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85" w:rsidRPr="00943C85" w:rsidRDefault="00943C85" w:rsidP="00943C85">
      <w:pPr>
        <w:pStyle w:val="6"/>
        <w:tabs>
          <w:tab w:val="left" w:pos="9639"/>
        </w:tabs>
        <w:jc w:val="center"/>
        <w:rPr>
          <w:b w:val="0"/>
        </w:rPr>
      </w:pPr>
      <w:r w:rsidRPr="00943C85">
        <w:rPr>
          <w:b w:val="0"/>
          <w:noProof/>
        </w:rPr>
        <w:drawing>
          <wp:inline distT="0" distB="0" distL="0" distR="0" wp14:anchorId="6DFFBD49" wp14:editId="070D9A70">
            <wp:extent cx="600075" cy="714375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C85" w:rsidRPr="00943C85" w:rsidRDefault="00943C85" w:rsidP="00943C85">
      <w:pPr>
        <w:jc w:val="center"/>
        <w:rPr>
          <w:rFonts w:ascii="Times New Roman" w:hAnsi="Times New Roman"/>
          <w:sz w:val="20"/>
          <w:szCs w:val="20"/>
        </w:rPr>
      </w:pPr>
    </w:p>
    <w:p w:rsidR="00943C85" w:rsidRPr="00943C85" w:rsidRDefault="00943C85" w:rsidP="00943C85">
      <w:pPr>
        <w:spacing w:after="0" w:line="240" w:lineRule="auto"/>
        <w:jc w:val="center"/>
        <w:rPr>
          <w:rFonts w:ascii="Times New Roman" w:hAnsi="Times New Roman"/>
          <w:sz w:val="42"/>
          <w:szCs w:val="42"/>
        </w:rPr>
      </w:pPr>
      <w:r w:rsidRPr="00943C85">
        <w:rPr>
          <w:rFonts w:ascii="Times New Roman" w:hAnsi="Times New Roman"/>
          <w:sz w:val="42"/>
          <w:szCs w:val="42"/>
        </w:rPr>
        <w:t xml:space="preserve">АДМИНИСТРАЦИЯ  </w:t>
      </w:r>
    </w:p>
    <w:p w:rsidR="00943C85" w:rsidRPr="00943C85" w:rsidRDefault="00943C85" w:rsidP="00943C85">
      <w:pPr>
        <w:spacing w:after="0" w:line="240" w:lineRule="auto"/>
        <w:jc w:val="center"/>
        <w:rPr>
          <w:rFonts w:ascii="Times New Roman" w:hAnsi="Times New Roman"/>
          <w:sz w:val="19"/>
          <w:szCs w:val="42"/>
        </w:rPr>
      </w:pPr>
      <w:r w:rsidRPr="00943C85">
        <w:rPr>
          <w:rFonts w:ascii="Times New Roman" w:hAnsi="Times New Roman"/>
          <w:sz w:val="42"/>
          <w:szCs w:val="42"/>
        </w:rPr>
        <w:t>НЕ</w:t>
      </w:r>
      <w:r w:rsidRPr="00943C85">
        <w:rPr>
          <w:rFonts w:ascii="Times New Roman" w:hAnsi="Times New Roman"/>
          <w:sz w:val="42"/>
          <w:szCs w:val="42"/>
        </w:rPr>
        <w:t>Ф</w:t>
      </w:r>
      <w:r w:rsidRPr="00943C85">
        <w:rPr>
          <w:rFonts w:ascii="Times New Roman" w:hAnsi="Times New Roman"/>
          <w:sz w:val="42"/>
          <w:szCs w:val="42"/>
        </w:rPr>
        <w:t>ТЕЮГАНСКОГО  РАЙОНА</w:t>
      </w:r>
    </w:p>
    <w:p w:rsidR="00943C85" w:rsidRPr="00943C85" w:rsidRDefault="00943C85" w:rsidP="00943C85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943C85" w:rsidRPr="00943C85" w:rsidRDefault="00943C85" w:rsidP="00943C85">
      <w:pPr>
        <w:spacing w:after="0" w:line="240" w:lineRule="auto"/>
        <w:jc w:val="center"/>
        <w:rPr>
          <w:rFonts w:ascii="Times New Roman" w:hAnsi="Times New Roman"/>
          <w:caps/>
          <w:sz w:val="36"/>
          <w:szCs w:val="38"/>
        </w:rPr>
      </w:pPr>
      <w:r w:rsidRPr="00943C85">
        <w:rPr>
          <w:rFonts w:ascii="Times New Roman" w:hAnsi="Times New Roman"/>
          <w:caps/>
          <w:sz w:val="36"/>
          <w:szCs w:val="38"/>
        </w:rPr>
        <w:t>постановление</w:t>
      </w:r>
    </w:p>
    <w:p w:rsidR="00943C85" w:rsidRPr="00943C85" w:rsidRDefault="00943C85" w:rsidP="00943C85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43C85" w:rsidRPr="00943C85" w:rsidTr="005A598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943C85" w:rsidRPr="00943C85" w:rsidRDefault="00943C85" w:rsidP="00943C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24.11.2015</w:t>
            </w:r>
          </w:p>
        </w:tc>
        <w:tc>
          <w:tcPr>
            <w:tcW w:w="6595" w:type="dxa"/>
            <w:vMerge w:val="restart"/>
          </w:tcPr>
          <w:p w:rsidR="00943C85" w:rsidRPr="00943C85" w:rsidRDefault="00943C85" w:rsidP="00943C8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43C85">
              <w:rPr>
                <w:rFonts w:ascii="Times New Roman" w:hAnsi="Times New Roman"/>
                <w:sz w:val="26"/>
                <w:szCs w:val="26"/>
              </w:rPr>
              <w:t>№</w:t>
            </w:r>
            <w:r w:rsidRPr="00943C8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2122</w:t>
            </w:r>
            <w:r w:rsidRPr="00943C85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943C85" w:rsidRPr="00943C85" w:rsidTr="005A598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943C85" w:rsidRPr="00943C85" w:rsidRDefault="00943C85" w:rsidP="00943C85">
            <w:pPr>
              <w:spacing w:after="0" w:line="240" w:lineRule="auto"/>
              <w:rPr>
                <w:rFonts w:ascii="Times New Roman" w:hAnsi="Times New Roman"/>
                <w:sz w:val="4"/>
              </w:rPr>
            </w:pPr>
          </w:p>
          <w:p w:rsidR="00943C85" w:rsidRPr="00943C85" w:rsidRDefault="00943C85" w:rsidP="00943C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943C85" w:rsidRPr="00943C85" w:rsidRDefault="00943C85" w:rsidP="00943C8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943C85" w:rsidRPr="00943C85" w:rsidRDefault="00943C85" w:rsidP="00943C85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943C85">
        <w:rPr>
          <w:rFonts w:ascii="Times New Roman" w:hAnsi="Times New Roman"/>
        </w:rPr>
        <w:t>г</w:t>
      </w:r>
      <w:proofErr w:type="gramStart"/>
      <w:r w:rsidRPr="00943C85">
        <w:rPr>
          <w:rFonts w:ascii="Times New Roman" w:hAnsi="Times New Roman"/>
        </w:rPr>
        <w:t>.Н</w:t>
      </w:r>
      <w:proofErr w:type="gramEnd"/>
      <w:r w:rsidRPr="00943C85">
        <w:rPr>
          <w:rFonts w:ascii="Times New Roman" w:hAnsi="Times New Roman"/>
        </w:rPr>
        <w:t>ефтеюганск</w:t>
      </w:r>
      <w:proofErr w:type="spellEnd"/>
    </w:p>
    <w:p w:rsidR="005B5AAE" w:rsidRDefault="005B5AAE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6B604A" w:rsidRDefault="006B604A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6B604A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5B5AAE" w:rsidRPr="00D01436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Нефтеюганского района от 23.10.2013 № 2819-па </w:t>
      </w:r>
    </w:p>
    <w:p w:rsidR="005B5AAE" w:rsidRDefault="005B5AAE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87032B">
        <w:rPr>
          <w:rFonts w:ascii="Times New Roman" w:hAnsi="Times New Roman"/>
          <w:sz w:val="26"/>
          <w:szCs w:val="26"/>
        </w:rPr>
        <w:t>постановлением администрации Нефтеюганского района от 24.09.2013 № 2493-па-нпа «</w:t>
      </w:r>
      <w:r w:rsidRPr="0087032B">
        <w:rPr>
          <w:rFonts w:ascii="Times New Roman" w:hAnsi="Times New Roman"/>
          <w:bCs/>
          <w:sz w:val="26"/>
          <w:szCs w:val="26"/>
        </w:rPr>
        <w:t>О муниципальных и ведомственных целевых программах муниципального образования Нефтеюганский район»</w:t>
      </w:r>
      <w:r>
        <w:rPr>
          <w:rFonts w:ascii="Times New Roman" w:hAnsi="Times New Roman"/>
          <w:bCs/>
          <w:sz w:val="26"/>
          <w:szCs w:val="26"/>
        </w:rPr>
        <w:t>,</w:t>
      </w:r>
      <w:r w:rsidR="00933377">
        <w:rPr>
          <w:rFonts w:ascii="Times New Roman" w:hAnsi="Times New Roman"/>
          <w:bCs/>
          <w:sz w:val="26"/>
          <w:szCs w:val="26"/>
        </w:rPr>
        <w:t xml:space="preserve"> решением Думы Нефтеюганского района </w:t>
      </w:r>
      <w:r w:rsidR="006B604A">
        <w:rPr>
          <w:rFonts w:ascii="Times New Roman" w:hAnsi="Times New Roman"/>
          <w:bCs/>
          <w:sz w:val="26"/>
          <w:szCs w:val="26"/>
        </w:rPr>
        <w:br/>
      </w:r>
      <w:r w:rsidR="00933377">
        <w:rPr>
          <w:rFonts w:ascii="Times New Roman" w:hAnsi="Times New Roman"/>
          <w:bCs/>
          <w:sz w:val="26"/>
          <w:szCs w:val="26"/>
        </w:rPr>
        <w:t xml:space="preserve">от 25.08.2015 № 625 «О внесении изменений в решение Думы Нефтеюганского района  от 21.11.2014 № 531 «О бюджете Нефтеюганского района на 2015 год </w:t>
      </w:r>
      <w:r w:rsidR="006B604A">
        <w:rPr>
          <w:rFonts w:ascii="Times New Roman" w:hAnsi="Times New Roman"/>
          <w:bCs/>
          <w:sz w:val="26"/>
          <w:szCs w:val="26"/>
        </w:rPr>
        <w:br/>
      </w:r>
      <w:r w:rsidR="00933377">
        <w:rPr>
          <w:rFonts w:ascii="Times New Roman" w:hAnsi="Times New Roman"/>
          <w:bCs/>
          <w:sz w:val="26"/>
          <w:szCs w:val="26"/>
        </w:rPr>
        <w:t>и</w:t>
      </w:r>
      <w:proofErr w:type="gramEnd"/>
      <w:r w:rsidR="00933377">
        <w:rPr>
          <w:rFonts w:ascii="Times New Roman" w:hAnsi="Times New Roman"/>
          <w:bCs/>
          <w:sz w:val="26"/>
          <w:szCs w:val="26"/>
        </w:rPr>
        <w:t xml:space="preserve"> плановый период 2016 и 2017 годов»», протокол</w:t>
      </w:r>
      <w:r w:rsidR="00512254">
        <w:rPr>
          <w:rFonts w:ascii="Times New Roman" w:hAnsi="Times New Roman"/>
          <w:bCs/>
          <w:sz w:val="26"/>
          <w:szCs w:val="26"/>
        </w:rPr>
        <w:t>ом</w:t>
      </w:r>
      <w:r w:rsidR="00933377">
        <w:rPr>
          <w:rFonts w:ascii="Times New Roman" w:hAnsi="Times New Roman"/>
          <w:bCs/>
          <w:sz w:val="26"/>
          <w:szCs w:val="26"/>
        </w:rPr>
        <w:t xml:space="preserve"> заседания Координационного совета по проведению экспертизы и оценки эффективности реализации муниципальных программ и ведомственных целевых программ от 24.08.2015 № 24,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933377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proofErr w:type="gramStart"/>
      <w:r w:rsidRPr="0087032B">
        <w:rPr>
          <w:rFonts w:ascii="Times New Roman" w:hAnsi="Times New Roman"/>
          <w:sz w:val="26"/>
          <w:szCs w:val="26"/>
        </w:rPr>
        <w:t>п</w:t>
      </w:r>
      <w:proofErr w:type="gramEnd"/>
      <w:r w:rsidRPr="0087032B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5B5AAE" w:rsidRPr="0087032B" w:rsidRDefault="005B5AAE" w:rsidP="0036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5B5AAE" w:rsidRPr="003524F6" w:rsidRDefault="005B5AAE" w:rsidP="0036786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87032B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23</w:t>
      </w:r>
      <w:r w:rsidRPr="008703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87032B">
        <w:rPr>
          <w:rFonts w:ascii="Times New Roman" w:hAnsi="Times New Roman"/>
          <w:sz w:val="26"/>
          <w:szCs w:val="26"/>
        </w:rPr>
        <w:t>0.2013 № 2</w:t>
      </w:r>
      <w:r>
        <w:rPr>
          <w:rFonts w:ascii="Times New Roman" w:hAnsi="Times New Roman"/>
          <w:sz w:val="26"/>
          <w:szCs w:val="26"/>
        </w:rPr>
        <w:t>819</w:t>
      </w:r>
      <w:r w:rsidRPr="0087032B">
        <w:rPr>
          <w:rFonts w:ascii="Times New Roman" w:hAnsi="Times New Roman"/>
          <w:sz w:val="26"/>
          <w:szCs w:val="26"/>
        </w:rPr>
        <w:t>-па «Об утверждении муниципальной программы</w:t>
      </w:r>
      <w:r w:rsidR="00CB4CEE">
        <w:rPr>
          <w:rFonts w:ascii="Times New Roman" w:hAnsi="Times New Roman"/>
          <w:sz w:val="26"/>
          <w:szCs w:val="26"/>
        </w:rPr>
        <w:t xml:space="preserve"> Нефтеюганского района</w:t>
      </w:r>
      <w:r w:rsidRPr="0087032B">
        <w:rPr>
          <w:rFonts w:ascii="Times New Roman" w:hAnsi="Times New Roman"/>
          <w:sz w:val="26"/>
          <w:szCs w:val="26"/>
        </w:rPr>
        <w:t xml:space="preserve">  «</w:t>
      </w:r>
      <w:r>
        <w:rPr>
          <w:rFonts w:ascii="Times New Roman" w:hAnsi="Times New Roman"/>
          <w:sz w:val="26"/>
          <w:szCs w:val="26"/>
        </w:rPr>
        <w:t xml:space="preserve">Развитие транспортной системы Нефтеюганского района </w:t>
      </w:r>
      <w:r w:rsidR="00CB4C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период</w:t>
      </w:r>
      <w:r w:rsidRPr="00AA27E5"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2014-2020 годы</w:t>
      </w:r>
      <w:r w:rsidRPr="003524F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8079F">
        <w:rPr>
          <w:rFonts w:ascii="Times New Roman" w:hAnsi="Times New Roman"/>
          <w:sz w:val="26"/>
          <w:szCs w:val="26"/>
        </w:rPr>
        <w:t>(</w:t>
      </w:r>
      <w:r w:rsidR="005A6E85" w:rsidRPr="0098079F">
        <w:rPr>
          <w:rFonts w:ascii="Times New Roman" w:hAnsi="Times New Roman"/>
          <w:sz w:val="26"/>
          <w:szCs w:val="26"/>
        </w:rPr>
        <w:t>с изменениями на 07.08.2015 № 1505-па-нпа)</w:t>
      </w:r>
      <w:r w:rsidRPr="00351AC4">
        <w:rPr>
          <w:rFonts w:ascii="Times New Roman" w:hAnsi="Times New Roman"/>
          <w:sz w:val="26"/>
          <w:szCs w:val="26"/>
        </w:rPr>
        <w:t>, изложив приложение к постановлению в редакции</w:t>
      </w:r>
      <w:r w:rsidRPr="003524F6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5B5AAE" w:rsidRDefault="005B5AAE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4F3AB9" w:rsidRPr="0087032B" w:rsidRDefault="004F3AB9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:rsidR="005B5AAE" w:rsidRPr="0087032B" w:rsidRDefault="005B5AAE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директора департамента строительства и жилищно-коммунального комплекса - 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администрации района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Ю.А.Коршунова</w:t>
      </w:r>
      <w:proofErr w:type="spell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B5AAE" w:rsidRPr="0087032B" w:rsidRDefault="005B5AAE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B5AAE" w:rsidRPr="0087032B" w:rsidRDefault="005B5AAE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B5AAE" w:rsidRPr="006B604A" w:rsidRDefault="005B5AAE" w:rsidP="006B604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6B604A" w:rsidRPr="006B604A" w:rsidRDefault="006B604A" w:rsidP="006B60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6B604A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6B604A">
        <w:rPr>
          <w:rFonts w:ascii="Times New Roman" w:hAnsi="Times New Roman"/>
          <w:sz w:val="26"/>
          <w:szCs w:val="26"/>
        </w:rPr>
        <w:t xml:space="preserve"> обязанности</w:t>
      </w:r>
    </w:p>
    <w:p w:rsidR="006B604A" w:rsidRPr="006B604A" w:rsidRDefault="006B604A" w:rsidP="006B60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B604A">
        <w:rPr>
          <w:rFonts w:ascii="Times New Roman" w:hAnsi="Times New Roman"/>
          <w:sz w:val="26"/>
          <w:szCs w:val="26"/>
        </w:rPr>
        <w:t>главы администрации района</w:t>
      </w:r>
      <w:r w:rsidRPr="006B604A">
        <w:rPr>
          <w:rFonts w:ascii="Times New Roman" w:hAnsi="Times New Roman"/>
          <w:sz w:val="26"/>
          <w:szCs w:val="26"/>
        </w:rPr>
        <w:tab/>
      </w:r>
      <w:r w:rsidRPr="006B604A">
        <w:rPr>
          <w:rFonts w:ascii="Times New Roman" w:hAnsi="Times New Roman"/>
          <w:sz w:val="26"/>
          <w:szCs w:val="26"/>
        </w:rPr>
        <w:tab/>
      </w:r>
      <w:r w:rsidRPr="006B604A">
        <w:rPr>
          <w:rFonts w:ascii="Times New Roman" w:hAnsi="Times New Roman"/>
          <w:sz w:val="26"/>
          <w:szCs w:val="26"/>
        </w:rPr>
        <w:tab/>
      </w:r>
      <w:r w:rsidRPr="006B604A">
        <w:rPr>
          <w:rFonts w:ascii="Times New Roman" w:hAnsi="Times New Roman"/>
          <w:sz w:val="26"/>
          <w:szCs w:val="26"/>
        </w:rPr>
        <w:tab/>
      </w:r>
      <w:r w:rsidRPr="006B604A">
        <w:rPr>
          <w:rFonts w:ascii="Times New Roman" w:hAnsi="Times New Roman"/>
          <w:sz w:val="26"/>
          <w:szCs w:val="26"/>
        </w:rPr>
        <w:tab/>
      </w:r>
      <w:proofErr w:type="spellStart"/>
      <w:r w:rsidRPr="006B604A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943C85" w:rsidRDefault="00943C85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6B604A" w:rsidRPr="004C2088" w:rsidRDefault="006B604A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:rsidR="006B604A" w:rsidRPr="004C2088" w:rsidRDefault="006B604A" w:rsidP="006B604A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6B604A" w:rsidRPr="004C2088" w:rsidRDefault="006B604A" w:rsidP="006B604A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943C85">
        <w:rPr>
          <w:rFonts w:ascii="Times New Roman" w:hAnsi="Times New Roman"/>
          <w:sz w:val="26"/>
          <w:szCs w:val="26"/>
        </w:rPr>
        <w:t xml:space="preserve"> 24.11.2015 № 2122-па-нпа</w:t>
      </w:r>
      <w:bookmarkStart w:id="0" w:name="_GoBack"/>
      <w:bookmarkEnd w:id="0"/>
    </w:p>
    <w:p w:rsidR="005B5AAE" w:rsidRDefault="005B5AAE" w:rsidP="0061574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B5AAE" w:rsidRDefault="006B604A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 w:rsidR="001B3D33"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Pr="00D01436" w:rsidRDefault="005B5AAE" w:rsidP="00D04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2014-2020 годы»</w:t>
            </w:r>
            <w:r w:rsidR="00A53A29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1F7E8A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от 23.10.2013 № 2819-па</w:t>
            </w:r>
            <w:r w:rsidR="00E872E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972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972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Default="005B5AAE" w:rsidP="00984E02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администрации Нефтеюганского района</w:t>
            </w:r>
            <w:r w:rsidR="00E872E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984E02" w:rsidRDefault="005B5AAE" w:rsidP="00984E02">
            <w:pPr>
              <w:widowControl w:val="0"/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sz w:val="26"/>
                <w:szCs w:val="26"/>
              </w:rPr>
            </w:pPr>
          </w:p>
        </w:tc>
      </w:tr>
      <w:tr w:rsidR="005B5AAE" w:rsidRPr="001022E3" w:rsidTr="00D46509">
        <w:trPr>
          <w:trHeight w:val="756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36A3"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1585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3623" w:type="pct"/>
          </w:tcPr>
          <w:p w:rsidR="005B5AAE" w:rsidRDefault="005B5AAE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722701" w:rsidRDefault="005B5AAE" w:rsidP="00615746">
            <w:pPr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AF2295">
              <w:rPr>
                <w:rFonts w:ascii="Times New Roman" w:hAnsi="Times New Roman"/>
                <w:sz w:val="26"/>
                <w:szCs w:val="26"/>
              </w:rPr>
      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F3AB9" w:rsidRPr="001022E3" w:rsidTr="004F3AB9">
        <w:trPr>
          <w:trHeight w:val="1051"/>
        </w:trPr>
        <w:tc>
          <w:tcPr>
            <w:tcW w:w="1377" w:type="pct"/>
          </w:tcPr>
          <w:p w:rsidR="004F3AB9" w:rsidRPr="00722701" w:rsidRDefault="004F3AB9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Подпрограмма и (или) отдельные мероприятия</w:t>
            </w:r>
          </w:p>
        </w:tc>
        <w:tc>
          <w:tcPr>
            <w:tcW w:w="3623" w:type="pct"/>
          </w:tcPr>
          <w:p w:rsidR="004F3AB9" w:rsidRDefault="004F3AB9" w:rsidP="004F3AB9">
            <w:pPr>
              <w:widowControl w:val="0"/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12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показатели муниципальной программы (показатели непосредственных результатов)</w:t>
            </w:r>
          </w:p>
        </w:tc>
        <w:tc>
          <w:tcPr>
            <w:tcW w:w="3623" w:type="pct"/>
          </w:tcPr>
          <w:p w:rsidR="005B5AAE" w:rsidRPr="009F2B97" w:rsidRDefault="005B5AAE" w:rsidP="00390FE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hanging="2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9F2B97">
              <w:rPr>
                <w:rFonts w:ascii="Times New Roman" w:hAnsi="Times New Roman"/>
                <w:sz w:val="26"/>
                <w:szCs w:val="26"/>
              </w:rPr>
              <w:t xml:space="preserve">нижение </w:t>
            </w:r>
            <w:proofErr w:type="gramStart"/>
            <w:r w:rsidRPr="009F2B97">
              <w:rPr>
                <w:rFonts w:ascii="Times New Roman" w:hAnsi="Times New Roman"/>
                <w:sz w:val="26"/>
                <w:szCs w:val="26"/>
              </w:rPr>
              <w:t>уровня износа парка автобусов организаций автомобильного</w:t>
            </w:r>
            <w:proofErr w:type="gramEnd"/>
            <w:r w:rsidRPr="009F2B97">
              <w:rPr>
                <w:rFonts w:ascii="Times New Roman" w:hAnsi="Times New Roman"/>
                <w:sz w:val="26"/>
                <w:szCs w:val="26"/>
              </w:rPr>
              <w:t xml:space="preserve"> транспорта, осущ</w:t>
            </w:r>
            <w:r w:rsidR="004F3AB9">
              <w:rPr>
                <w:rFonts w:ascii="Times New Roman" w:hAnsi="Times New Roman"/>
                <w:sz w:val="26"/>
                <w:szCs w:val="26"/>
              </w:rPr>
              <w:t>ествляющих перевозки пассажиров, с 81</w:t>
            </w:r>
            <w:r w:rsidRPr="009F2B97">
              <w:rPr>
                <w:rFonts w:ascii="Times New Roman" w:hAnsi="Times New Roman"/>
                <w:sz w:val="26"/>
                <w:szCs w:val="26"/>
              </w:rPr>
              <w:t>%</w:t>
            </w:r>
            <w:r w:rsidR="004F3AB9">
              <w:rPr>
                <w:rFonts w:ascii="Times New Roman" w:hAnsi="Times New Roman"/>
                <w:sz w:val="26"/>
                <w:szCs w:val="26"/>
              </w:rPr>
              <w:t xml:space="preserve"> до 67%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величение протяженности сети автомобильных дорог общего пользования с твердым покрытием</w:t>
            </w:r>
            <w:r w:rsidR="00F212C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4F3A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 112,5 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км</w:t>
            </w:r>
            <w:r w:rsidR="004F3A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 137,8 км</w:t>
            </w:r>
            <w:r w:rsidR="00F212C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B5AAE" w:rsidRPr="002613EE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дорог, приведенных в нормативное состояние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площад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F212CB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дорог,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F3AB9">
              <w:rPr>
                <w:rFonts w:ascii="Times New Roman" w:hAnsi="Times New Roman" w:cs="Times New Roman"/>
                <w:sz w:val="26"/>
                <w:szCs w:val="26"/>
              </w:rPr>
              <w:t>с 4,2/33325 км/</w:t>
            </w:r>
            <w:proofErr w:type="spellStart"/>
            <w:r w:rsidR="004F3AB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="004F3AB9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="004F3AB9">
              <w:rPr>
                <w:rFonts w:ascii="Times New Roman" w:hAnsi="Times New Roman" w:cs="Times New Roman"/>
                <w:sz w:val="26"/>
                <w:szCs w:val="26"/>
              </w:rPr>
              <w:t xml:space="preserve"> до 37,7/187814 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км/</w:t>
            </w:r>
            <w:proofErr w:type="spellStart"/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B5AAE" w:rsidRPr="0098079F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>Приведение</w:t>
            </w:r>
            <w:r w:rsidR="0098079F"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>мостовых сооружений</w:t>
            </w:r>
            <w:r w:rsidR="0098079F"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382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</w:t>
            </w:r>
            <w:r w:rsidR="00BC382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 нормативным 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требованиям</w:t>
            </w:r>
            <w:r w:rsidR="0098079F"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к транспортно-эксплуатационным показателям</w:t>
            </w:r>
            <w:r w:rsidR="005A6E85"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с 0/0 </w:t>
            </w:r>
            <w:proofErr w:type="spellStart"/>
            <w:proofErr w:type="gramStart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proofErr w:type="gramEnd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/% к 5/100 </w:t>
            </w:r>
            <w:proofErr w:type="spellStart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/%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5B5AAE" w:rsidRPr="00204ED7" w:rsidRDefault="005B5AAE" w:rsidP="0048722A">
            <w:pPr>
              <w:pStyle w:val="10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беспечение постоянной круглогодичной связи жителей сельских населенных пунктов с сетью автодорог общего пользования</w:t>
            </w:r>
            <w:r w:rsidR="00F212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="0048722A">
              <w:rPr>
                <w:sz w:val="26"/>
                <w:szCs w:val="26"/>
              </w:rPr>
              <w:t>с 365/100 дней/% до 366/100 дней/%</w:t>
            </w:r>
            <w:r>
              <w:rPr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841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vAlign w:val="center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5B5AAE" w:rsidRPr="001022E3" w:rsidTr="00D46509">
        <w:trPr>
          <w:trHeight w:val="333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623" w:type="pct"/>
          </w:tcPr>
          <w:p w:rsidR="005B5AAE" w:rsidRPr="00C8215D" w:rsidRDefault="005B5AAE" w:rsidP="000B444F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Общий объем финансирования 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муниципальной программы составляет</w:t>
            </w:r>
            <w:r w:rsidRPr="005F695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–</w:t>
            </w:r>
            <w:r w:rsidR="00153D09" w:rsidRPr="005F695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1 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732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886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6</w:t>
            </w:r>
            <w:r w:rsidR="00CF2358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</w:t>
            </w:r>
            <w:r w:rsidR="00E872E9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в том числе: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93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762,6 тыс. рублей; 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1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22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324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119 043,7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63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806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636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590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194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679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202 678,9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Федеральный бюджет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– 0,0 тыс. рублей, в том числе: 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153D0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2014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– 0,0 тыс. рублей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Бюджет автономного округа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304 512,8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621,7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312,8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312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 xml:space="preserve"> 38 838,5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44 475,7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475,7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44 475,7 тыс. рублей.</w:t>
            </w: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Местный бюджет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1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23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346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2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17 892,9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– 69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391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13 645,0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13 645,0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 тыс. рублей;</w:t>
            </w:r>
          </w:p>
          <w:p w:rsidR="00E872E9" w:rsidRPr="00C8215D" w:rsidRDefault="00E872E9" w:rsidP="00E7517C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 xml:space="preserve"> 2 924,0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2 924,0 тыс. рублей;</w:t>
            </w:r>
          </w:p>
          <w:p w:rsidR="00615746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2 924,0</w:t>
            </w:r>
            <w:r w:rsidR="00615746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615746" w:rsidRPr="00C8215D" w:rsidRDefault="00512C1F" w:rsidP="00615746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по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Соглашениям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по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передаче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полномочий </w:t>
            </w:r>
          </w:p>
          <w:p w:rsidR="00512C1F" w:rsidRPr="00C8215D" w:rsidRDefault="00BC3822" w:rsidP="00615746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8215D">
              <w:rPr>
                <w:rFonts w:ascii="Times New Roman" w:eastAsia="Times New Roman" w:hAnsi="Times New Roman"/>
                <w:b/>
                <w:sz w:val="26"/>
                <w:szCs w:val="26"/>
              </w:rPr>
              <w:t>12 589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,0 тыс. рублей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 в том числе: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2014 год – </w:t>
            </w:r>
            <w:r w:rsidR="00977B1A" w:rsidRPr="005F695B">
              <w:rPr>
                <w:rFonts w:ascii="Times New Roman" w:eastAsia="Times New Roman" w:hAnsi="Times New Roman"/>
                <w:sz w:val="26"/>
                <w:szCs w:val="26"/>
              </w:rPr>
              <w:t>10 408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,0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2015 год – </w:t>
            </w:r>
            <w:r w:rsidR="00BC3822" w:rsidRPr="00C8215D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DC0265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C3822" w:rsidRPr="00C8215D">
              <w:rPr>
                <w:rFonts w:ascii="Times New Roman" w:eastAsia="Times New Roman" w:hAnsi="Times New Roman"/>
                <w:sz w:val="26"/>
                <w:szCs w:val="26"/>
              </w:rPr>
              <w:t>181</w:t>
            </w:r>
            <w:r w:rsidR="00DC0265" w:rsidRPr="005F695B">
              <w:rPr>
                <w:rFonts w:ascii="Times New Roman" w:eastAsia="Times New Roman" w:hAnsi="Times New Roman"/>
                <w:sz w:val="26"/>
                <w:szCs w:val="26"/>
              </w:rPr>
              <w:t>,0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2016 год –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2017 год –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="00321DD0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2018 год –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 год – 0,0 тыс. рублей;</w:t>
            </w:r>
          </w:p>
          <w:p w:rsidR="00615746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0,0 тыс. рублей. </w:t>
            </w:r>
          </w:p>
          <w:p w:rsidR="00E872E9" w:rsidRPr="00C8215D" w:rsidRDefault="00E872E9" w:rsidP="00512C1F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И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ные 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внебюджетные 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источники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3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03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b/>
                <w:sz w:val="26"/>
                <w:szCs w:val="26"/>
              </w:rPr>
              <w:t>407</w:t>
            </w:r>
            <w:r w:rsidR="008C1049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,6 тыс. рублей, в том числе: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32 248,0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– 7 000,0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61086,0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 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311 323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 xml:space="preserve"> 589 191,2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– 147 280,2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B5AAE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E7517C">
              <w:rPr>
                <w:rFonts w:ascii="Times New Roman" w:eastAsia="Times New Roman" w:hAnsi="Times New Roman"/>
                <w:sz w:val="26"/>
                <w:szCs w:val="26"/>
              </w:rPr>
              <w:t>– 155 279,2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  <w:tr w:rsidR="005B5AAE" w:rsidRPr="001022E3" w:rsidTr="007B0E0A">
        <w:trPr>
          <w:trHeight w:val="3974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623" w:type="pct"/>
          </w:tcPr>
          <w:p w:rsidR="005B5AAE" w:rsidRPr="007B0E0A" w:rsidRDefault="005B5AAE" w:rsidP="00615746">
            <w:pPr>
              <w:pStyle w:val="aa"/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7B0E0A">
              <w:rPr>
                <w:rFonts w:ascii="Times New Roman" w:hAnsi="Times New Roman"/>
                <w:sz w:val="26"/>
                <w:szCs w:val="26"/>
              </w:rPr>
              <w:t>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к 2012 году до 100%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троительство и реконструкция </w:t>
            </w:r>
            <w:r>
              <w:rPr>
                <w:rFonts w:ascii="Times New Roman" w:hAnsi="Times New Roman"/>
                <w:sz w:val="26"/>
                <w:szCs w:val="26"/>
              </w:rPr>
              <w:t>4,572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 км </w:t>
            </w:r>
            <w:r w:rsidR="00615746">
              <w:rPr>
                <w:rFonts w:ascii="Times New Roman" w:hAnsi="Times New Roman"/>
                <w:sz w:val="26"/>
                <w:szCs w:val="26"/>
              </w:rPr>
              <w:t>автомобил</w:t>
            </w:r>
            <w:proofErr w:type="gramStart"/>
            <w:r w:rsidR="00615746">
              <w:rPr>
                <w:rFonts w:ascii="Times New Roman" w:hAnsi="Times New Roman"/>
                <w:sz w:val="26"/>
                <w:szCs w:val="26"/>
              </w:rPr>
              <w:t>ь-</w:t>
            </w:r>
            <w:proofErr w:type="gramEnd"/>
            <w:r w:rsidR="0061574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proofErr w:type="spellStart"/>
            <w:r w:rsidRPr="00D01436">
              <w:rPr>
                <w:rFonts w:ascii="Times New Roman" w:hAnsi="Times New Roman"/>
                <w:sz w:val="26"/>
                <w:szCs w:val="26"/>
              </w:rPr>
              <w:t>ных</w:t>
            </w:r>
            <w:proofErr w:type="spellEnd"/>
            <w:r w:rsidRPr="00D01436">
              <w:rPr>
                <w:rFonts w:ascii="Times New Roman" w:hAnsi="Times New Roman"/>
                <w:sz w:val="26"/>
                <w:szCs w:val="26"/>
              </w:rPr>
              <w:t xml:space="preserve"> дорог общего пользования местного значения и </w:t>
            </w:r>
            <w:r w:rsidR="00615746">
              <w:rPr>
                <w:rFonts w:ascii="Times New Roman" w:hAnsi="Times New Roman"/>
                <w:sz w:val="26"/>
                <w:szCs w:val="26"/>
              </w:rPr>
              <w:t>искус</w:t>
            </w:r>
            <w:r w:rsidR="00F212CB"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твенных сооружений на них</w:t>
            </w:r>
            <w:r w:rsidR="00F51E0F">
              <w:rPr>
                <w:rFonts w:ascii="Times New Roman" w:hAnsi="Times New Roman"/>
                <w:sz w:val="26"/>
                <w:szCs w:val="26"/>
              </w:rPr>
              <w:t>,</w:t>
            </w:r>
            <w:r w:rsidR="0048722A">
              <w:rPr>
                <w:rFonts w:ascii="Times New Roman" w:hAnsi="Times New Roman"/>
                <w:sz w:val="26"/>
                <w:szCs w:val="26"/>
              </w:rPr>
              <w:t xml:space="preserve"> с 0 км до 4,572</w:t>
            </w:r>
            <w:r w:rsidR="00F51E0F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722701" w:rsidRDefault="005B5AAE" w:rsidP="00615746">
            <w:pPr>
              <w:pStyle w:val="10"/>
              <w:numPr>
                <w:ilvl w:val="0"/>
                <w:numId w:val="4"/>
              </w:numPr>
              <w:tabs>
                <w:tab w:val="left" w:pos="405"/>
              </w:tabs>
              <w:ind w:left="0" w:firstLine="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5B5AAE" w:rsidRDefault="005B5AAE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5AAE" w:rsidRPr="00130751" w:rsidRDefault="005B5AAE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0751">
        <w:rPr>
          <w:rFonts w:ascii="Times New Roman" w:hAnsi="Times New Roman"/>
          <w:b/>
          <w:sz w:val="26"/>
          <w:szCs w:val="26"/>
        </w:rPr>
        <w:t xml:space="preserve">Раздел 1. Характеристика текущего состояния сферы </w:t>
      </w:r>
      <w:r>
        <w:rPr>
          <w:rFonts w:ascii="Times New Roman" w:hAnsi="Times New Roman"/>
          <w:b/>
          <w:sz w:val="26"/>
          <w:szCs w:val="26"/>
        </w:rPr>
        <w:br/>
      </w:r>
      <w:r w:rsidRPr="00130751">
        <w:rPr>
          <w:rFonts w:ascii="Times New Roman" w:hAnsi="Times New Roman"/>
          <w:b/>
          <w:sz w:val="26"/>
          <w:szCs w:val="26"/>
        </w:rPr>
        <w:t>социально-экономического развития муниципального образования Нефтеюганского района</w:t>
      </w:r>
    </w:p>
    <w:p w:rsidR="005B5AAE" w:rsidRPr="00D01436" w:rsidRDefault="005B5AAE" w:rsidP="008910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Протяженность автомобильных дорог</w:t>
      </w:r>
      <w:r>
        <w:rPr>
          <w:rFonts w:ascii="Times New Roman" w:hAnsi="Times New Roman"/>
          <w:sz w:val="26"/>
          <w:szCs w:val="26"/>
        </w:rPr>
        <w:t xml:space="preserve"> местного значения</w:t>
      </w:r>
      <w:r w:rsidRPr="00D01436">
        <w:rPr>
          <w:rFonts w:ascii="Times New Roman" w:hAnsi="Times New Roman"/>
          <w:sz w:val="26"/>
          <w:szCs w:val="26"/>
        </w:rPr>
        <w:t xml:space="preserve">, предназначенных для решения местных вопросов межмуниципального характера, по состоянию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4</w:t>
      </w:r>
      <w:r w:rsidRPr="00D01436">
        <w:rPr>
          <w:rFonts w:ascii="Times New Roman" w:hAnsi="Times New Roman"/>
          <w:sz w:val="26"/>
          <w:szCs w:val="26"/>
        </w:rPr>
        <w:t xml:space="preserve"> составляет 3</w:t>
      </w:r>
      <w:r>
        <w:rPr>
          <w:rFonts w:ascii="Times New Roman" w:hAnsi="Times New Roman"/>
          <w:sz w:val="26"/>
          <w:szCs w:val="26"/>
        </w:rPr>
        <w:t>9</w:t>
      </w:r>
      <w:r w:rsidRPr="00D01436">
        <w:rPr>
          <w:rFonts w:ascii="Times New Roman" w:hAnsi="Times New Roman"/>
          <w:sz w:val="26"/>
          <w:szCs w:val="26"/>
        </w:rPr>
        <w:t>,4</w:t>
      </w:r>
      <w:r>
        <w:rPr>
          <w:rFonts w:ascii="Times New Roman" w:hAnsi="Times New Roman"/>
          <w:sz w:val="26"/>
          <w:szCs w:val="26"/>
        </w:rPr>
        <w:t>75</w:t>
      </w:r>
      <w:r w:rsidRPr="00D01436">
        <w:rPr>
          <w:rFonts w:ascii="Times New Roman" w:hAnsi="Times New Roman"/>
          <w:sz w:val="26"/>
          <w:szCs w:val="26"/>
        </w:rPr>
        <w:t xml:space="preserve"> км. В составе районных автомобильных дорог находится 5 мостов общ</w:t>
      </w:r>
      <w:r>
        <w:rPr>
          <w:rFonts w:ascii="Times New Roman" w:hAnsi="Times New Roman"/>
          <w:sz w:val="26"/>
          <w:szCs w:val="26"/>
        </w:rPr>
        <w:t>ей</w:t>
      </w:r>
      <w:r w:rsidRPr="00D01436">
        <w:rPr>
          <w:rFonts w:ascii="Times New Roman" w:hAnsi="Times New Roman"/>
          <w:sz w:val="26"/>
          <w:szCs w:val="26"/>
        </w:rPr>
        <w:t>протяжён</w:t>
      </w:r>
      <w:r>
        <w:rPr>
          <w:rFonts w:ascii="Times New Roman" w:hAnsi="Times New Roman"/>
          <w:sz w:val="26"/>
          <w:szCs w:val="26"/>
        </w:rPr>
        <w:t>ностью</w:t>
      </w:r>
      <w:smartTag w:uri="urn:schemas-microsoft-com:office:smarttags" w:element="metricconverter">
        <w:smartTagPr>
          <w:attr w:name="ProductID" w:val="181,4 м"/>
        </w:smartTagPr>
        <w:r w:rsidRPr="00D01436">
          <w:rPr>
            <w:rFonts w:ascii="Times New Roman" w:hAnsi="Times New Roman"/>
            <w:sz w:val="26"/>
            <w:szCs w:val="26"/>
          </w:rPr>
          <w:t>181,4 м</w:t>
        </w:r>
      </w:smartTag>
      <w:r w:rsidRPr="00D01436">
        <w:rPr>
          <w:rFonts w:ascii="Times New Roman" w:hAnsi="Times New Roman"/>
          <w:sz w:val="26"/>
          <w:szCs w:val="26"/>
        </w:rPr>
        <w:t>.</w:t>
      </w:r>
    </w:p>
    <w:p w:rsidR="005B5AAE" w:rsidRPr="00D01436" w:rsidRDefault="005B5AAE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По состоянию 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 xml:space="preserve">2013 100 % автомобильных дорог общего пользования, предназначенных для решения местных вопросов межмуниципального характера, эксплуатируются более 18 лет. При нормативных межремонтных сроках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на капитальный ремонт 12 лет и 6 лет на ремонт сложилась ситуация, когда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вся протяженность автомобильных дорог общего пользования, предназначенных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5B5AAE" w:rsidRPr="00D01436" w:rsidRDefault="005B5AAE" w:rsidP="0089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значительному росту дополнительных затрат на капитальный ремонт. </w:t>
      </w:r>
    </w:p>
    <w:p w:rsidR="005B5AAE" w:rsidRPr="00D01436" w:rsidRDefault="005B5AAE" w:rsidP="0089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соответствие с требованиями норм и технических регламентов.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Ведущее место на рынке транспортных услуг занимает автомобильный </w:t>
      </w:r>
      <w:r w:rsidRPr="00D01436">
        <w:rPr>
          <w:rFonts w:ascii="Times New Roman" w:hAnsi="Times New Roman"/>
          <w:sz w:val="26"/>
          <w:szCs w:val="26"/>
        </w:rPr>
        <w:br/>
        <w:t>транспорт.</w:t>
      </w:r>
    </w:p>
    <w:p w:rsidR="005B5AAE" w:rsidRPr="00D01436" w:rsidRDefault="005B5AAE" w:rsidP="008910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D01436">
        <w:rPr>
          <w:rFonts w:ascii="Times New Roman" w:hAnsi="Times New Roman"/>
          <w:sz w:val="26"/>
          <w:szCs w:val="26"/>
        </w:rPr>
        <w:br/>
        <w:t xml:space="preserve">(Нефтеюганск – Ханты-Мансийск). </w:t>
      </w:r>
      <w:r w:rsidRPr="00E13F00">
        <w:rPr>
          <w:rFonts w:ascii="Times New Roman" w:hAnsi="Times New Roman"/>
          <w:sz w:val="26"/>
          <w:szCs w:val="26"/>
        </w:rPr>
        <w:t xml:space="preserve">В городском поселении Пойковский и сельском поселении </w:t>
      </w:r>
      <w:proofErr w:type="spellStart"/>
      <w:r w:rsidRPr="00E13F00">
        <w:rPr>
          <w:rFonts w:ascii="Times New Roman" w:hAnsi="Times New Roman"/>
          <w:sz w:val="26"/>
          <w:szCs w:val="26"/>
        </w:rPr>
        <w:t>Салым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действуют 4 </w:t>
      </w:r>
      <w:proofErr w:type="spellStart"/>
      <w:r w:rsidRPr="00E13F00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маршрута.</w:t>
      </w:r>
    </w:p>
    <w:p w:rsidR="005B5AAE" w:rsidRPr="00D01436" w:rsidRDefault="005B5AAE" w:rsidP="0089102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 xml:space="preserve"> Перевозкой пассажиров занимается одно автотранспортное пассажирское </w:t>
      </w:r>
      <w:r w:rsidRPr="00D01436">
        <w:rPr>
          <w:rFonts w:ascii="Times New Roman" w:hAnsi="Times New Roman"/>
          <w:sz w:val="26"/>
          <w:szCs w:val="26"/>
        </w:rPr>
        <w:br/>
        <w:t xml:space="preserve">предприятие – Муниципальное предприятие Нефтеюганское районное муниципальное унитарное «Торгово-транспортное предприятие». </w:t>
      </w:r>
    </w:p>
    <w:p w:rsidR="005B5AAE" w:rsidRPr="00D01436" w:rsidRDefault="005B5AAE" w:rsidP="0089102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 </w:t>
      </w:r>
      <w:smartTag w:uri="urn:schemas-microsoft-com:office:smarttags" w:element="metricconverter">
        <w:smartTagPr>
          <w:attr w:name="ProductID" w:val="2007 г"/>
        </w:smartTagPr>
        <w:r w:rsidRPr="00D01436">
          <w:rPr>
            <w:rFonts w:ascii="Times New Roman" w:hAnsi="Times New Roman"/>
            <w:sz w:val="26"/>
            <w:szCs w:val="26"/>
          </w:rPr>
          <w:t>2007г</w:t>
        </w:r>
      </w:smartTag>
      <w:r w:rsidRPr="00D01436">
        <w:rPr>
          <w:rFonts w:ascii="Times New Roman" w:hAnsi="Times New Roman"/>
          <w:sz w:val="26"/>
          <w:szCs w:val="26"/>
        </w:rPr>
        <w:t>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5B5AAE" w:rsidRPr="00D01436" w:rsidRDefault="005B5AAE" w:rsidP="0089102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 связи с многочисленными обращениями жителей сп.Салым в адрес главы Нефтеюганского района, Губернатора Ханты-Мансийского автономного округа - Югры о длительном закрытии железнодорожного </w:t>
      </w:r>
      <w:proofErr w:type="spellStart"/>
      <w:r w:rsidRPr="00D01436">
        <w:rPr>
          <w:rFonts w:ascii="Times New Roman" w:hAnsi="Times New Roman"/>
          <w:sz w:val="26"/>
          <w:szCs w:val="26"/>
        </w:rPr>
        <w:t>переездана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перегоне «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в разряд с дежурным не решит проблемы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сутки. К 2016 году, в связи с окончанием строительства двупутных вставок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участке Тобольск-Сургут, Сургут-</w:t>
      </w:r>
      <w:proofErr w:type="spellStart"/>
      <w:r w:rsidRPr="00D01436">
        <w:rPr>
          <w:rFonts w:ascii="Times New Roman" w:hAnsi="Times New Roman"/>
          <w:sz w:val="26"/>
          <w:szCs w:val="26"/>
        </w:rPr>
        <w:t>Ульт</w:t>
      </w:r>
      <w:proofErr w:type="spellEnd"/>
      <w:r w:rsidRPr="00D01436">
        <w:rPr>
          <w:rFonts w:ascii="Times New Roman" w:hAnsi="Times New Roman"/>
          <w:sz w:val="26"/>
          <w:szCs w:val="26"/>
        </w:rPr>
        <w:t>-</w:t>
      </w:r>
      <w:proofErr w:type="spellStart"/>
      <w:r w:rsidRPr="00D01436">
        <w:rPr>
          <w:rFonts w:ascii="Times New Roman" w:hAnsi="Times New Roman"/>
          <w:sz w:val="26"/>
          <w:szCs w:val="26"/>
        </w:rPr>
        <w:t>Ягун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для нормальной организации движения автомобильного транспорта через железную дорогу.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B5AAE" w:rsidRPr="008E31D9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310"/>
      <w:bookmarkEnd w:id="1"/>
      <w:r w:rsidRPr="008E31D9">
        <w:rPr>
          <w:rFonts w:ascii="Times New Roman" w:hAnsi="Times New Roman"/>
          <w:b/>
          <w:sz w:val="26"/>
          <w:szCs w:val="26"/>
        </w:rPr>
        <w:t>Раздел 2. Цели, задачи и показатели их достижения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1. </w:t>
      </w:r>
      <w:r w:rsidR="004236A3">
        <w:rPr>
          <w:rFonts w:ascii="Times New Roman" w:hAnsi="Times New Roman"/>
          <w:sz w:val="26"/>
          <w:szCs w:val="26"/>
        </w:rPr>
        <w:t>Цель муниципальной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4236A3" w:rsidRDefault="004236A3" w:rsidP="002918F4">
      <w:pPr>
        <w:widowControl w:val="0"/>
        <w:tabs>
          <w:tab w:val="left" w:pos="0"/>
          <w:tab w:val="left" w:pos="121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рамках программы предусмотрены задачи «О</w:t>
      </w:r>
      <w:r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», «О</w:t>
      </w:r>
      <w:r w:rsidRPr="00D01436">
        <w:rPr>
          <w:rFonts w:ascii="Times New Roman" w:hAnsi="Times New Roman"/>
          <w:sz w:val="26"/>
          <w:szCs w:val="26"/>
        </w:rPr>
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</w:r>
      <w:r>
        <w:rPr>
          <w:rFonts w:ascii="Times New Roman" w:hAnsi="Times New Roman"/>
          <w:sz w:val="26"/>
          <w:szCs w:val="26"/>
        </w:rPr>
        <w:t>», «О</w:t>
      </w:r>
      <w:r w:rsidRPr="00AF2295">
        <w:rPr>
          <w:rFonts w:ascii="Times New Roman" w:hAnsi="Times New Roman"/>
          <w:sz w:val="26"/>
          <w:szCs w:val="26"/>
        </w:rPr>
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</w:r>
      <w:r>
        <w:rPr>
          <w:rFonts w:ascii="Times New Roman" w:hAnsi="Times New Roman"/>
          <w:sz w:val="26"/>
          <w:szCs w:val="26"/>
        </w:rPr>
        <w:t>», которые направлены на обеспечение устойчивого развития транспортного комплекса Нефтеюганского района и достижение непосредственных и конечных результатов</w:t>
      </w:r>
      <w:r w:rsidR="002918F4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>
        <w:rPr>
          <w:rFonts w:ascii="Times New Roman" w:hAnsi="Times New Roman"/>
          <w:sz w:val="26"/>
          <w:szCs w:val="26"/>
        </w:rPr>
        <w:t>.</w:t>
      </w:r>
    </w:p>
    <w:p w:rsidR="004236A3" w:rsidRPr="00D01436" w:rsidRDefault="004236A3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2. Целевые показатели муниципальной программы приведены в </w:t>
      </w:r>
      <w:hyperlink w:anchor="Par768" w:history="1">
        <w:r w:rsidRPr="00D01436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D01436">
        <w:rPr>
          <w:rFonts w:ascii="Times New Roman" w:hAnsi="Times New Roman"/>
          <w:sz w:val="26"/>
          <w:szCs w:val="26"/>
        </w:rPr>
        <w:t>1.</w:t>
      </w:r>
    </w:p>
    <w:p w:rsidR="005B5AAE" w:rsidRDefault="005B5AAE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уменьшении (увеличении) финансирования мероприятий по реализации муниципальной программы производится корректировка целевых показателей.</w:t>
      </w:r>
    </w:p>
    <w:p w:rsidR="005B5AAE" w:rsidRDefault="005B5AAE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Расчет </w:t>
      </w:r>
      <w:r w:rsidRPr="00722701">
        <w:rPr>
          <w:rFonts w:ascii="Times New Roman" w:hAnsi="Times New Roman"/>
          <w:sz w:val="26"/>
          <w:szCs w:val="26"/>
          <w:lang w:eastAsia="ru-RU"/>
        </w:rPr>
        <w:t>показател</w:t>
      </w:r>
      <w:r>
        <w:rPr>
          <w:rFonts w:ascii="Times New Roman" w:hAnsi="Times New Roman"/>
          <w:sz w:val="26"/>
          <w:szCs w:val="26"/>
          <w:lang w:eastAsia="ru-RU"/>
        </w:rPr>
        <w:t>ей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непосредственных результатов</w:t>
      </w:r>
      <w:r w:rsidR="0006772A">
        <w:rPr>
          <w:rFonts w:ascii="Times New Roman" w:hAnsi="Times New Roman"/>
          <w:sz w:val="26"/>
          <w:szCs w:val="26"/>
          <w:lang w:eastAsia="ru-RU"/>
        </w:rPr>
        <w:t>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1. Снижение уровня износа парка автобусов организаций автомобильного транспорта, осуществляющих перевозки пассажиров</w:t>
      </w:r>
      <w:r w:rsidR="00FF17F0">
        <w:rPr>
          <w:rFonts w:ascii="Times New Roman" w:hAnsi="Times New Roman"/>
          <w:sz w:val="26"/>
          <w:szCs w:val="26"/>
        </w:rPr>
        <w:t>,</w:t>
      </w:r>
      <w:r w:rsidRPr="0032423B">
        <w:rPr>
          <w:rFonts w:ascii="Times New Roman" w:hAnsi="Times New Roman"/>
          <w:sz w:val="26"/>
          <w:szCs w:val="26"/>
        </w:rPr>
        <w:t xml:space="preserve"> %.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>K год = И тр. / А z,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где:</w:t>
      </w:r>
    </w:p>
    <w:p w:rsidR="005B5AAE" w:rsidRPr="0032423B" w:rsidRDefault="001E6D1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 год -</w:t>
      </w:r>
      <w:r w:rsidR="005B5AAE" w:rsidRPr="0032423B">
        <w:rPr>
          <w:rFonts w:ascii="Times New Roman" w:hAnsi="Times New Roman"/>
          <w:sz w:val="26"/>
          <w:szCs w:val="26"/>
        </w:rPr>
        <w:t xml:space="preserve"> средний износ парка автобусов организаций автомобильного транспорта, осуществляющих перевозки пассажиров, %.</w:t>
      </w:r>
    </w:p>
    <w:p w:rsidR="005B5AAE" w:rsidRPr="0032423B" w:rsidRDefault="001E6D1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тр. - </w:t>
      </w:r>
      <w:r w:rsidR="005B5AAE" w:rsidRPr="0032423B">
        <w:rPr>
          <w:rFonts w:ascii="Times New Roman" w:hAnsi="Times New Roman"/>
          <w:sz w:val="26"/>
          <w:szCs w:val="26"/>
        </w:rPr>
        <w:t xml:space="preserve"> суммированная </w:t>
      </w:r>
      <w:r>
        <w:rPr>
          <w:rFonts w:ascii="Times New Roman" w:hAnsi="Times New Roman"/>
          <w:sz w:val="26"/>
          <w:szCs w:val="26"/>
        </w:rPr>
        <w:t xml:space="preserve"> </w:t>
      </w:r>
      <w:r w:rsidR="005B5AAE" w:rsidRPr="0032423B">
        <w:rPr>
          <w:rFonts w:ascii="Times New Roman" w:hAnsi="Times New Roman"/>
          <w:sz w:val="26"/>
          <w:szCs w:val="26"/>
        </w:rPr>
        <w:t>по автотранспортным предприятиям, осуществляющим перевозки пассажиров, степень износа автобусов, определенная на 31 декабря прошедшего года в соответствии с действующими нормами амортизации автобусов, %.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</w:t>
      </w:r>
      <w:r w:rsidR="00FF17F0"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>Увеличение протяженности сети автомобильных дорог общего пользования с твердым покрытием</w:t>
      </w:r>
      <w:r w:rsidR="00FF17F0">
        <w:rPr>
          <w:rFonts w:ascii="Times New Roman" w:hAnsi="Times New Roman"/>
          <w:sz w:val="26"/>
          <w:szCs w:val="26"/>
        </w:rPr>
        <w:t>,</w:t>
      </w:r>
      <w:r w:rsidRPr="00CF2358">
        <w:rPr>
          <w:rFonts w:ascii="Times New Roman" w:hAnsi="Times New Roman"/>
          <w:sz w:val="26"/>
          <w:szCs w:val="26"/>
        </w:rPr>
        <w:t xml:space="preserve"> км</w:t>
      </w:r>
      <w:r w:rsidR="00FF17F0">
        <w:rPr>
          <w:rFonts w:ascii="Times New Roman" w:hAnsi="Times New Roman"/>
          <w:sz w:val="26"/>
          <w:szCs w:val="26"/>
        </w:rPr>
        <w:t>.</w:t>
      </w:r>
    </w:p>
    <w:p w:rsidR="005B5AAE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</w:t>
      </w:r>
      <w:r w:rsidR="0006772A">
        <w:rPr>
          <w:rFonts w:ascii="Times New Roman" w:hAnsi="Times New Roman"/>
          <w:sz w:val="26"/>
          <w:szCs w:val="26"/>
        </w:rPr>
        <w:t>зателя производится по формуле:</w:t>
      </w:r>
    </w:p>
    <w:p w:rsidR="0006772A" w:rsidRPr="0032423B" w:rsidRDefault="0006772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.=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тв.пок.отч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+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тв.пок.нов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с твердым покрытием по состоянию на 31 декабря текущего года, км;</w:t>
      </w:r>
    </w:p>
    <w:p w:rsidR="005B5AAE" w:rsidRPr="0032423B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тв.пок.отч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с твердым покрытием по состоянию на 31 декабря отчетного года, км;</w:t>
      </w:r>
    </w:p>
    <w:p w:rsidR="005B5AAE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тв.пок.нов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прирост общей протяженности автомобильных дорог общего пользования с твердым покрытия за текущий год, км.</w:t>
      </w:r>
    </w:p>
    <w:p w:rsidR="00FF17F0" w:rsidRDefault="00FF17F0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17F0" w:rsidRDefault="00FF17F0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1F380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Протяженность автомобильных дорог, приведенных в нормативное состояние/ площадь автомобильных дорог, км/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 = L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>
        <w:rPr>
          <w:rFonts w:ascii="Times New Roman" w:hAnsi="Times New Roman"/>
          <w:sz w:val="26"/>
          <w:szCs w:val="26"/>
        </w:rPr>
        <w:t xml:space="preserve">. в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./ </w:t>
      </w:r>
      <w:r w:rsidR="001E6D16">
        <w:rPr>
          <w:rFonts w:ascii="Times New Roman" w:hAnsi="Times New Roman"/>
          <w:sz w:val="26"/>
          <w:szCs w:val="26"/>
          <w:lang w:val="en-US"/>
        </w:rPr>
        <w:t>S</w:t>
      </w:r>
      <w:r w:rsidRPr="0032423B">
        <w:rPr>
          <w:rFonts w:ascii="Times New Roman" w:hAnsi="Times New Roman"/>
          <w:sz w:val="26"/>
          <w:szCs w:val="26"/>
        </w:rPr>
        <w:t>,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Д</w:t>
      </w:r>
      <w:r w:rsidR="00EE2FD4"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доля протяженности автомобильных дорог общего пользования местного значения, </w:t>
      </w:r>
      <w:r w:rsidR="00EE2FD4"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 w:rsidR="00EE2FD4"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</w:t>
      </w:r>
      <w:r w:rsidR="00EE2FD4">
        <w:rPr>
          <w:rFonts w:ascii="Times New Roman" w:hAnsi="Times New Roman"/>
          <w:sz w:val="26"/>
          <w:szCs w:val="26"/>
        </w:rPr>
        <w:t xml:space="preserve"> к площади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</w:t>
      </w:r>
      <w:r w:rsidR="001E6D16">
        <w:rPr>
          <w:rFonts w:ascii="Times New Roman" w:hAnsi="Times New Roman"/>
          <w:sz w:val="26"/>
          <w:szCs w:val="26"/>
        </w:rPr>
        <w:t xml:space="preserve">, км / </w:t>
      </w:r>
      <w:proofErr w:type="spellStart"/>
      <w:r w:rsidR="001E6D16">
        <w:rPr>
          <w:rFonts w:ascii="Times New Roman" w:hAnsi="Times New Roman"/>
          <w:sz w:val="26"/>
          <w:szCs w:val="26"/>
        </w:rPr>
        <w:t>кв.м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</w:t>
      </w:r>
      <w:r w:rsidR="00EE2FD4"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E2FD4"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 w:rsidR="00EE2FD4"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 w:rsidR="00EE2FD4"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- протяженность автомобильных дорог общего пользования местного значения, </w:t>
      </w:r>
      <w:r w:rsidR="00EE2FD4">
        <w:rPr>
          <w:rFonts w:ascii="Times New Roman" w:hAnsi="Times New Roman"/>
          <w:sz w:val="26"/>
          <w:szCs w:val="26"/>
        </w:rPr>
        <w:t>приведенных в</w:t>
      </w:r>
      <w:r w:rsidR="00EE2FD4" w:rsidRPr="0032423B">
        <w:rPr>
          <w:rFonts w:ascii="Times New Roman" w:hAnsi="Times New Roman"/>
          <w:sz w:val="26"/>
          <w:szCs w:val="26"/>
        </w:rPr>
        <w:t xml:space="preserve"> нормативн</w:t>
      </w:r>
      <w:r w:rsidR="00EE2FD4">
        <w:rPr>
          <w:rFonts w:ascii="Times New Roman" w:hAnsi="Times New Roman"/>
          <w:sz w:val="26"/>
          <w:szCs w:val="26"/>
        </w:rPr>
        <w:t>ое</w:t>
      </w:r>
      <w:r w:rsidR="00EE2FD4"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 км;</w:t>
      </w:r>
    </w:p>
    <w:p w:rsidR="0080309D" w:rsidRPr="0032423B" w:rsidRDefault="001E6D1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S</w:t>
      </w:r>
      <w:r w:rsidR="00EE2FD4">
        <w:rPr>
          <w:rFonts w:ascii="Times New Roman" w:hAnsi="Times New Roman"/>
          <w:sz w:val="26"/>
          <w:szCs w:val="26"/>
        </w:rPr>
        <w:t xml:space="preserve">  -</w:t>
      </w:r>
      <w:r w:rsidR="0080309D"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площадь</w:t>
      </w:r>
      <w:r w:rsidR="0080309D"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значения, по состоянию</w:t>
      </w:r>
      <w:r w:rsidR="00EE2FD4">
        <w:rPr>
          <w:rFonts w:ascii="Times New Roman" w:hAnsi="Times New Roman"/>
          <w:sz w:val="26"/>
          <w:szCs w:val="26"/>
        </w:rPr>
        <w:t xml:space="preserve"> на 31 декабря текущего года, кв. м.</w:t>
      </w: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FF17F0" w:rsidP="00CD13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B5AAE" w:rsidRPr="0032423B">
        <w:rPr>
          <w:rFonts w:ascii="Times New Roman" w:hAnsi="Times New Roman"/>
          <w:sz w:val="26"/>
          <w:szCs w:val="26"/>
        </w:rPr>
        <w:t>.</w:t>
      </w:r>
      <w:r w:rsidR="00A969F5">
        <w:rPr>
          <w:rFonts w:ascii="Times New Roman" w:hAnsi="Times New Roman"/>
          <w:sz w:val="26"/>
          <w:szCs w:val="26"/>
        </w:rPr>
        <w:t xml:space="preserve"> </w:t>
      </w:r>
      <w:r w:rsidR="005B5AAE" w:rsidRPr="00F51E0F">
        <w:rPr>
          <w:rFonts w:ascii="Times New Roman" w:hAnsi="Times New Roman"/>
          <w:sz w:val="26"/>
          <w:szCs w:val="26"/>
        </w:rPr>
        <w:t>Приведение</w:t>
      </w:r>
      <w:r w:rsidR="00F51E0F" w:rsidRPr="00F51E0F">
        <w:rPr>
          <w:rFonts w:ascii="Times New Roman" w:hAnsi="Times New Roman"/>
          <w:sz w:val="26"/>
          <w:szCs w:val="26"/>
        </w:rPr>
        <w:t xml:space="preserve"> пяти</w:t>
      </w:r>
      <w:r w:rsidR="005B5AAE" w:rsidRPr="00F51E0F">
        <w:rPr>
          <w:rFonts w:ascii="Times New Roman" w:hAnsi="Times New Roman"/>
          <w:sz w:val="26"/>
          <w:szCs w:val="26"/>
        </w:rPr>
        <w:t xml:space="preserve"> мостовых сооружений</w:t>
      </w:r>
      <w:r w:rsidR="00F51E0F" w:rsidRPr="00F51E0F">
        <w:rPr>
          <w:rFonts w:ascii="Times New Roman" w:hAnsi="Times New Roman"/>
          <w:sz w:val="26"/>
          <w:szCs w:val="26"/>
        </w:rPr>
        <w:t xml:space="preserve"> на 8 км, 14 км, 18 км, 20 км, 22 км на автомобильной дороге «Подъезд к </w:t>
      </w:r>
      <w:proofErr w:type="spellStart"/>
      <w:r w:rsidR="00F51E0F" w:rsidRPr="00F51E0F">
        <w:rPr>
          <w:rFonts w:ascii="Times New Roman" w:hAnsi="Times New Roman"/>
          <w:sz w:val="26"/>
          <w:szCs w:val="26"/>
        </w:rPr>
        <w:t>сп</w:t>
      </w:r>
      <w:proofErr w:type="spellEnd"/>
      <w:r w:rsidR="00F51E0F" w:rsidRPr="00F51E0F">
        <w:rPr>
          <w:rFonts w:ascii="Times New Roman" w:hAnsi="Times New Roman"/>
          <w:sz w:val="26"/>
          <w:szCs w:val="26"/>
        </w:rPr>
        <w:t>. Усть-Юган»</w:t>
      </w:r>
      <w:r w:rsidR="005B5AAE" w:rsidRPr="00F51E0F">
        <w:rPr>
          <w:rFonts w:ascii="Times New Roman" w:hAnsi="Times New Roman"/>
          <w:sz w:val="26"/>
          <w:szCs w:val="26"/>
        </w:rPr>
        <w:t xml:space="preserve"> в соответстви</w:t>
      </w:r>
      <w:r w:rsidR="00F51E0F" w:rsidRPr="00F51E0F">
        <w:rPr>
          <w:rFonts w:ascii="Times New Roman" w:hAnsi="Times New Roman"/>
          <w:sz w:val="26"/>
          <w:szCs w:val="26"/>
        </w:rPr>
        <w:t>и</w:t>
      </w:r>
      <w:r w:rsidR="005B5AAE" w:rsidRPr="00F51E0F">
        <w:rPr>
          <w:rFonts w:ascii="Times New Roman" w:hAnsi="Times New Roman"/>
          <w:sz w:val="26"/>
          <w:szCs w:val="26"/>
        </w:rPr>
        <w:t xml:space="preserve"> нормативным требованиям</w:t>
      </w:r>
      <w:r w:rsidR="00F51E0F" w:rsidRPr="00F51E0F">
        <w:rPr>
          <w:rFonts w:ascii="Times New Roman" w:hAnsi="Times New Roman"/>
          <w:sz w:val="26"/>
          <w:szCs w:val="26"/>
        </w:rPr>
        <w:t>,</w:t>
      </w:r>
      <w:r w:rsidR="005B5AAE" w:rsidRPr="00F51E0F"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</w:t>
      </w:r>
      <w:proofErr w:type="spellStart"/>
      <w:r w:rsidR="005B5AAE" w:rsidRPr="00F51E0F">
        <w:rPr>
          <w:rFonts w:ascii="Times New Roman" w:hAnsi="Times New Roman"/>
          <w:sz w:val="26"/>
          <w:szCs w:val="26"/>
        </w:rPr>
        <w:t>ед</w:t>
      </w:r>
      <w:proofErr w:type="spellEnd"/>
      <w:r w:rsidR="005B5AAE" w:rsidRPr="00F51E0F">
        <w:rPr>
          <w:rFonts w:ascii="Times New Roman" w:hAnsi="Times New Roman"/>
          <w:sz w:val="26"/>
          <w:szCs w:val="26"/>
        </w:rPr>
        <w:t xml:space="preserve"> / %</w:t>
      </w:r>
      <w:r w:rsidR="00A969F5">
        <w:rPr>
          <w:rFonts w:ascii="Times New Roman" w:hAnsi="Times New Roman"/>
          <w:sz w:val="26"/>
          <w:szCs w:val="26"/>
        </w:rPr>
        <w:t>.</w:t>
      </w:r>
      <w:r w:rsidR="005B5AAE" w:rsidRPr="0032423B">
        <w:rPr>
          <w:rFonts w:ascii="Times New Roman" w:hAnsi="Times New Roman"/>
          <w:sz w:val="26"/>
          <w:szCs w:val="26"/>
        </w:rPr>
        <w:t xml:space="preserve"> </w:t>
      </w:r>
    </w:p>
    <w:p w:rsidR="005B5AAE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= (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./ 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)*100,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1E6D16"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</w:t>
      </w:r>
      <w:r>
        <w:rPr>
          <w:rFonts w:ascii="Times New Roman" w:hAnsi="Times New Roman"/>
          <w:sz w:val="26"/>
          <w:szCs w:val="26"/>
        </w:rPr>
        <w:t xml:space="preserve">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требованиям, в обще</w:t>
      </w:r>
      <w:r>
        <w:rPr>
          <w:rFonts w:ascii="Times New Roman" w:hAnsi="Times New Roman"/>
          <w:sz w:val="26"/>
          <w:szCs w:val="26"/>
        </w:rPr>
        <w:t>м числе количестве мостовых сооружений, не отвечающих нормативным требованиям</w:t>
      </w:r>
      <w:r w:rsidR="003E789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3E7894">
        <w:rPr>
          <w:rFonts w:ascii="Times New Roman" w:hAnsi="Times New Roman"/>
          <w:sz w:val="26"/>
          <w:szCs w:val="26"/>
        </w:rPr>
        <w:t>ед</w:t>
      </w:r>
      <w:proofErr w:type="spellEnd"/>
      <w:r w:rsidR="003E7894">
        <w:rPr>
          <w:rFonts w:ascii="Times New Roman" w:hAnsi="Times New Roman"/>
          <w:sz w:val="26"/>
          <w:szCs w:val="26"/>
        </w:rPr>
        <w:t xml:space="preserve"> /%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lastRenderedPageBreak/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3E789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количество 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F51E0F"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="00F51E0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="00F51E0F"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общее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количество мостовых сооружений, не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на начало реализации программы,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1F3800" w:rsidRDefault="00FF17F0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B5AAE" w:rsidRPr="008F0DC9" w:rsidRDefault="001F3800" w:rsidP="001F38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5</w:t>
      </w:r>
      <w:r w:rsidR="005B5AAE"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5B5AAE" w:rsidRPr="008F0DC9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 366/100 дней/%.</w:t>
      </w:r>
    </w:p>
    <w:p w:rsidR="005B5AAE" w:rsidRPr="008F0DC9" w:rsidRDefault="005B5AAE" w:rsidP="00E9643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5B5AAE" w:rsidRPr="008F0DC9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>Данный показатель рассчитывается на основании обращений от жителей населенных пунктов в ЕДДС и информации служб экстренного реагирования о снежных заносах или разрушениях подъездных автомобильных дорог к сельским поселениям.</w:t>
      </w:r>
    </w:p>
    <w:p w:rsidR="005B5AAE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= 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>.- 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B5AAE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8F0DC9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5B5AAE" w:rsidRDefault="005B5AAE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обеспечение постоянной круглогодичной связи 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 w:rsidR="003E7894">
        <w:rPr>
          <w:rFonts w:ascii="Times New Roman" w:hAnsi="Times New Roman"/>
          <w:sz w:val="26"/>
          <w:szCs w:val="26"/>
        </w:rPr>
        <w:t>;</w:t>
      </w:r>
    </w:p>
    <w:p w:rsidR="005B5AAE" w:rsidRDefault="005B5AAE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количество дней в отчетном году</w:t>
      </w:r>
      <w:r w:rsidR="003E7894">
        <w:rPr>
          <w:rFonts w:ascii="Times New Roman" w:hAnsi="Times New Roman"/>
          <w:sz w:val="26"/>
          <w:szCs w:val="26"/>
        </w:rPr>
        <w:t>;</w:t>
      </w:r>
    </w:p>
    <w:p w:rsidR="005B5AAE" w:rsidRDefault="005B5AAE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 xml:space="preserve">.- количество дней отсутствия связи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06772A" w:rsidRPr="0032423B" w:rsidRDefault="0006772A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</w:t>
      </w:r>
      <w:r w:rsidR="0006772A">
        <w:rPr>
          <w:rFonts w:ascii="Times New Roman" w:hAnsi="Times New Roman"/>
          <w:sz w:val="26"/>
          <w:szCs w:val="26"/>
        </w:rPr>
        <w:t>оказателей конечных результатов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1. 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 значения  по о</w:t>
      </w:r>
      <w:r w:rsidR="0006772A">
        <w:rPr>
          <w:rFonts w:ascii="Times New Roman" w:hAnsi="Times New Roman"/>
          <w:sz w:val="26"/>
          <w:szCs w:val="26"/>
        </w:rPr>
        <w:t>тношению к 2012 году  до  100 %</w:t>
      </w:r>
      <w:r w:rsidR="00A969F5">
        <w:rPr>
          <w:rFonts w:ascii="Times New Roman" w:hAnsi="Times New Roman"/>
          <w:sz w:val="26"/>
          <w:szCs w:val="26"/>
        </w:rPr>
        <w:t>, %.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(L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./ L )*100,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3E7894"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 w:rsidR="003E7894">
        <w:rPr>
          <w:rFonts w:ascii="Times New Roman" w:hAnsi="Times New Roman"/>
          <w:sz w:val="26"/>
          <w:szCs w:val="26"/>
        </w:rPr>
        <w:t>, %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  - общая протяженность автомобильных дорог общего пользования местного значения, по состоянию на 31 декабря текущего года,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2. Строительство и реконструкция </w:t>
      </w:r>
      <w:r w:rsidRPr="00CF2358">
        <w:rPr>
          <w:rFonts w:ascii="Times New Roman" w:hAnsi="Times New Roman"/>
          <w:sz w:val="26"/>
          <w:szCs w:val="26"/>
        </w:rPr>
        <w:t>4,</w:t>
      </w:r>
      <w:r w:rsidR="00CF2358">
        <w:rPr>
          <w:rFonts w:ascii="Times New Roman" w:hAnsi="Times New Roman"/>
          <w:sz w:val="26"/>
          <w:szCs w:val="26"/>
        </w:rPr>
        <w:t>572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 и искус</w:t>
      </w:r>
      <w:r w:rsidR="0006772A">
        <w:rPr>
          <w:rFonts w:ascii="Times New Roman" w:hAnsi="Times New Roman"/>
          <w:sz w:val="26"/>
          <w:szCs w:val="26"/>
        </w:rPr>
        <w:t>ственных сооружений на них, км.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∑ 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.,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.- площадь ремонта автомобиль</w:t>
      </w:r>
      <w:r w:rsidR="003E7894">
        <w:rPr>
          <w:rFonts w:ascii="Times New Roman" w:hAnsi="Times New Roman"/>
          <w:sz w:val="26"/>
          <w:szCs w:val="26"/>
        </w:rPr>
        <w:t>ных дорог местного значения, км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 - площадь ремонта автомобильных дорог местного значения муниципального образования,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9D5">
        <w:rPr>
          <w:rFonts w:ascii="Times New Roman" w:hAnsi="Times New Roman"/>
          <w:sz w:val="26"/>
          <w:szCs w:val="26"/>
        </w:rPr>
        <w:t>3.</w:t>
      </w:r>
      <w:r w:rsidR="001F7E8A">
        <w:rPr>
          <w:rFonts w:ascii="Times New Roman" w:hAnsi="Times New Roman"/>
          <w:sz w:val="26"/>
          <w:szCs w:val="26"/>
        </w:rPr>
        <w:t xml:space="preserve"> </w:t>
      </w:r>
      <w:r w:rsidRPr="00DE19D5">
        <w:rPr>
          <w:rFonts w:ascii="Times New Roman" w:hAnsi="Times New Roman"/>
          <w:sz w:val="26"/>
          <w:szCs w:val="26"/>
        </w:rPr>
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5B5AAE" w:rsidRPr="00DE19D5" w:rsidRDefault="005B5AAE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7D77EE" w:rsidRDefault="005B5AAE" w:rsidP="004E6E4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DE19D5">
        <w:rPr>
          <w:rFonts w:ascii="Times New Roman" w:hAnsi="Times New Roman"/>
          <w:sz w:val="26"/>
          <w:szCs w:val="26"/>
        </w:rPr>
        <w:t>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5B5AAE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6E40">
        <w:rPr>
          <w:rFonts w:ascii="Times New Roman" w:hAnsi="Times New Roman"/>
          <w:sz w:val="26"/>
          <w:szCs w:val="26"/>
        </w:rPr>
        <w:t>4.</w:t>
      </w:r>
      <w:r w:rsidR="001F7E8A">
        <w:rPr>
          <w:rFonts w:ascii="Times New Roman" w:hAnsi="Times New Roman"/>
          <w:sz w:val="26"/>
          <w:szCs w:val="26"/>
        </w:rPr>
        <w:t xml:space="preserve"> </w:t>
      </w:r>
      <w:r w:rsidRPr="004E6E40">
        <w:rPr>
          <w:sz w:val="26"/>
          <w:szCs w:val="26"/>
        </w:rPr>
        <w:t>О</w:t>
      </w:r>
      <w:r w:rsidRPr="004E6E40">
        <w:rPr>
          <w:rFonts w:ascii="Times New Roman" w:hAnsi="Times New Roman"/>
          <w:sz w:val="26"/>
          <w:szCs w:val="26"/>
        </w:rPr>
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3E7894" w:rsidRDefault="003E7894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4E6E40" w:rsidRDefault="005B5AAE" w:rsidP="007C1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4E6E40">
        <w:rPr>
          <w:rFonts w:ascii="Times New Roman" w:hAnsi="Times New Roman"/>
          <w:sz w:val="26"/>
          <w:szCs w:val="26"/>
        </w:rPr>
        <w:t>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5B5AAE" w:rsidRPr="004E6E40" w:rsidRDefault="005B5AAE" w:rsidP="004E6E40">
      <w:pPr>
        <w:ind w:firstLine="540"/>
      </w:pPr>
    </w:p>
    <w:p w:rsidR="005B5AAE" w:rsidRPr="008E31D9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8E31D9">
        <w:rPr>
          <w:rFonts w:ascii="Times New Roman" w:hAnsi="Times New Roman"/>
          <w:b/>
          <w:sz w:val="26"/>
          <w:szCs w:val="26"/>
        </w:rPr>
        <w:t>Раздел 3. Обобщенная характеристика программных мероприятий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56F38" w:rsidRDefault="00F56F38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Мероприятия муниципальной программы приведены в таблице 2.</w:t>
      </w:r>
    </w:p>
    <w:p w:rsidR="005B5AAE" w:rsidRDefault="005B5AAE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80309D">
        <w:rPr>
          <w:rFonts w:ascii="Times New Roman" w:hAnsi="Times New Roman"/>
          <w:sz w:val="26"/>
          <w:szCs w:val="26"/>
        </w:rPr>
        <w:t>Достижение поставленной цели</w:t>
      </w:r>
      <w:r w:rsidR="00F56F38">
        <w:rPr>
          <w:rFonts w:ascii="Times New Roman" w:hAnsi="Times New Roman"/>
          <w:sz w:val="26"/>
          <w:szCs w:val="26"/>
        </w:rPr>
        <w:t xml:space="preserve"> и решение задач муниципальной программы предусмотрено посредством </w:t>
      </w:r>
      <w:r w:rsidRPr="0080309D">
        <w:rPr>
          <w:rFonts w:ascii="Times New Roman" w:hAnsi="Times New Roman"/>
          <w:sz w:val="26"/>
          <w:szCs w:val="26"/>
        </w:rPr>
        <w:t>реализации</w:t>
      </w:r>
      <w:r w:rsidR="00F56F38">
        <w:rPr>
          <w:rFonts w:ascii="Times New Roman" w:hAnsi="Times New Roman"/>
          <w:sz w:val="26"/>
          <w:szCs w:val="26"/>
        </w:rPr>
        <w:t xml:space="preserve"> комплекса</w:t>
      </w:r>
      <w:r w:rsidRPr="0080309D">
        <w:rPr>
          <w:rFonts w:ascii="Times New Roman" w:hAnsi="Times New Roman"/>
          <w:sz w:val="26"/>
          <w:szCs w:val="26"/>
        </w:rPr>
        <w:t xml:space="preserve"> мероприятий.</w:t>
      </w:r>
    </w:p>
    <w:p w:rsidR="00E0659B" w:rsidRDefault="009D78E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78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F56F38">
        <w:rPr>
          <w:rFonts w:ascii="Times New Roman" w:hAnsi="Times New Roman"/>
          <w:sz w:val="26"/>
          <w:szCs w:val="26"/>
        </w:rPr>
        <w:t>В рамках программы предусмотрено решение задач</w:t>
      </w:r>
      <w:r w:rsidR="00E0659B">
        <w:rPr>
          <w:rFonts w:ascii="Times New Roman" w:hAnsi="Times New Roman"/>
          <w:sz w:val="26"/>
          <w:szCs w:val="26"/>
        </w:rPr>
        <w:t>:</w:t>
      </w:r>
    </w:p>
    <w:p w:rsidR="009D78EB" w:rsidRDefault="00E0659B" w:rsidP="00E0659B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F56F38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.</w:t>
      </w:r>
      <w:r w:rsidR="0037197C">
        <w:rPr>
          <w:rFonts w:ascii="Times New Roman" w:hAnsi="Times New Roman"/>
          <w:sz w:val="26"/>
          <w:szCs w:val="26"/>
        </w:rPr>
        <w:t xml:space="preserve"> </w:t>
      </w:r>
      <w:r w:rsidR="009D78EB">
        <w:rPr>
          <w:rFonts w:ascii="Times New Roman" w:hAnsi="Times New Roman"/>
          <w:sz w:val="26"/>
          <w:szCs w:val="26"/>
        </w:rPr>
        <w:t>«О</w:t>
      </w:r>
      <w:r w:rsidR="009D78EB"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 w:rsidR="009D78EB">
        <w:rPr>
          <w:rFonts w:ascii="Times New Roman" w:hAnsi="Times New Roman"/>
          <w:sz w:val="26"/>
          <w:szCs w:val="26"/>
        </w:rPr>
        <w:t>» посредством реализации следующих мероприятий:</w:t>
      </w:r>
    </w:p>
    <w:p w:rsidR="009D78EB" w:rsidRDefault="009D78E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1.1. Приобретение автобусов малого класса для пассажирских перевозок на </w:t>
      </w:r>
      <w:proofErr w:type="spellStart"/>
      <w:r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>
        <w:rPr>
          <w:rFonts w:ascii="Times New Roman" w:hAnsi="Times New Roman"/>
          <w:sz w:val="26"/>
          <w:szCs w:val="26"/>
        </w:rPr>
        <w:t xml:space="preserve"> маршрутах.</w:t>
      </w:r>
      <w:r w:rsidR="00E0659B" w:rsidRPr="00E0659B">
        <w:t xml:space="preserve"> </w:t>
      </w:r>
      <w:r w:rsidR="00E0659B" w:rsidRPr="00E0659B">
        <w:rPr>
          <w:rFonts w:ascii="Times New Roman" w:hAnsi="Times New Roman"/>
          <w:sz w:val="26"/>
          <w:szCs w:val="26"/>
        </w:rPr>
        <w:t>Данное мероприятие направлено на повышение доступности и качества транспортных услуг для населения Нефтеюганского района</w:t>
      </w:r>
      <w:r w:rsidR="00E0659B">
        <w:rPr>
          <w:rFonts w:ascii="Times New Roman" w:hAnsi="Times New Roman"/>
          <w:sz w:val="26"/>
          <w:szCs w:val="26"/>
        </w:rPr>
        <w:t>.</w:t>
      </w:r>
    </w:p>
    <w:p w:rsidR="0037197C" w:rsidRDefault="0037197C" w:rsidP="0037197C">
      <w:pPr>
        <w:pStyle w:val="ConsPlusNormal"/>
        <w:ind w:firstLine="540"/>
        <w:jc w:val="both"/>
      </w:pPr>
      <w:r>
        <w:t xml:space="preserve">  </w:t>
      </w:r>
      <w:r w:rsidR="009D78EB">
        <w:t>1.2. Возмещение расходов, возникших в результате регулирования тарифов на перевозку пассажиров и багажа автомобильным транспортом</w:t>
      </w:r>
      <w:r>
        <w:t xml:space="preserve"> на городских (</w:t>
      </w:r>
      <w:proofErr w:type="spellStart"/>
      <w:r>
        <w:t>внутрипоселковых</w:t>
      </w:r>
      <w:proofErr w:type="spellEnd"/>
      <w:r>
        <w:t>) перевозках, связанных с улучшением качества обслуживания пассажиров.</w:t>
      </w:r>
      <w:r w:rsidRPr="0037197C">
        <w:t xml:space="preserve"> </w:t>
      </w:r>
      <w:r>
        <w:t>Реализация указанного мероприятия позволит поддерживать достигнутый уровень пассажиропотока и стабильность стоимости проезда для населения муниципального района на общественном автомобильном транспорте в городском (</w:t>
      </w:r>
      <w:proofErr w:type="spellStart"/>
      <w:r>
        <w:t>внутрипоселковом</w:t>
      </w:r>
      <w:proofErr w:type="spellEnd"/>
      <w:r>
        <w:t>) сообщении.</w:t>
      </w:r>
    </w:p>
    <w:p w:rsidR="0037197C" w:rsidRDefault="00F56F38" w:rsidP="0037197C">
      <w:pPr>
        <w:pStyle w:val="ConsPlusNormal"/>
        <w:ind w:firstLine="540"/>
        <w:jc w:val="both"/>
      </w:pPr>
      <w:r>
        <w:t xml:space="preserve"> </w:t>
      </w:r>
      <w:r w:rsidR="0037197C">
        <w:t xml:space="preserve"> 1.3. Приобретение автобусов, работающих на газомоторном топливе.</w:t>
      </w:r>
      <w:r w:rsidR="0037197C" w:rsidRPr="0037197C">
        <w:t xml:space="preserve"> </w:t>
      </w:r>
      <w:r w:rsidR="0037197C">
        <w:t xml:space="preserve">Данное мероприятие направлено на повышение доступности и качества транспортных услуг для населения </w:t>
      </w:r>
      <w:r w:rsidR="00E0659B">
        <w:t>Нефтеюганского района</w:t>
      </w:r>
      <w:r w:rsidR="0037197C">
        <w:t xml:space="preserve">, а также исполнения </w:t>
      </w:r>
      <w:hyperlink r:id="rId9" w:tooltip="Распоряжение Правительства РФ от 13.05.2013 N 767-р &lt;О регулировании отношений в сфере использования газового моторного топлива&gt;{КонсультантПлюс}" w:history="1">
        <w:r w:rsidR="0037197C" w:rsidRPr="0037197C">
          <w:t>распоряжения</w:t>
        </w:r>
      </w:hyperlink>
      <w:r w:rsidR="0037197C">
        <w:t xml:space="preserve"> Правительства Российской Федерации от 13 мая 2013 года N 767-р. </w:t>
      </w:r>
    </w:p>
    <w:p w:rsidR="006B6AA5" w:rsidRDefault="00E0659B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 «Организация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</w:t>
      </w:r>
      <w:r>
        <w:rPr>
          <w:rFonts w:ascii="Times New Roman" w:hAnsi="Times New Roman"/>
          <w:sz w:val="26"/>
          <w:szCs w:val="26"/>
        </w:rPr>
        <w:lastRenderedPageBreak/>
        <w:t>объектам транспортной инфраструктуры</w:t>
      </w:r>
      <w:r w:rsidR="006B6AA5">
        <w:rPr>
          <w:rFonts w:ascii="Times New Roman" w:hAnsi="Times New Roman"/>
          <w:sz w:val="26"/>
          <w:szCs w:val="26"/>
        </w:rPr>
        <w:t>»</w:t>
      </w:r>
      <w:r w:rsidR="006B6AA5" w:rsidRPr="006B6AA5">
        <w:rPr>
          <w:rFonts w:ascii="Times New Roman" w:hAnsi="Times New Roman"/>
          <w:sz w:val="26"/>
          <w:szCs w:val="26"/>
        </w:rPr>
        <w:t xml:space="preserve"> </w:t>
      </w:r>
      <w:r w:rsidR="006B6AA5">
        <w:rPr>
          <w:rFonts w:ascii="Times New Roman" w:hAnsi="Times New Roman"/>
          <w:sz w:val="26"/>
          <w:szCs w:val="26"/>
        </w:rPr>
        <w:t>посредством реализации следующих мероприятий:</w:t>
      </w:r>
    </w:p>
    <w:p w:rsidR="00E0659B" w:rsidRDefault="00E0659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2.1. Подъезд к части сельского поселения Салым Нефтеюганского района (Строительство путепровода в районе железнодорожной станции и пешеходного моста)</w:t>
      </w:r>
      <w:r w:rsidR="00EB6556">
        <w:rPr>
          <w:rFonts w:ascii="Times New Roman" w:hAnsi="Times New Roman"/>
          <w:sz w:val="26"/>
          <w:szCs w:val="26"/>
        </w:rPr>
        <w:t>.</w:t>
      </w:r>
    </w:p>
    <w:p w:rsidR="00212C74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2.2. Строительство автодорог в поселениях.</w:t>
      </w:r>
    </w:p>
    <w:p w:rsidR="00AC0A48" w:rsidRDefault="00AC0A48" w:rsidP="00AC0A48">
      <w:pPr>
        <w:pStyle w:val="ConsPlusNormal"/>
        <w:ind w:firstLine="540"/>
        <w:jc w:val="both"/>
      </w:pPr>
      <w:r>
        <w:t xml:space="preserve">  Реализация данных мероприятий направлена на обеспечение повышения мобильности населения муниципального района путем строительства новых и расширения пропускной способности существующих автомобильных дорог.  Данные мероприятия позволят:</w:t>
      </w:r>
    </w:p>
    <w:p w:rsidR="00AC0A48" w:rsidRDefault="00AC0A48" w:rsidP="00AC0A48">
      <w:pPr>
        <w:pStyle w:val="ConsPlusNormal"/>
        <w:ind w:firstLine="540"/>
        <w:jc w:val="both"/>
      </w:pPr>
      <w:r>
        <w:t>- обеспечить развитие и совершенствование сети автомобильных дорог общего пользования местного значения;</w:t>
      </w:r>
    </w:p>
    <w:p w:rsidR="00AC0A48" w:rsidRDefault="00AC0A48" w:rsidP="00AC0A48">
      <w:pPr>
        <w:pStyle w:val="ConsPlusNormal"/>
        <w:ind w:firstLine="540"/>
        <w:jc w:val="both"/>
      </w:pPr>
      <w:r>
        <w:t>-  повысить безопасность дорожного движения;</w:t>
      </w:r>
    </w:p>
    <w:p w:rsidR="00AC0A48" w:rsidRDefault="00AC0A48" w:rsidP="00AC0A48">
      <w:pPr>
        <w:pStyle w:val="ConsPlusNormal"/>
        <w:ind w:firstLine="540"/>
        <w:jc w:val="both"/>
      </w:pPr>
      <w:r>
        <w:t>- привести транспортно-эксплуатационные характеристики автомобильных дорог в соответствие с требованиями норм и технических регламентов.</w:t>
      </w:r>
    </w:p>
    <w:p w:rsidR="00212C74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1F7E8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2.3. Капитальный ремонт автомобильных дорог и искусственных дорожных сооружений общего пользования местного значения.</w:t>
      </w:r>
    </w:p>
    <w:p w:rsidR="00212C74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2.4. Ремонт подъездных автомобильных дорог к сельским населенным пунктам.</w:t>
      </w:r>
    </w:p>
    <w:p w:rsidR="00AC0A48" w:rsidRDefault="00EB6556" w:rsidP="00AC0A48">
      <w:pPr>
        <w:pStyle w:val="ConsPlusNormal"/>
        <w:ind w:firstLine="540"/>
        <w:jc w:val="both"/>
      </w:pPr>
      <w:r>
        <w:t xml:space="preserve"> </w:t>
      </w:r>
      <w:r w:rsidR="00AC0A48">
        <w:t>Реализация данных мероприятий позволит:</w:t>
      </w:r>
    </w:p>
    <w:p w:rsidR="00AC0A48" w:rsidRDefault="00AC0A48" w:rsidP="00AC0A48">
      <w:pPr>
        <w:pStyle w:val="ConsPlusNormal"/>
        <w:ind w:firstLine="540"/>
        <w:jc w:val="both"/>
      </w:pPr>
      <w:r>
        <w:t>- сократить транспортные издержки, и повысить скорость, и безопасность движения за счет выполнения капитального ремонта и ремонта автомобильных дорог местного значения и искусственных сооружений на них;</w:t>
      </w:r>
    </w:p>
    <w:p w:rsidR="00AC0A48" w:rsidRDefault="00AC0A48" w:rsidP="00AC0A48">
      <w:pPr>
        <w:pStyle w:val="ConsPlusNormal"/>
        <w:ind w:firstLine="540"/>
        <w:jc w:val="both"/>
      </w:pPr>
      <w:r>
        <w:t>- увеличить долю автомобильных дорог муниципального значения, соответствующих нормативным требованиям;</w:t>
      </w:r>
    </w:p>
    <w:p w:rsidR="00EB6556" w:rsidRDefault="00AC0A48" w:rsidP="009E636C">
      <w:pPr>
        <w:pStyle w:val="ConsPlusNormal"/>
        <w:ind w:firstLine="540"/>
        <w:jc w:val="both"/>
      </w:pPr>
      <w:r>
        <w:t>- повысить степень удовлетворения потребностей населения</w:t>
      </w:r>
      <w:r w:rsidR="009E636C">
        <w:t xml:space="preserve"> Нефтеюганского района.</w:t>
      </w:r>
    </w:p>
    <w:p w:rsidR="001A67A4" w:rsidRPr="009E636C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2.5. </w:t>
      </w:r>
      <w:r w:rsidR="001A67A4">
        <w:rPr>
          <w:rFonts w:ascii="Times New Roman" w:hAnsi="Times New Roman"/>
          <w:sz w:val="26"/>
          <w:szCs w:val="26"/>
        </w:rPr>
        <w:t>Иные межбюджетные трансферты на осуществление дорожной деятельности в части капитального ремонта и ремонта автомобильных дорог общего пользования местного значения в рамках программы «Развитие транспортной системы Нефтеюганского района на 2014-2020 годы».</w:t>
      </w:r>
      <w:r w:rsidR="009E636C" w:rsidRPr="009E636C">
        <w:t xml:space="preserve"> </w:t>
      </w:r>
      <w:r w:rsidR="009E636C" w:rsidRPr="009E636C">
        <w:rPr>
          <w:rFonts w:ascii="Times New Roman" w:hAnsi="Times New Roman"/>
          <w:sz w:val="26"/>
          <w:szCs w:val="26"/>
        </w:rPr>
        <w:t>Реализация данного мероприятия осуществляется в рамках муниципальной программы за счет средств бюджета муниципального образования</w:t>
      </w:r>
      <w:r w:rsidR="009E636C">
        <w:rPr>
          <w:rFonts w:ascii="Times New Roman" w:hAnsi="Times New Roman"/>
          <w:sz w:val="26"/>
          <w:szCs w:val="26"/>
        </w:rPr>
        <w:t>.</w:t>
      </w:r>
    </w:p>
    <w:p w:rsidR="005C6067" w:rsidRDefault="005C6067" w:rsidP="005C6067">
      <w:pPr>
        <w:pStyle w:val="ConsPlusNormal"/>
        <w:ind w:firstLine="540"/>
        <w:jc w:val="both"/>
      </w:pPr>
      <w:r>
        <w:t xml:space="preserve">   </w:t>
      </w:r>
      <w:r w:rsidR="001A67A4">
        <w:t xml:space="preserve">2.6.  Субсидии на </w:t>
      </w:r>
      <w:proofErr w:type="spellStart"/>
      <w:r w:rsidR="001A67A4">
        <w:t>софинансирование</w:t>
      </w:r>
      <w:proofErr w:type="spellEnd"/>
      <w:r w:rsidR="001A67A4">
        <w:t xml:space="preserve"> расходных обязательств по капитальному ремонту и ремонта автомобильных дорог общего пользования местного значения </w:t>
      </w:r>
      <w:r w:rsidR="001F7E8A">
        <w:br/>
      </w:r>
      <w:r w:rsidR="001A67A4">
        <w:t>в рамках программы «Развитие транспортной системы Ханты-Мансийского автономного округа – Югры на 2014-2020 годы».</w:t>
      </w:r>
      <w:r w:rsidRPr="005C6067">
        <w:t xml:space="preserve"> </w:t>
      </w:r>
      <w:r>
        <w:t>В порядке межбюджетных отношений из бюджета автономного округа</w:t>
      </w:r>
      <w:r w:rsidR="00EB6556">
        <w:t xml:space="preserve"> </w:t>
      </w:r>
      <w:r>
        <w:t xml:space="preserve">бюджету муниципального района предоставляется субсидия на капитальный ремонт и ремонт автомобильных дорог общего пользования местного значения. Уровень </w:t>
      </w:r>
      <w:proofErr w:type="spellStart"/>
      <w:r>
        <w:t>софинансирования</w:t>
      </w:r>
      <w:proofErr w:type="spellEnd"/>
      <w:r>
        <w:t xml:space="preserve"> на реализацию данного мероприятия установлен в размере 95%.</w:t>
      </w:r>
    </w:p>
    <w:p w:rsidR="001A67A4" w:rsidRDefault="00EC420B" w:rsidP="005C6067">
      <w:pPr>
        <w:pStyle w:val="ConsPlusNormal"/>
        <w:ind w:firstLine="540"/>
        <w:jc w:val="both"/>
      </w:pPr>
      <w:r>
        <w:t xml:space="preserve"> </w:t>
      </w:r>
      <w:r w:rsidR="001A67A4">
        <w:t xml:space="preserve"> 2.7. Иные межбюджетные трансферты на </w:t>
      </w:r>
      <w:proofErr w:type="spellStart"/>
      <w:r w:rsidR="001A67A4">
        <w:t>софинансирование</w:t>
      </w:r>
      <w:proofErr w:type="spellEnd"/>
      <w:r w:rsidR="001A67A4"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годы».</w:t>
      </w:r>
      <w:r w:rsidRPr="00EC420B">
        <w:t xml:space="preserve"> </w:t>
      </w:r>
      <w:r>
        <w:t>Реализация данного мероприятия осуществляется в рамках муниципальной программы</w:t>
      </w:r>
      <w:r w:rsidR="00D40815">
        <w:t xml:space="preserve"> за счет средств бюджета</w:t>
      </w:r>
      <w:r>
        <w:t xml:space="preserve"> муниципальн</w:t>
      </w:r>
      <w:r w:rsidR="00D40815">
        <w:t>ого</w:t>
      </w:r>
      <w:r>
        <w:t xml:space="preserve"> образовани</w:t>
      </w:r>
      <w:r w:rsidR="00D40815">
        <w:t xml:space="preserve">я, уровень </w:t>
      </w:r>
      <w:proofErr w:type="spellStart"/>
      <w:r w:rsidR="00D40815">
        <w:t>софинансирования</w:t>
      </w:r>
      <w:proofErr w:type="spellEnd"/>
      <w:r w:rsidR="00D40815">
        <w:t xml:space="preserve"> </w:t>
      </w:r>
      <w:r>
        <w:t xml:space="preserve"> установлен в размере 5%. </w:t>
      </w:r>
    </w:p>
    <w:p w:rsidR="001A67A4" w:rsidRDefault="001A67A4" w:rsidP="001A67A4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2.8. Иные межбюджетные трансферты на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годы»*.</w:t>
      </w:r>
      <w:r w:rsidR="005C6067">
        <w:rPr>
          <w:rFonts w:ascii="Times New Roman" w:hAnsi="Times New Roman"/>
          <w:sz w:val="26"/>
          <w:szCs w:val="26"/>
        </w:rPr>
        <w:t xml:space="preserve"> Данное мероприятие осуществляется за счет средств, передаваемых по Соглашениям, из бюджетов поселений бюджету Нефтеюганского района.</w:t>
      </w:r>
    </w:p>
    <w:p w:rsidR="006B6AA5" w:rsidRDefault="006B6AA5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3. «Обеспечение функционирования путем содержания сети автомобильных дорог общего пользования, являющихся подъездами к сельским населенным пунктам»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следующего мероприятия:</w:t>
      </w:r>
    </w:p>
    <w:p w:rsidR="006B6AA5" w:rsidRDefault="006B6AA5" w:rsidP="006B6AA5">
      <w:pPr>
        <w:pStyle w:val="ConsPlusNormal"/>
        <w:ind w:firstLine="540"/>
        <w:jc w:val="both"/>
      </w:pPr>
      <w:r>
        <w:t xml:space="preserve">  3.1. Содержание подъездных автомобильных дорог к сельским населенным пунктам.</w:t>
      </w:r>
      <w:r w:rsidRPr="006B6AA5">
        <w:t xml:space="preserve"> </w:t>
      </w:r>
      <w:r>
        <w:t xml:space="preserve">Реализация данного мероприятия позволит обеспечить сохранность существующей дорожной сети за счет выполнения работ по круглогодичному содержанию сети автомобильных дорог </w:t>
      </w:r>
      <w:r w:rsidR="00212C74">
        <w:t xml:space="preserve">муниципального </w:t>
      </w:r>
      <w:r>
        <w:t xml:space="preserve">значения и искусственных сооружений на них с учетом требований нормативных документов </w:t>
      </w:r>
      <w:r w:rsidR="00212C74">
        <w:t>и условий безопасности движения.</w:t>
      </w:r>
    </w:p>
    <w:p w:rsidR="00A41884" w:rsidRPr="00D01436" w:rsidRDefault="00A41884" w:rsidP="00A41884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D01436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</w:t>
      </w:r>
      <w:proofErr w:type="spellStart"/>
      <w:r w:rsidRPr="00D01436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01436">
        <w:rPr>
          <w:rFonts w:ascii="Times New Roman" w:hAnsi="Times New Roman"/>
          <w:sz w:val="26"/>
          <w:szCs w:val="26"/>
        </w:rPr>
        <w:t>п.Юганская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Обь, включая мосты,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</w:t>
      </w:r>
      <w:proofErr w:type="spellStart"/>
      <w:r w:rsidRPr="00D01436">
        <w:rPr>
          <w:rFonts w:ascii="Times New Roman" w:hAnsi="Times New Roman"/>
          <w:sz w:val="26"/>
          <w:szCs w:val="26"/>
        </w:rPr>
        <w:t>п.Каркатеевы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 к базе отдыха «Сказка», а также строительство автодорог общего пользования.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и искусственных сооружений.</w:t>
      </w:r>
    </w:p>
    <w:p w:rsidR="00A41884" w:rsidRPr="00D01436" w:rsidRDefault="00A41884" w:rsidP="00A4188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</w:t>
      </w:r>
      <w:r w:rsidRPr="00D01436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A41884" w:rsidRPr="00D01436" w:rsidRDefault="00A41884" w:rsidP="00A418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>
        <w:rPr>
          <w:rFonts w:ascii="Times New Roman" w:hAnsi="Times New Roman"/>
          <w:bCs/>
          <w:sz w:val="26"/>
          <w:szCs w:val="26"/>
        </w:rPr>
        <w:br/>
      </w:r>
      <w:r w:rsidRPr="00D01436">
        <w:rPr>
          <w:rFonts w:ascii="Times New Roman" w:hAnsi="Times New Roman"/>
          <w:bCs/>
          <w:sz w:val="26"/>
          <w:szCs w:val="26"/>
        </w:rPr>
        <w:t xml:space="preserve">на строительство </w:t>
      </w:r>
      <w:r w:rsidRPr="00FC5358">
        <w:rPr>
          <w:rFonts w:ascii="Times New Roman" w:hAnsi="Times New Roman"/>
          <w:bCs/>
          <w:sz w:val="26"/>
          <w:szCs w:val="26"/>
        </w:rPr>
        <w:t>"Подъезд к части сельского поселения Салым НР (Строительство путепровода в районе железнодорожной станции и пешеходного моста)"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A41884" w:rsidRDefault="00A41884" w:rsidP="00A418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поселениях.</w:t>
      </w:r>
    </w:p>
    <w:p w:rsidR="006B6AA5" w:rsidRDefault="006B6AA5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B5AAE" w:rsidRPr="00256394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56394">
        <w:rPr>
          <w:rFonts w:ascii="Times New Roman" w:hAnsi="Times New Roman"/>
          <w:b/>
          <w:sz w:val="26"/>
          <w:szCs w:val="26"/>
        </w:rPr>
        <w:lastRenderedPageBreak/>
        <w:t>Раздел 4. Механизм реализации муниципальной программы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A6941" w:rsidRDefault="005B5AAE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 xml:space="preserve">Исполнение мероприятий программы направлено на выполнение Послания Президента Федеральному собранию на 2015 год от 04.12.2014 </w:t>
      </w:r>
      <w:r w:rsidR="004A6941" w:rsidRPr="009A5540">
        <w:rPr>
          <w:rFonts w:ascii="Times New Roman" w:hAnsi="Times New Roman"/>
          <w:sz w:val="26"/>
          <w:szCs w:val="26"/>
        </w:rPr>
        <w:t>«Для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дорог. А в целом по стране мы должны стремиться к удвоению объемов дорожного строительства.»</w:t>
      </w:r>
    </w:p>
    <w:p w:rsidR="005B5AAE" w:rsidRPr="00E9630A" w:rsidRDefault="005B5AAE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E963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D01436">
        <w:rPr>
          <w:rFonts w:ascii="Times New Roman" w:hAnsi="Times New Roman"/>
          <w:sz w:val="26"/>
          <w:szCs w:val="26"/>
        </w:rPr>
        <w:t xml:space="preserve">епартамент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4E1050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>.</w:t>
      </w:r>
      <w:r w:rsidRPr="00E9630A">
        <w:rPr>
          <w:rFonts w:ascii="Times New Roman" w:hAnsi="Times New Roman"/>
          <w:sz w:val="26"/>
          <w:szCs w:val="26"/>
        </w:rPr>
        <w:t xml:space="preserve"> 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формирует предложения о внесении в нее изменений и несет ответственность за достижение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D01436">
        <w:rPr>
          <w:rFonts w:ascii="Times New Roman" w:hAnsi="Times New Roman"/>
          <w:sz w:val="26"/>
          <w:szCs w:val="26"/>
          <w:lang w:eastAsia="ru-RU"/>
        </w:rPr>
        <w:t>ее целевых показателей, а также конечных результатов ее реализации;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размещает изменения в муниципальную программу на официальном сайте администрации района для рассмотрения и подготовки предложений населением, бизнес-сообществами, общественными организациями;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осуществляет координацию деятельности соисполнителей муниципальных образований поселений Нефтеюганского района по реализации программных мероприятий;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разрабатывает и утверждает комплексный план</w:t>
      </w:r>
      <w:r>
        <w:rPr>
          <w:rFonts w:ascii="Times New Roman" w:hAnsi="Times New Roman"/>
          <w:sz w:val="26"/>
          <w:szCs w:val="26"/>
          <w:lang w:eastAsia="ru-RU"/>
        </w:rPr>
        <w:t xml:space="preserve"> мероприятий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(сетевой график) по реализации муниципальной программы; 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рекомендует соисполнителям осуществ</w:t>
      </w:r>
      <w:r w:rsidRPr="00A163CF">
        <w:rPr>
          <w:rFonts w:ascii="Times New Roman" w:hAnsi="Times New Roman"/>
          <w:sz w:val="26"/>
          <w:szCs w:val="26"/>
          <w:lang w:eastAsia="ru-RU"/>
        </w:rPr>
        <w:t>лять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разработку отдельных мероприятий и планов их реализации;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осуществляет подготовку отчета и представляет его в </w:t>
      </w:r>
      <w:r w:rsidRPr="00A163CF">
        <w:rPr>
          <w:rFonts w:ascii="Times New Roman" w:hAnsi="Times New Roman"/>
          <w:sz w:val="26"/>
          <w:szCs w:val="26"/>
          <w:lang w:eastAsia="ru-RU"/>
        </w:rPr>
        <w:t>Департамент дорожного хозяйства и транспорта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автономного округа в установленные сроки;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EC420B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>Соисполнител</w:t>
      </w:r>
      <w:r w:rsidR="00EC420B">
        <w:rPr>
          <w:rFonts w:ascii="Times New Roman" w:hAnsi="Times New Roman"/>
          <w:sz w:val="26"/>
          <w:szCs w:val="26"/>
        </w:rPr>
        <w:t>е</w:t>
      </w:r>
      <w:r w:rsidRPr="009A5540">
        <w:rPr>
          <w:rFonts w:ascii="Times New Roman" w:hAnsi="Times New Roman"/>
          <w:sz w:val="26"/>
          <w:szCs w:val="26"/>
        </w:rPr>
        <w:t>м</w:t>
      </w:r>
      <w:r w:rsidR="00EC420B">
        <w:rPr>
          <w:rFonts w:ascii="Times New Roman" w:hAnsi="Times New Roman"/>
          <w:sz w:val="26"/>
          <w:szCs w:val="26"/>
        </w:rPr>
        <w:t xml:space="preserve"> муниципальной программы являе</w:t>
      </w:r>
      <w:r w:rsidRPr="009A5540">
        <w:rPr>
          <w:rFonts w:ascii="Times New Roman" w:hAnsi="Times New Roman"/>
          <w:sz w:val="26"/>
          <w:szCs w:val="26"/>
        </w:rPr>
        <w:t>тся департамент имущественных отношений администрации Нефтеюганского района</w:t>
      </w:r>
      <w:r w:rsidR="00EC420B">
        <w:rPr>
          <w:rFonts w:ascii="Times New Roman" w:hAnsi="Times New Roman"/>
          <w:sz w:val="26"/>
          <w:szCs w:val="26"/>
        </w:rPr>
        <w:t>.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Соисполнител</w:t>
      </w:r>
      <w:r w:rsidR="00EC420B">
        <w:rPr>
          <w:rFonts w:ascii="Times New Roman" w:hAnsi="Times New Roman"/>
          <w:sz w:val="26"/>
          <w:szCs w:val="26"/>
        </w:rPr>
        <w:t>ь</w:t>
      </w:r>
      <w:r w:rsidRPr="00D01436">
        <w:rPr>
          <w:rFonts w:ascii="Times New Roman" w:hAnsi="Times New Roman"/>
          <w:sz w:val="26"/>
          <w:szCs w:val="26"/>
        </w:rPr>
        <w:t xml:space="preserve"> муниципальной программы:</w:t>
      </w:r>
    </w:p>
    <w:p w:rsidR="005B5AAE" w:rsidRPr="00A163CF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участву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в разработке и осуществля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реализацию программных мероприятий;</w:t>
      </w:r>
    </w:p>
    <w:p w:rsidR="005B5AAE" w:rsidRPr="00A163CF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B5AAE" w:rsidRPr="004E1050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lastRenderedPageBreak/>
        <w:t>представля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4A6941" w:rsidRDefault="004A6941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2" w:name="Par768"/>
      <w:bookmarkEnd w:id="2"/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>
        <w:rPr>
          <w:rFonts w:ascii="Times New Roman" w:hAnsi="Times New Roman"/>
          <w:sz w:val="26"/>
          <w:szCs w:val="26"/>
        </w:rPr>
        <w:t>д</w:t>
      </w:r>
      <w:r w:rsidRPr="00D01436">
        <w:rPr>
          <w:rFonts w:ascii="Times New Roman" w:hAnsi="Times New Roman"/>
          <w:sz w:val="26"/>
          <w:szCs w:val="26"/>
        </w:rPr>
        <w:t>епартамент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на основании заявок 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 xml:space="preserve">Приоритетными для выделения объемов Субсидии </w:t>
      </w:r>
      <w:r w:rsidR="00A3033B" w:rsidRPr="009A5540">
        <w:rPr>
          <w:rFonts w:ascii="Times New Roman" w:hAnsi="Times New Roman"/>
          <w:sz w:val="27"/>
          <w:szCs w:val="27"/>
        </w:rPr>
        <w:t xml:space="preserve">городскому и </w:t>
      </w:r>
      <w:r w:rsidRPr="009A5540">
        <w:rPr>
          <w:rFonts w:ascii="Times New Roman" w:hAnsi="Times New Roman"/>
          <w:sz w:val="27"/>
          <w:szCs w:val="27"/>
        </w:rPr>
        <w:t>сельским поселениям являются: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 xml:space="preserve"> поручения Губернатора автономного округа и решений, принятых Правительством автономного округа;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объекты капитального строительства с высокой степенью строительной готовности и социально-экономической значимости;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B66AC" w:rsidRPr="001607AD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освоения муниципальными образованиями поселений предусмотренного объема Субсидии, а также возможности освоения дополнительных объемов бюджетных ассигнований до конца текущего года.</w:t>
      </w:r>
      <w:r w:rsidRPr="001607AD">
        <w:rPr>
          <w:rFonts w:ascii="Times New Roman" w:hAnsi="Times New Roman"/>
          <w:sz w:val="27"/>
          <w:szCs w:val="27"/>
        </w:rPr>
        <w:t xml:space="preserve"> </w:t>
      </w:r>
    </w:p>
    <w:p w:rsidR="004A6941" w:rsidRPr="00D01436" w:rsidRDefault="004A6941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Департаментом дорожного хозяйства и транспорта об обеспечении </w:t>
      </w:r>
      <w:proofErr w:type="spellStart"/>
      <w:r w:rsidR="0006772A" w:rsidRPr="00D01436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Реализация </w:t>
      </w:r>
      <w:r w:rsidR="007D0577">
        <w:t xml:space="preserve">муниципальной </w:t>
      </w:r>
      <w:r>
        <w:t xml:space="preserve">программы зависит от ряда рисков, которые могут в значительной степени оказать влияние на значение показателей результативности и, в целом, на достижение результатов </w:t>
      </w:r>
      <w:r w:rsidR="007D0577">
        <w:t>муниципальной</w:t>
      </w:r>
      <w:r>
        <w:t xml:space="preserve"> программы. К ним следует отнести макроэкономические, финансовые, правовые и управленческие риски.</w:t>
      </w:r>
    </w:p>
    <w:p w:rsidR="00C57077" w:rsidRDefault="00C57077" w:rsidP="007D0577">
      <w:pPr>
        <w:pStyle w:val="ConsPlusNormal"/>
        <w:ind w:firstLine="540"/>
        <w:jc w:val="both"/>
      </w:pPr>
      <w: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оказать влияние на результаты финансово-хозяйственной деятельности организаций транспортного ко</w:t>
      </w:r>
      <w:r w:rsidR="007D0577">
        <w:t>мплекса.</w:t>
      </w:r>
    </w:p>
    <w:p w:rsidR="00C57077" w:rsidRDefault="00C57077" w:rsidP="00C57077">
      <w:pPr>
        <w:pStyle w:val="ConsPlusNormal"/>
        <w:ind w:firstLine="540"/>
        <w:jc w:val="both"/>
      </w:pPr>
      <w:r>
        <w:t>Риск финансового обеспечения связан с недофинансированием о</w:t>
      </w:r>
      <w:r w:rsidR="0080309D">
        <w:t>сновных мероприятий муниципаль</w:t>
      </w:r>
      <w:r>
        <w:t xml:space="preserve">ной программы в связи с потенциально возможным дефицитом бюджета </w:t>
      </w:r>
      <w:r w:rsidR="0080309D">
        <w:t>района</w:t>
      </w:r>
      <w:r>
        <w:t xml:space="preserve">. Указанный фактор не имеет приоритетного значения, но вместе с тем может отразиться на реализации ряда мероприятий </w:t>
      </w:r>
      <w:r w:rsidR="0080309D">
        <w:t>муниципальной</w:t>
      </w:r>
      <w:r>
        <w:t xml:space="preserve"> программы, в частности, на субсидировании пассажирских перевозок, приобретении транспортных средств и оборудования, строительстве, реконструкции и содержании автомобильных дорог общего пользования.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К правовым рискам реализации </w:t>
      </w:r>
      <w:r w:rsidR="0080309D">
        <w:t>муниципаль</w:t>
      </w:r>
      <w:r>
        <w:t>ной программы относятся риски, связанные с изменениями зак</w:t>
      </w:r>
      <w:r w:rsidR="0080309D">
        <w:t xml:space="preserve">онодательства (на федеральном, </w:t>
      </w:r>
      <w:r>
        <w:t>региональном</w:t>
      </w:r>
      <w:r w:rsidR="0080309D">
        <w:t xml:space="preserve"> и </w:t>
      </w:r>
      <w:r w:rsidR="0080309D">
        <w:lastRenderedPageBreak/>
        <w:t>местном</w:t>
      </w:r>
      <w:r>
        <w:t xml:space="preserve"> уровнях). Регулирование данной группы рисков осуществляется посредством активной нормотворческой деятельности, законодательной инициативы.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Управленческие риски связаны с изменением политической обстановки, стратегических и тактических задач в сфере транспортного комплекса </w:t>
      </w:r>
      <w:r w:rsidR="0080309D">
        <w:t>района</w:t>
      </w:r>
      <w:r>
        <w:t xml:space="preserve">, принятием управленческих решений, влияющих на реализацию </w:t>
      </w:r>
      <w:r w:rsidR="007D0577">
        <w:t>муниципальной</w:t>
      </w:r>
      <w:r>
        <w:t xml:space="preserve"> программы.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В качестве мер управления указанными рисками в целях снижения отрицательных последствий в процессе реализации </w:t>
      </w:r>
      <w:r w:rsidR="0080309D">
        <w:t>муниципаль</w:t>
      </w:r>
      <w:r>
        <w:t>ной программы будет осуществляться мониторинг законодательства, влияющего на выполнение программных мероприятий, достижение поставленной цели и решение задач, а также совершенствование механизмов функционирования транспортного комплекса.</w:t>
      </w:r>
    </w:p>
    <w:p w:rsidR="00C57077" w:rsidRPr="00D01436" w:rsidRDefault="00C57077" w:rsidP="00D93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  <w:sectPr w:rsidR="00C57077" w:rsidRPr="00D01436" w:rsidSect="00AF2295"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93287" w:rsidRDefault="00D93287" w:rsidP="007F06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93287" w:rsidSect="0089102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F48" w:rsidRDefault="001D6F48">
      <w:pPr>
        <w:spacing w:after="0" w:line="240" w:lineRule="auto"/>
      </w:pPr>
      <w:r>
        <w:separator/>
      </w:r>
    </w:p>
  </w:endnote>
  <w:endnote w:type="continuationSeparator" w:id="0">
    <w:p w:rsidR="001D6F48" w:rsidRDefault="001D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F48" w:rsidRDefault="001D6F48">
      <w:pPr>
        <w:spacing w:after="0" w:line="240" w:lineRule="auto"/>
      </w:pPr>
      <w:r>
        <w:separator/>
      </w:r>
    </w:p>
  </w:footnote>
  <w:footnote w:type="continuationSeparator" w:id="0">
    <w:p w:rsidR="001D6F48" w:rsidRDefault="001D6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80337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F7E8A" w:rsidRPr="001F7E8A" w:rsidRDefault="001F7E8A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1F7E8A">
          <w:rPr>
            <w:rFonts w:ascii="Times New Roman" w:hAnsi="Times New Roman"/>
            <w:sz w:val="24"/>
            <w:szCs w:val="24"/>
          </w:rPr>
          <w:fldChar w:fldCharType="begin"/>
        </w:r>
        <w:r w:rsidRPr="001F7E8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F7E8A">
          <w:rPr>
            <w:rFonts w:ascii="Times New Roman" w:hAnsi="Times New Roman"/>
            <w:sz w:val="24"/>
            <w:szCs w:val="24"/>
          </w:rPr>
          <w:fldChar w:fldCharType="separate"/>
        </w:r>
        <w:r w:rsidR="00943C85">
          <w:rPr>
            <w:rFonts w:ascii="Times New Roman" w:hAnsi="Times New Roman"/>
            <w:noProof/>
            <w:sz w:val="24"/>
            <w:szCs w:val="24"/>
          </w:rPr>
          <w:t>2</w:t>
        </w:r>
        <w:r w:rsidRPr="001F7E8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F7E8A" w:rsidRDefault="001F7E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46" w:rsidRPr="00C55BFD" w:rsidRDefault="00C65717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="00615746"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943C85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615746" w:rsidRDefault="006157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D9296F"/>
    <w:multiLevelType w:val="hybridMultilevel"/>
    <w:tmpl w:val="6158F8C6"/>
    <w:lvl w:ilvl="0" w:tplc="F82421C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1C884F7F"/>
    <w:multiLevelType w:val="hybridMultilevel"/>
    <w:tmpl w:val="6D0010B4"/>
    <w:lvl w:ilvl="0" w:tplc="D5468810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5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6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2D8C7CA2"/>
    <w:multiLevelType w:val="hybridMultilevel"/>
    <w:tmpl w:val="A312943C"/>
    <w:lvl w:ilvl="0" w:tplc="E1F878E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9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A66E89"/>
    <w:multiLevelType w:val="multilevel"/>
    <w:tmpl w:val="0419001F"/>
    <w:numStyleLink w:val="111111"/>
  </w:abstractNum>
  <w:abstractNum w:abstractNumId="22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5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727B172A"/>
    <w:multiLevelType w:val="hybridMultilevel"/>
    <w:tmpl w:val="755E3A1C"/>
    <w:lvl w:ilvl="0" w:tplc="E07A69CE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34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28"/>
  </w:num>
  <w:num w:numId="3">
    <w:abstractNumId w:val="16"/>
  </w:num>
  <w:num w:numId="4">
    <w:abstractNumId w:val="31"/>
  </w:num>
  <w:num w:numId="5">
    <w:abstractNumId w:val="33"/>
  </w:num>
  <w:num w:numId="6">
    <w:abstractNumId w:val="24"/>
  </w:num>
  <w:num w:numId="7">
    <w:abstractNumId w:val="18"/>
  </w:num>
  <w:num w:numId="8">
    <w:abstractNumId w:val="15"/>
  </w:num>
  <w:num w:numId="9">
    <w:abstractNumId w:val="20"/>
  </w:num>
  <w:num w:numId="10">
    <w:abstractNumId w:val="12"/>
  </w:num>
  <w:num w:numId="11">
    <w:abstractNumId w:val="27"/>
  </w:num>
  <w:num w:numId="12">
    <w:abstractNumId w:val="10"/>
  </w:num>
  <w:num w:numId="13">
    <w:abstractNumId w:val="25"/>
  </w:num>
  <w:num w:numId="14">
    <w:abstractNumId w:val="3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9"/>
  </w:num>
  <w:num w:numId="26">
    <w:abstractNumId w:val="21"/>
  </w:num>
  <w:num w:numId="27">
    <w:abstractNumId w:val="23"/>
  </w:num>
  <w:num w:numId="28">
    <w:abstractNumId w:val="26"/>
  </w:num>
  <w:num w:numId="29">
    <w:abstractNumId w:val="34"/>
  </w:num>
  <w:num w:numId="30">
    <w:abstractNumId w:val="22"/>
  </w:num>
  <w:num w:numId="31">
    <w:abstractNumId w:val="11"/>
  </w:num>
  <w:num w:numId="32">
    <w:abstractNumId w:val="17"/>
  </w:num>
  <w:num w:numId="33">
    <w:abstractNumId w:val="14"/>
  </w:num>
  <w:num w:numId="34">
    <w:abstractNumId w:val="1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071"/>
    <w:rsid w:val="000057DC"/>
    <w:rsid w:val="00025BBC"/>
    <w:rsid w:val="00047958"/>
    <w:rsid w:val="0005341A"/>
    <w:rsid w:val="0005752C"/>
    <w:rsid w:val="00065597"/>
    <w:rsid w:val="0006772A"/>
    <w:rsid w:val="0009127B"/>
    <w:rsid w:val="000A4CBF"/>
    <w:rsid w:val="000B444F"/>
    <w:rsid w:val="000B475E"/>
    <w:rsid w:val="000C049B"/>
    <w:rsid w:val="000C0FA0"/>
    <w:rsid w:val="000C72A4"/>
    <w:rsid w:val="000D481B"/>
    <w:rsid w:val="000D6D35"/>
    <w:rsid w:val="001022E3"/>
    <w:rsid w:val="001218EF"/>
    <w:rsid w:val="00126924"/>
    <w:rsid w:val="00127C2E"/>
    <w:rsid w:val="00130751"/>
    <w:rsid w:val="00135963"/>
    <w:rsid w:val="00153D09"/>
    <w:rsid w:val="001731F8"/>
    <w:rsid w:val="001747A2"/>
    <w:rsid w:val="001A2E44"/>
    <w:rsid w:val="001A319D"/>
    <w:rsid w:val="001A67A4"/>
    <w:rsid w:val="001B3D33"/>
    <w:rsid w:val="001B6362"/>
    <w:rsid w:val="001D1FBE"/>
    <w:rsid w:val="001D3DF3"/>
    <w:rsid w:val="001D3E7D"/>
    <w:rsid w:val="001D6F48"/>
    <w:rsid w:val="001E6D16"/>
    <w:rsid w:val="001F3800"/>
    <w:rsid w:val="001F7E8A"/>
    <w:rsid w:val="00204ED7"/>
    <w:rsid w:val="00206AC2"/>
    <w:rsid w:val="00212C74"/>
    <w:rsid w:val="00215A4D"/>
    <w:rsid w:val="00226184"/>
    <w:rsid w:val="00227A13"/>
    <w:rsid w:val="00252EB5"/>
    <w:rsid w:val="00256394"/>
    <w:rsid w:val="00257D2F"/>
    <w:rsid w:val="002613EE"/>
    <w:rsid w:val="00272E25"/>
    <w:rsid w:val="00273B41"/>
    <w:rsid w:val="00281140"/>
    <w:rsid w:val="00284FA8"/>
    <w:rsid w:val="002918F4"/>
    <w:rsid w:val="00296A66"/>
    <w:rsid w:val="002A2B90"/>
    <w:rsid w:val="002D2F1F"/>
    <w:rsid w:val="002E2581"/>
    <w:rsid w:val="002E6ACE"/>
    <w:rsid w:val="002F073D"/>
    <w:rsid w:val="002F15AB"/>
    <w:rsid w:val="002F242E"/>
    <w:rsid w:val="00301CCF"/>
    <w:rsid w:val="003163BF"/>
    <w:rsid w:val="00321DD0"/>
    <w:rsid w:val="003235C0"/>
    <w:rsid w:val="0032423B"/>
    <w:rsid w:val="00326003"/>
    <w:rsid w:val="003367D0"/>
    <w:rsid w:val="00351606"/>
    <w:rsid w:val="00351AC4"/>
    <w:rsid w:val="003524F6"/>
    <w:rsid w:val="00362BA8"/>
    <w:rsid w:val="0036786A"/>
    <w:rsid w:val="0037197C"/>
    <w:rsid w:val="0038274C"/>
    <w:rsid w:val="00390FE9"/>
    <w:rsid w:val="00394065"/>
    <w:rsid w:val="003943F2"/>
    <w:rsid w:val="003C5C01"/>
    <w:rsid w:val="003E7894"/>
    <w:rsid w:val="003F5B94"/>
    <w:rsid w:val="0040210B"/>
    <w:rsid w:val="0041367D"/>
    <w:rsid w:val="0041691D"/>
    <w:rsid w:val="00417225"/>
    <w:rsid w:val="00417B27"/>
    <w:rsid w:val="004213D2"/>
    <w:rsid w:val="004236A3"/>
    <w:rsid w:val="00445EAA"/>
    <w:rsid w:val="00451BE2"/>
    <w:rsid w:val="00463DAE"/>
    <w:rsid w:val="00471488"/>
    <w:rsid w:val="0048118E"/>
    <w:rsid w:val="00486C20"/>
    <w:rsid w:val="0048722A"/>
    <w:rsid w:val="00490570"/>
    <w:rsid w:val="004A3CCA"/>
    <w:rsid w:val="004A6941"/>
    <w:rsid w:val="004C5F11"/>
    <w:rsid w:val="004D7B35"/>
    <w:rsid w:val="004E1050"/>
    <w:rsid w:val="004E13E9"/>
    <w:rsid w:val="004E37DA"/>
    <w:rsid w:val="004E6D1E"/>
    <w:rsid w:val="004E6E40"/>
    <w:rsid w:val="004F02A4"/>
    <w:rsid w:val="004F3AB9"/>
    <w:rsid w:val="005033FF"/>
    <w:rsid w:val="005109DC"/>
    <w:rsid w:val="00512254"/>
    <w:rsid w:val="00512C1F"/>
    <w:rsid w:val="005143EA"/>
    <w:rsid w:val="00533D8C"/>
    <w:rsid w:val="00561C3B"/>
    <w:rsid w:val="00565326"/>
    <w:rsid w:val="00566401"/>
    <w:rsid w:val="00590071"/>
    <w:rsid w:val="00595D20"/>
    <w:rsid w:val="005A6E85"/>
    <w:rsid w:val="005B3C30"/>
    <w:rsid w:val="005B5AAE"/>
    <w:rsid w:val="005B7DC3"/>
    <w:rsid w:val="005C6067"/>
    <w:rsid w:val="005E36E9"/>
    <w:rsid w:val="005F47F2"/>
    <w:rsid w:val="005F695B"/>
    <w:rsid w:val="00615746"/>
    <w:rsid w:val="00642D2F"/>
    <w:rsid w:val="00660FE8"/>
    <w:rsid w:val="00661978"/>
    <w:rsid w:val="00661A81"/>
    <w:rsid w:val="00665FD5"/>
    <w:rsid w:val="006700FF"/>
    <w:rsid w:val="00685BB1"/>
    <w:rsid w:val="00691A64"/>
    <w:rsid w:val="006930D7"/>
    <w:rsid w:val="00694484"/>
    <w:rsid w:val="006944FD"/>
    <w:rsid w:val="006972BB"/>
    <w:rsid w:val="006A4DED"/>
    <w:rsid w:val="006B422B"/>
    <w:rsid w:val="006B604A"/>
    <w:rsid w:val="006B6AA5"/>
    <w:rsid w:val="006C05A0"/>
    <w:rsid w:val="006D71BE"/>
    <w:rsid w:val="00716A9C"/>
    <w:rsid w:val="00717E6C"/>
    <w:rsid w:val="00722701"/>
    <w:rsid w:val="00724B42"/>
    <w:rsid w:val="00741A97"/>
    <w:rsid w:val="00752600"/>
    <w:rsid w:val="007657BE"/>
    <w:rsid w:val="00766607"/>
    <w:rsid w:val="007761D7"/>
    <w:rsid w:val="0078601C"/>
    <w:rsid w:val="0079425A"/>
    <w:rsid w:val="00795B2A"/>
    <w:rsid w:val="007B0E0A"/>
    <w:rsid w:val="007B66AC"/>
    <w:rsid w:val="007B7E30"/>
    <w:rsid w:val="007C07AA"/>
    <w:rsid w:val="007C1F43"/>
    <w:rsid w:val="007D0577"/>
    <w:rsid w:val="007D0B6D"/>
    <w:rsid w:val="007D77EE"/>
    <w:rsid w:val="007F0690"/>
    <w:rsid w:val="0080309D"/>
    <w:rsid w:val="00833EF3"/>
    <w:rsid w:val="00834A64"/>
    <w:rsid w:val="00845986"/>
    <w:rsid w:val="00847212"/>
    <w:rsid w:val="00867154"/>
    <w:rsid w:val="0087032B"/>
    <w:rsid w:val="00871421"/>
    <w:rsid w:val="008726CB"/>
    <w:rsid w:val="008735E2"/>
    <w:rsid w:val="008839DE"/>
    <w:rsid w:val="0089102A"/>
    <w:rsid w:val="008A1580"/>
    <w:rsid w:val="008C1049"/>
    <w:rsid w:val="008C1766"/>
    <w:rsid w:val="008D39F7"/>
    <w:rsid w:val="008E31D9"/>
    <w:rsid w:val="008F0DC9"/>
    <w:rsid w:val="00924640"/>
    <w:rsid w:val="00933377"/>
    <w:rsid w:val="00943861"/>
    <w:rsid w:val="00943C85"/>
    <w:rsid w:val="00946B2F"/>
    <w:rsid w:val="009573EB"/>
    <w:rsid w:val="009643DD"/>
    <w:rsid w:val="009662CC"/>
    <w:rsid w:val="00977B1A"/>
    <w:rsid w:val="0098079F"/>
    <w:rsid w:val="00984E02"/>
    <w:rsid w:val="009A5540"/>
    <w:rsid w:val="009A6A1B"/>
    <w:rsid w:val="009B350B"/>
    <w:rsid w:val="009B55A3"/>
    <w:rsid w:val="009D78EB"/>
    <w:rsid w:val="009E636C"/>
    <w:rsid w:val="009F053A"/>
    <w:rsid w:val="009F2B97"/>
    <w:rsid w:val="009F43F1"/>
    <w:rsid w:val="00A01295"/>
    <w:rsid w:val="00A163CF"/>
    <w:rsid w:val="00A261B2"/>
    <w:rsid w:val="00A3033B"/>
    <w:rsid w:val="00A41884"/>
    <w:rsid w:val="00A427CB"/>
    <w:rsid w:val="00A4547B"/>
    <w:rsid w:val="00A53A29"/>
    <w:rsid w:val="00A57B87"/>
    <w:rsid w:val="00A610A8"/>
    <w:rsid w:val="00A62F56"/>
    <w:rsid w:val="00A74E7A"/>
    <w:rsid w:val="00A93FF1"/>
    <w:rsid w:val="00A969A5"/>
    <w:rsid w:val="00A969F5"/>
    <w:rsid w:val="00AA27E5"/>
    <w:rsid w:val="00AC0A48"/>
    <w:rsid w:val="00AC2D4B"/>
    <w:rsid w:val="00AF2295"/>
    <w:rsid w:val="00AF5A2A"/>
    <w:rsid w:val="00B005E3"/>
    <w:rsid w:val="00B400D0"/>
    <w:rsid w:val="00B6531A"/>
    <w:rsid w:val="00B715E6"/>
    <w:rsid w:val="00B75A8D"/>
    <w:rsid w:val="00B91523"/>
    <w:rsid w:val="00B94065"/>
    <w:rsid w:val="00BC18AE"/>
    <w:rsid w:val="00BC3822"/>
    <w:rsid w:val="00BD4934"/>
    <w:rsid w:val="00BF2664"/>
    <w:rsid w:val="00C04E61"/>
    <w:rsid w:val="00C14D87"/>
    <w:rsid w:val="00C27DC2"/>
    <w:rsid w:val="00C30742"/>
    <w:rsid w:val="00C47BA7"/>
    <w:rsid w:val="00C55BFD"/>
    <w:rsid w:val="00C57077"/>
    <w:rsid w:val="00C65717"/>
    <w:rsid w:val="00C77884"/>
    <w:rsid w:val="00C8215D"/>
    <w:rsid w:val="00C9684A"/>
    <w:rsid w:val="00CB4CEE"/>
    <w:rsid w:val="00CB6A12"/>
    <w:rsid w:val="00CC08DA"/>
    <w:rsid w:val="00CC2E88"/>
    <w:rsid w:val="00CD13CD"/>
    <w:rsid w:val="00CE1163"/>
    <w:rsid w:val="00CF2358"/>
    <w:rsid w:val="00D01436"/>
    <w:rsid w:val="00D03BB2"/>
    <w:rsid w:val="00D03CFC"/>
    <w:rsid w:val="00D040F4"/>
    <w:rsid w:val="00D12A39"/>
    <w:rsid w:val="00D155DE"/>
    <w:rsid w:val="00D26501"/>
    <w:rsid w:val="00D31111"/>
    <w:rsid w:val="00D3359A"/>
    <w:rsid w:val="00D40815"/>
    <w:rsid w:val="00D46509"/>
    <w:rsid w:val="00D563ED"/>
    <w:rsid w:val="00D6261A"/>
    <w:rsid w:val="00D64A92"/>
    <w:rsid w:val="00D746B0"/>
    <w:rsid w:val="00D75D88"/>
    <w:rsid w:val="00D7704A"/>
    <w:rsid w:val="00D80FFA"/>
    <w:rsid w:val="00D93287"/>
    <w:rsid w:val="00D97973"/>
    <w:rsid w:val="00DA0818"/>
    <w:rsid w:val="00DC0265"/>
    <w:rsid w:val="00DD2BA0"/>
    <w:rsid w:val="00DD3A29"/>
    <w:rsid w:val="00DD45F0"/>
    <w:rsid w:val="00DE19D5"/>
    <w:rsid w:val="00E0247C"/>
    <w:rsid w:val="00E032D7"/>
    <w:rsid w:val="00E0659B"/>
    <w:rsid w:val="00E125A9"/>
    <w:rsid w:val="00E13F00"/>
    <w:rsid w:val="00E1676E"/>
    <w:rsid w:val="00E175CA"/>
    <w:rsid w:val="00E1783A"/>
    <w:rsid w:val="00E218D9"/>
    <w:rsid w:val="00E42534"/>
    <w:rsid w:val="00E44638"/>
    <w:rsid w:val="00E460EF"/>
    <w:rsid w:val="00E574EA"/>
    <w:rsid w:val="00E7517C"/>
    <w:rsid w:val="00E82E30"/>
    <w:rsid w:val="00E872E9"/>
    <w:rsid w:val="00E9630A"/>
    <w:rsid w:val="00E96439"/>
    <w:rsid w:val="00E96B54"/>
    <w:rsid w:val="00EA2915"/>
    <w:rsid w:val="00EB6556"/>
    <w:rsid w:val="00EC420B"/>
    <w:rsid w:val="00ED1D3B"/>
    <w:rsid w:val="00ED3964"/>
    <w:rsid w:val="00ED65AC"/>
    <w:rsid w:val="00EE2FD4"/>
    <w:rsid w:val="00EE7A42"/>
    <w:rsid w:val="00F212CB"/>
    <w:rsid w:val="00F51E0F"/>
    <w:rsid w:val="00F56F38"/>
    <w:rsid w:val="00F61139"/>
    <w:rsid w:val="00F62532"/>
    <w:rsid w:val="00F6758C"/>
    <w:rsid w:val="00F70554"/>
    <w:rsid w:val="00F7397E"/>
    <w:rsid w:val="00F80867"/>
    <w:rsid w:val="00F82540"/>
    <w:rsid w:val="00F86FCF"/>
    <w:rsid w:val="00F927CC"/>
    <w:rsid w:val="00F955F0"/>
    <w:rsid w:val="00F95AAE"/>
    <w:rsid w:val="00FC5358"/>
    <w:rsid w:val="00FE1159"/>
    <w:rsid w:val="00FE19F4"/>
    <w:rsid w:val="00FF17F0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locked/>
    <w:rsid w:val="00943C8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">
    <w:name w:val="Body Text 2"/>
    <w:basedOn w:val="a"/>
    <w:link w:val="20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943C8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 Знак"/>
    <w:basedOn w:val="a"/>
    <w:rsid w:val="00943C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0D11E9F2E1D1E04D7E98380C24B6A34B53F915B47BEDF6FA6DABE47ElF0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8</cp:revision>
  <cp:lastPrinted>2015-11-10T04:12:00Z</cp:lastPrinted>
  <dcterms:created xsi:type="dcterms:W3CDTF">2015-11-11T09:18:00Z</dcterms:created>
  <dcterms:modified xsi:type="dcterms:W3CDTF">2015-11-25T05:11:00Z</dcterms:modified>
</cp:coreProperties>
</file>