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5076B3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A034C4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</w:p>
        </w:tc>
        <w:tc>
          <w:tcPr>
            <w:tcW w:w="7560" w:type="dxa"/>
          </w:tcPr>
          <w:p w:rsidR="00023FE4" w:rsidRPr="009816BE" w:rsidRDefault="002F723D" w:rsidP="00A034C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A034C4">
              <w:rPr>
                <w:sz w:val="26"/>
                <w:szCs w:val="26"/>
                <w:u w:val="single"/>
              </w:rPr>
              <w:t>19-п-нпа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D0219F" w:rsidRDefault="00D0219F" w:rsidP="00D021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19F">
        <w:rPr>
          <w:sz w:val="26"/>
          <w:szCs w:val="26"/>
        </w:rPr>
        <w:t xml:space="preserve">О внесении изменений в постановление </w:t>
      </w:r>
    </w:p>
    <w:p w:rsidR="00D0219F" w:rsidRDefault="00D0219F" w:rsidP="00D021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19F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D0219F">
        <w:rPr>
          <w:sz w:val="26"/>
          <w:szCs w:val="26"/>
        </w:rPr>
        <w:t>Нефтеюганского района от 30.10.2012 № 70-п</w:t>
      </w:r>
      <w:r>
        <w:rPr>
          <w:sz w:val="26"/>
          <w:szCs w:val="26"/>
        </w:rPr>
        <w:t xml:space="preserve"> </w:t>
      </w:r>
    </w:p>
    <w:p w:rsidR="00D0219F" w:rsidRDefault="00D0219F" w:rsidP="00D021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19F">
        <w:rPr>
          <w:sz w:val="26"/>
          <w:szCs w:val="26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 в Думе </w:t>
      </w:r>
    </w:p>
    <w:p w:rsidR="00D0219F" w:rsidRPr="00D0219F" w:rsidRDefault="00D0219F" w:rsidP="00D0219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219F">
        <w:rPr>
          <w:sz w:val="26"/>
          <w:szCs w:val="26"/>
        </w:rPr>
        <w:t>Нефтеюганского района»</w:t>
      </w:r>
      <w:r>
        <w:rPr>
          <w:sz w:val="26"/>
          <w:szCs w:val="26"/>
        </w:rPr>
        <w:t xml:space="preserve"> </w:t>
      </w:r>
    </w:p>
    <w:p w:rsidR="00D0219F" w:rsidRPr="00D0219F" w:rsidRDefault="00D0219F" w:rsidP="00D02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219F" w:rsidRPr="00D0219F" w:rsidRDefault="00D0219F" w:rsidP="00D021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 xml:space="preserve">В соответствии с Федеральным законом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 w:rsidRPr="00D0219F">
          <w:rPr>
            <w:sz w:val="26"/>
            <w:szCs w:val="26"/>
          </w:rPr>
          <w:t>№ 273-ФЗ</w:t>
        </w:r>
      </w:hyperlink>
      <w:r>
        <w:rPr>
          <w:sz w:val="26"/>
          <w:szCs w:val="26"/>
        </w:rPr>
        <w:t xml:space="preserve">                                </w:t>
      </w:r>
      <w:r w:rsidRPr="00D0219F">
        <w:rPr>
          <w:sz w:val="26"/>
          <w:szCs w:val="26"/>
        </w:rPr>
        <w:t xml:space="preserve">«О противодействии коррупции», </w:t>
      </w:r>
      <w:hyperlink r:id="rId1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D0219F">
          <w:rPr>
            <w:sz w:val="26"/>
            <w:szCs w:val="26"/>
          </w:rPr>
          <w:t>Указ</w:t>
        </w:r>
      </w:hyperlink>
      <w:r w:rsidRPr="00D0219F">
        <w:rPr>
          <w:sz w:val="26"/>
          <w:szCs w:val="26"/>
        </w:rPr>
        <w:t>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на 22.12.2015)</w:t>
      </w:r>
      <w:r>
        <w:rPr>
          <w:sz w:val="26"/>
          <w:szCs w:val="26"/>
        </w:rPr>
        <w:t xml:space="preserve"> </w:t>
      </w:r>
      <w:r w:rsidRPr="00D0219F">
        <w:rPr>
          <w:sz w:val="26"/>
          <w:szCs w:val="26"/>
        </w:rPr>
        <w:t xml:space="preserve"> </w:t>
      </w:r>
      <w:proofErr w:type="gramStart"/>
      <w:r w:rsidRPr="00D0219F">
        <w:rPr>
          <w:sz w:val="26"/>
          <w:szCs w:val="26"/>
        </w:rPr>
        <w:t>п</w:t>
      </w:r>
      <w:proofErr w:type="gramEnd"/>
      <w:r w:rsidRPr="00D0219F">
        <w:rPr>
          <w:sz w:val="26"/>
          <w:szCs w:val="26"/>
        </w:rPr>
        <w:t xml:space="preserve"> о с т а н о в л я ю: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0219F" w:rsidRPr="00D0219F" w:rsidRDefault="00D0219F" w:rsidP="002B0554">
      <w:pPr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 xml:space="preserve">Внести в приложение </w:t>
      </w:r>
      <w:r w:rsidR="00A03173">
        <w:rPr>
          <w:sz w:val="26"/>
          <w:szCs w:val="26"/>
        </w:rPr>
        <w:t>2</w:t>
      </w:r>
      <w:bookmarkStart w:id="0" w:name="_GoBack"/>
      <w:bookmarkEnd w:id="0"/>
      <w:r w:rsidRPr="00D0219F">
        <w:rPr>
          <w:sz w:val="26"/>
          <w:szCs w:val="26"/>
        </w:rPr>
        <w:t xml:space="preserve"> к постановлению Главы Нефтеюганского района от 30.10.2012 № 70-п «О комиссии по соблюдению требований к служебному поведению муниципальных служащих и урегулированию конфликта интересов в Думе Нефтеюганского района» (с изменениями на 21.09.2015 № 84-п-нпа) следующие изменения: </w:t>
      </w:r>
    </w:p>
    <w:p w:rsidR="00D0219F" w:rsidRPr="00D0219F" w:rsidRDefault="00D0219F" w:rsidP="002976DD">
      <w:pPr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>Подпункт «б» пункта 16 дополнить абзацем следующего содержания:</w:t>
      </w:r>
    </w:p>
    <w:p w:rsidR="00D0219F" w:rsidRPr="00D0219F" w:rsidRDefault="00D0219F" w:rsidP="00D021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интересов;»;</w:t>
      </w:r>
    </w:p>
    <w:p w:rsidR="00D0219F" w:rsidRPr="00D0219F" w:rsidRDefault="00D0219F" w:rsidP="002976DD">
      <w:pPr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>В пункте 18 четвертое предложение исключить;</w:t>
      </w:r>
    </w:p>
    <w:p w:rsidR="00D0219F" w:rsidRPr="00D0219F" w:rsidRDefault="00D0219F" w:rsidP="002976DD">
      <w:pPr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 xml:space="preserve">В пункте 20 </w:t>
      </w:r>
      <w:r w:rsidRPr="00D0219F">
        <w:rPr>
          <w:rFonts w:eastAsia="Calibri"/>
          <w:sz w:val="26"/>
          <w:szCs w:val="26"/>
          <w:lang w:eastAsia="en-US"/>
        </w:rPr>
        <w:t>второе предложение исключить;</w:t>
      </w:r>
    </w:p>
    <w:p w:rsidR="00D0219F" w:rsidRPr="00D0219F" w:rsidRDefault="00D0219F" w:rsidP="002976DD">
      <w:pPr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219F">
        <w:rPr>
          <w:sz w:val="26"/>
          <w:szCs w:val="26"/>
        </w:rPr>
        <w:t>Дополнить пунктами 20.1, 20.2 следующего содержания:</w:t>
      </w:r>
    </w:p>
    <w:p w:rsidR="00D0219F" w:rsidRPr="00D0219F" w:rsidRDefault="00D0219F" w:rsidP="00D0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sz w:val="26"/>
          <w:szCs w:val="26"/>
        </w:rPr>
        <w:t xml:space="preserve">«20.1. </w:t>
      </w:r>
      <w:r w:rsidRPr="00D0219F">
        <w:rPr>
          <w:rFonts w:eastAsia="Calibri"/>
          <w:sz w:val="26"/>
          <w:szCs w:val="26"/>
          <w:lang w:eastAsia="en-US"/>
        </w:rPr>
        <w:t xml:space="preserve">Уведомление, указанное в </w:t>
      </w:r>
      <w:hyperlink r:id="rId12" w:history="1">
        <w:r w:rsidRPr="00D0219F">
          <w:rPr>
            <w:rFonts w:eastAsia="Calibri"/>
            <w:sz w:val="26"/>
            <w:szCs w:val="26"/>
            <w:lang w:eastAsia="en-US"/>
          </w:rPr>
          <w:t>абзаце четвертом подпункта «б» пункта 16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настоящего Положения, рассматривается должностными лицами </w:t>
      </w:r>
      <w:r w:rsidRPr="00D0219F">
        <w:rPr>
          <w:sz w:val="26"/>
          <w:szCs w:val="26"/>
        </w:rPr>
        <w:t xml:space="preserve">кадровой службы Думы Нефтеюганского района, ответственными за работу по профилактике коррупционных и иных правонарушений, </w:t>
      </w:r>
      <w:r w:rsidRPr="00D0219F">
        <w:rPr>
          <w:rFonts w:eastAsia="Calibri"/>
          <w:sz w:val="26"/>
          <w:szCs w:val="26"/>
          <w:lang w:eastAsia="en-US"/>
        </w:rPr>
        <w:t>которые осуществляют подготовку мотивированного заключения по результатам рассмотрения уведомления.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 xml:space="preserve">20.2. </w:t>
      </w:r>
      <w:proofErr w:type="gramStart"/>
      <w:r w:rsidRPr="00D0219F">
        <w:rPr>
          <w:rFonts w:eastAsia="Calibri"/>
          <w:sz w:val="26"/>
          <w:szCs w:val="26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history="1">
        <w:r w:rsidRPr="00D0219F">
          <w:rPr>
            <w:rFonts w:eastAsia="Calibri"/>
            <w:sz w:val="26"/>
            <w:szCs w:val="26"/>
            <w:lang w:eastAsia="en-US"/>
          </w:rPr>
          <w:t>абзаце втором подпункта «б» пункта 16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</w:t>
      </w:r>
      <w:r w:rsidRPr="00D0219F">
        <w:rPr>
          <w:rFonts w:eastAsia="Calibri"/>
          <w:sz w:val="26"/>
          <w:szCs w:val="26"/>
          <w:lang w:eastAsia="en-US"/>
        </w:rPr>
        <w:lastRenderedPageBreak/>
        <w:t xml:space="preserve">настоящего Положения, или уведомлений, указанных в </w:t>
      </w:r>
      <w:hyperlink r:id="rId14" w:history="1">
        <w:r w:rsidRPr="00D0219F">
          <w:rPr>
            <w:rFonts w:eastAsia="Calibri"/>
            <w:sz w:val="26"/>
            <w:szCs w:val="26"/>
            <w:lang w:eastAsia="en-US"/>
          </w:rPr>
          <w:t>абзаце четвертом подпункта «б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» и </w:t>
      </w:r>
      <w:hyperlink r:id="rId15" w:history="1">
        <w:r w:rsidRPr="00D0219F">
          <w:rPr>
            <w:rFonts w:eastAsia="Calibri"/>
            <w:sz w:val="26"/>
            <w:szCs w:val="26"/>
            <w:lang w:eastAsia="en-US"/>
          </w:rPr>
          <w:t>подпункте «д» пункта 16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настоящего Положения, должностные лица кадровой службы Думы Нефтеюганского района, ответственные за работу по профилактике коррупционных и иных правонарушений, имеют право проводить собеседование с муниципальным служащим, представившим обращение или уведомление</w:t>
      </w:r>
      <w:proofErr w:type="gramEnd"/>
      <w:r w:rsidRPr="00D0219F">
        <w:rPr>
          <w:rFonts w:eastAsia="Calibri"/>
          <w:sz w:val="26"/>
          <w:szCs w:val="26"/>
          <w:lang w:eastAsia="en-US"/>
        </w:rPr>
        <w:t>, получать от него письменные пояснения, а Глава Нефтеюганского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D0219F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0219F" w:rsidRPr="00D0219F" w:rsidRDefault="00D0219F" w:rsidP="002976DD">
      <w:pPr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Подпункт «а» пункта 21 изложить в следующей редакции:</w:t>
      </w:r>
    </w:p>
    <w:p w:rsidR="00D0219F" w:rsidRPr="00D0219F" w:rsidRDefault="00D0219F" w:rsidP="00D0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sz w:val="26"/>
          <w:szCs w:val="26"/>
        </w:rPr>
        <w:t xml:space="preserve">«а) </w:t>
      </w:r>
      <w:r w:rsidRPr="00D0219F">
        <w:rPr>
          <w:rFonts w:eastAsia="Calibri"/>
          <w:sz w:val="26"/>
          <w:szCs w:val="26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history="1">
        <w:r w:rsidRPr="00D0219F">
          <w:rPr>
            <w:rFonts w:eastAsia="Calibri"/>
            <w:sz w:val="26"/>
            <w:szCs w:val="26"/>
            <w:lang w:eastAsia="en-US"/>
          </w:rPr>
          <w:t>пунктами 22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и </w:t>
      </w:r>
      <w:hyperlink r:id="rId17" w:history="1">
        <w:r w:rsidRPr="00D0219F">
          <w:rPr>
            <w:rFonts w:eastAsia="Calibri"/>
            <w:sz w:val="26"/>
            <w:szCs w:val="26"/>
            <w:lang w:eastAsia="en-US"/>
          </w:rPr>
          <w:t>23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настоящего Положения</w:t>
      </w:r>
      <w:proofErr w:type="gramStart"/>
      <w:r w:rsidRPr="00D0219F">
        <w:rPr>
          <w:rFonts w:eastAsia="Calibri"/>
          <w:sz w:val="26"/>
          <w:szCs w:val="26"/>
          <w:lang w:eastAsia="en-US"/>
        </w:rPr>
        <w:t>;»</w:t>
      </w:r>
      <w:proofErr w:type="gramEnd"/>
      <w:r w:rsidRPr="00D0219F">
        <w:rPr>
          <w:rFonts w:eastAsia="Calibri"/>
          <w:sz w:val="26"/>
          <w:szCs w:val="26"/>
          <w:lang w:eastAsia="en-US"/>
        </w:rPr>
        <w:t>;</w:t>
      </w:r>
    </w:p>
    <w:p w:rsidR="00D0219F" w:rsidRPr="00D0219F" w:rsidRDefault="00D0219F" w:rsidP="002976DD">
      <w:pPr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Пункт 24 изложить в следующей редакции:</w:t>
      </w:r>
    </w:p>
    <w:p w:rsidR="00D0219F" w:rsidRPr="00D0219F" w:rsidRDefault="00D0219F" w:rsidP="00D0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 xml:space="preserve">«24.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D0219F">
        <w:rPr>
          <w:sz w:val="26"/>
          <w:szCs w:val="26"/>
        </w:rPr>
        <w:t>Думе Нефтеюганского района</w:t>
      </w:r>
      <w:r w:rsidRPr="00D0219F">
        <w:rPr>
          <w:rFonts w:eastAsia="Calibri"/>
          <w:sz w:val="26"/>
          <w:szCs w:val="26"/>
          <w:lang w:eastAsia="en-US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8" w:history="1">
        <w:r w:rsidRPr="00D0219F">
          <w:rPr>
            <w:rFonts w:eastAsia="Calibri"/>
            <w:sz w:val="26"/>
            <w:szCs w:val="26"/>
            <w:lang w:eastAsia="en-US"/>
          </w:rPr>
          <w:t>подпунктом «б» пункта 16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настоящего Положения</w:t>
      </w:r>
      <w:proofErr w:type="gramStart"/>
      <w:r w:rsidRPr="00D0219F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0219F" w:rsidRPr="00D0219F" w:rsidRDefault="00D0219F" w:rsidP="002976D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1.7</w:t>
      </w:r>
      <w:r w:rsidR="002976DD">
        <w:rPr>
          <w:rFonts w:eastAsia="Calibri"/>
          <w:sz w:val="26"/>
          <w:szCs w:val="26"/>
          <w:lang w:eastAsia="en-US"/>
        </w:rPr>
        <w:t>.</w:t>
      </w:r>
      <w:r w:rsidR="002976DD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>Дополнить пунктом 24.1 следующего содержания: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«24.1. Заседания комиссии могут проводиться в отсутствие муниципального служащего или гражданина в случае:</w:t>
      </w:r>
    </w:p>
    <w:p w:rsidR="00D0219F" w:rsidRPr="00D0219F" w:rsidRDefault="002976DD" w:rsidP="002976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а)</w:t>
      </w:r>
      <w:r>
        <w:rPr>
          <w:rFonts w:eastAsia="Calibri"/>
          <w:sz w:val="26"/>
          <w:szCs w:val="26"/>
          <w:lang w:eastAsia="en-US"/>
        </w:rPr>
        <w:tab/>
      </w:r>
      <w:r w:rsidR="00D0219F" w:rsidRPr="00D0219F">
        <w:rPr>
          <w:rFonts w:eastAsia="Calibri"/>
          <w:sz w:val="26"/>
          <w:szCs w:val="26"/>
          <w:lang w:eastAsia="en-US"/>
        </w:rPr>
        <w:t xml:space="preserve">если в обращении, заявлении или уведомлении, предусмотренных </w:t>
      </w:r>
      <w:hyperlink r:id="rId19" w:history="1">
        <w:r w:rsidR="00D0219F" w:rsidRPr="00D0219F">
          <w:rPr>
            <w:rFonts w:eastAsia="Calibri"/>
            <w:sz w:val="26"/>
            <w:szCs w:val="26"/>
            <w:lang w:eastAsia="en-US"/>
          </w:rPr>
          <w:t>подпунктом «б» пункта 16</w:t>
        </w:r>
      </w:hyperlink>
      <w:r w:rsidR="00D0219F" w:rsidRPr="00D0219F">
        <w:rPr>
          <w:rFonts w:eastAsia="Calibri"/>
          <w:sz w:val="26"/>
          <w:szCs w:val="26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219F" w:rsidRPr="00D0219F" w:rsidRDefault="002976DD" w:rsidP="002976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б)</w:t>
      </w:r>
      <w:r>
        <w:rPr>
          <w:rFonts w:eastAsia="Calibri"/>
          <w:sz w:val="26"/>
          <w:szCs w:val="26"/>
          <w:lang w:eastAsia="en-US"/>
        </w:rPr>
        <w:tab/>
      </w:r>
      <w:r w:rsidR="00D0219F" w:rsidRPr="00D0219F">
        <w:rPr>
          <w:rFonts w:eastAsia="Calibri"/>
          <w:sz w:val="26"/>
          <w:szCs w:val="26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="00D0219F" w:rsidRPr="00D0219F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0219F" w:rsidRPr="00D0219F" w:rsidRDefault="00D0219F" w:rsidP="002976D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1.8</w:t>
      </w:r>
      <w:r w:rsidR="002976DD">
        <w:rPr>
          <w:rFonts w:eastAsia="Calibri"/>
          <w:sz w:val="26"/>
          <w:szCs w:val="26"/>
          <w:lang w:eastAsia="en-US"/>
        </w:rPr>
        <w:t>.</w:t>
      </w:r>
      <w:r w:rsidR="002976DD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>Дополнить пунктом 31.1 следующего содержания:</w:t>
      </w:r>
    </w:p>
    <w:p w:rsidR="00D0219F" w:rsidRPr="00D0219F" w:rsidRDefault="00D0219F" w:rsidP="00D0219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 xml:space="preserve">«31.1. По итогам рассмотрения вопроса, указанного в </w:t>
      </w:r>
      <w:hyperlink r:id="rId20" w:history="1">
        <w:r w:rsidRPr="00D0219F">
          <w:rPr>
            <w:rFonts w:eastAsia="Calibri"/>
            <w:sz w:val="26"/>
            <w:szCs w:val="26"/>
            <w:lang w:eastAsia="en-US"/>
          </w:rPr>
          <w:t>абзаце четвертом подпункта «б» пункта 16</w:t>
        </w:r>
      </w:hyperlink>
      <w:r w:rsidRPr="00D0219F">
        <w:rPr>
          <w:rFonts w:eastAsia="Calibr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D0219F">
        <w:rPr>
          <w:rFonts w:eastAsia="Calibri"/>
          <w:sz w:val="26"/>
          <w:szCs w:val="26"/>
          <w:lang w:eastAsia="en-US"/>
        </w:rPr>
        <w:lastRenderedPageBreak/>
        <w:t>Главе Нефтеюганского района принять меры по урегулированию конфликта интересов или по недопущению его возникновения;</w:t>
      </w:r>
    </w:p>
    <w:p w:rsidR="00D0219F" w:rsidRPr="00D0219F" w:rsidRDefault="00D0219F" w:rsidP="00D0219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Нефтеюганского района применить к муниципальному служащему конкретную меру ответственности</w:t>
      </w:r>
      <w:proofErr w:type="gramStart"/>
      <w:r w:rsidRPr="00D0219F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0219F" w:rsidRPr="00D0219F" w:rsidRDefault="00D0219F" w:rsidP="002B0554">
      <w:pPr>
        <w:tabs>
          <w:tab w:val="left" w:pos="1276"/>
          <w:tab w:val="left" w:pos="7938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1.9.</w:t>
      </w:r>
      <w:r w:rsidR="002976DD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>В пункте 32 слова «пунктами 27-31,» заменить словами «пунктами 27-31, 31.1,»;</w:t>
      </w:r>
    </w:p>
    <w:p w:rsidR="00D0219F" w:rsidRPr="00D0219F" w:rsidRDefault="00D0219F" w:rsidP="002976D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sz w:val="26"/>
          <w:szCs w:val="26"/>
        </w:rPr>
        <w:t>1.1</w:t>
      </w:r>
      <w:r w:rsidR="002976DD">
        <w:rPr>
          <w:sz w:val="26"/>
          <w:szCs w:val="26"/>
        </w:rPr>
        <w:t>0.</w:t>
      </w:r>
      <w:r w:rsidR="002976DD">
        <w:rPr>
          <w:sz w:val="26"/>
          <w:szCs w:val="26"/>
        </w:rPr>
        <w:tab/>
      </w:r>
      <w:r w:rsidRPr="00D0219F">
        <w:rPr>
          <w:sz w:val="26"/>
          <w:szCs w:val="26"/>
        </w:rPr>
        <w:t xml:space="preserve">В пункте 40 </w:t>
      </w:r>
      <w:r w:rsidRPr="00D0219F">
        <w:rPr>
          <w:rFonts w:eastAsia="Calibri"/>
          <w:sz w:val="26"/>
          <w:szCs w:val="26"/>
          <w:lang w:eastAsia="en-US"/>
        </w:rPr>
        <w:t>слова «3-дневный срок» заменить словами «7-дневный срок».</w:t>
      </w:r>
    </w:p>
    <w:p w:rsidR="00D0219F" w:rsidRPr="00D0219F" w:rsidRDefault="002976DD" w:rsidP="002B05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ab/>
      </w:r>
      <w:r w:rsidR="00D0219F" w:rsidRPr="00D0219F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D0219F" w:rsidRPr="00D0219F" w:rsidRDefault="00D0219F" w:rsidP="00D0219F">
      <w:pPr>
        <w:tabs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219F" w:rsidRPr="00D0219F" w:rsidRDefault="00D0219F" w:rsidP="00D0219F">
      <w:pPr>
        <w:tabs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219F" w:rsidRPr="00D0219F" w:rsidRDefault="00D0219F" w:rsidP="00D0219F">
      <w:pPr>
        <w:tabs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6DD" w:rsidRDefault="00D0219F" w:rsidP="00D0219F">
      <w:pPr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 xml:space="preserve">Глава </w:t>
      </w:r>
    </w:p>
    <w:p w:rsidR="00D0219F" w:rsidRPr="00D0219F" w:rsidRDefault="00D0219F" w:rsidP="00D0219F">
      <w:pPr>
        <w:jc w:val="both"/>
        <w:rPr>
          <w:rFonts w:eastAsia="Calibri"/>
          <w:sz w:val="26"/>
          <w:szCs w:val="26"/>
          <w:lang w:eastAsia="en-US"/>
        </w:rPr>
      </w:pPr>
      <w:r w:rsidRPr="00D0219F">
        <w:rPr>
          <w:rFonts w:eastAsia="Calibri"/>
          <w:sz w:val="26"/>
          <w:szCs w:val="26"/>
          <w:lang w:eastAsia="en-US"/>
        </w:rPr>
        <w:t>Нефтеюганского района</w:t>
      </w:r>
      <w:r w:rsidRPr="00D0219F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ab/>
      </w:r>
      <w:r w:rsidRPr="00D0219F">
        <w:rPr>
          <w:rFonts w:eastAsia="Calibri"/>
          <w:sz w:val="26"/>
          <w:szCs w:val="26"/>
          <w:lang w:eastAsia="en-US"/>
        </w:rPr>
        <w:tab/>
      </w:r>
      <w:r w:rsidR="002976DD">
        <w:rPr>
          <w:rFonts w:eastAsia="Calibri"/>
          <w:sz w:val="26"/>
          <w:szCs w:val="26"/>
          <w:lang w:eastAsia="en-US"/>
        </w:rPr>
        <w:t xml:space="preserve">     </w:t>
      </w:r>
      <w:r w:rsidR="002B0554">
        <w:rPr>
          <w:rFonts w:eastAsia="Calibri"/>
          <w:sz w:val="26"/>
          <w:szCs w:val="26"/>
          <w:lang w:eastAsia="en-US"/>
        </w:rPr>
        <w:t xml:space="preserve">       </w:t>
      </w:r>
      <w:r w:rsidRPr="00D0219F">
        <w:rPr>
          <w:rFonts w:eastAsia="Calibri"/>
          <w:sz w:val="26"/>
          <w:szCs w:val="26"/>
          <w:lang w:eastAsia="en-US"/>
        </w:rPr>
        <w:t>В.Н.Семенов</w:t>
      </w:r>
    </w:p>
    <w:p w:rsidR="00B811E9" w:rsidRPr="00E034A7" w:rsidRDefault="00B811E9" w:rsidP="00D0219F">
      <w:pPr>
        <w:jc w:val="center"/>
        <w:rPr>
          <w:szCs w:val="26"/>
        </w:rPr>
      </w:pPr>
    </w:p>
    <w:sectPr w:rsidR="00B811E9" w:rsidRPr="00E034A7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B3" w:rsidRDefault="005076B3">
      <w:r>
        <w:separator/>
      </w:r>
    </w:p>
  </w:endnote>
  <w:endnote w:type="continuationSeparator" w:id="0">
    <w:p w:rsidR="005076B3" w:rsidRDefault="0050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B3" w:rsidRDefault="005076B3">
      <w:r>
        <w:separator/>
      </w:r>
    </w:p>
  </w:footnote>
  <w:footnote w:type="continuationSeparator" w:id="0">
    <w:p w:rsidR="005076B3" w:rsidRDefault="0050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7"/>
  </w:num>
  <w:num w:numId="5">
    <w:abstractNumId w:val="16"/>
  </w:num>
  <w:num w:numId="6">
    <w:abstractNumId w:val="19"/>
  </w:num>
  <w:num w:numId="7">
    <w:abstractNumId w:val="23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4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976DD"/>
    <w:rsid w:val="002A5FCB"/>
    <w:rsid w:val="002B0554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076B3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09CF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969C2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173"/>
    <w:rsid w:val="00A034C4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19F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4DFDC2E4CCB2D59046F7EF37EB20EBF0C0368C63150506945E9309419B0CB96B066432A4809248S2F7M" TargetMode="External"/><Relationship Id="rId18" Type="http://schemas.openxmlformats.org/officeDocument/2006/relationships/hyperlink" Target="consultantplus://offline/ref=8709461FB2109DAE08A523F7CA3CEDCB3D78B69D1B2E331E56BCC2AC90EFB8BCC208A06B56F3D7CFe6jD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4DFDC2E4CCB2D59046F7EF37EB20EBF0C0368C63150506945E9309419B0CB96B066432A4809345S2F1M" TargetMode="External"/><Relationship Id="rId17" Type="http://schemas.openxmlformats.org/officeDocument/2006/relationships/hyperlink" Target="consultantplus://offline/ref=C46B1EE2E9C338C1AF3A392800AB52CCDDAEB891285C58DD83E3662284706D31E22502a5N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6B1EE2E9C338C1AF3A392800AB52CCDDAEB891285C58DD83E3662284706D31E22502a5NEM" TargetMode="External"/><Relationship Id="rId20" Type="http://schemas.openxmlformats.org/officeDocument/2006/relationships/hyperlink" Target="consultantplus://offline/ref=3C344BC2F1EF80CA873354CB8F756894B0EC060FE032DAE5CF08C2286CCB53C8A2E8E27CD8891312oCqD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AF5445C0A8D96F2374353122672A66C0102B6CCC93009B9073CD1480BAFE777FAB36B6EB2FA58WBG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4DFDC2E4CCB2D59046F7EF37EB20EBF0C0368C63150506945E9309419B0CB96B066432A4809344S2F4M" TargetMode="Externa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19" Type="http://schemas.openxmlformats.org/officeDocument/2006/relationships/hyperlink" Target="consultantplus://offline/ref=8709461FB2109DAE08A523F7CA3CEDCB3D78B69D1B2E331E56BCC2AC90EFB8BCC208A06B56F3D7CFe6j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04DFDC2E4CCB2D59046F7EF37EB20EBF0C0368C63150506945E9309419B0CB96B066432A4809345S2F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A26D-4934-4D58-BF0A-0F71146A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273</cp:revision>
  <cp:lastPrinted>2016-02-19T05:30:00Z</cp:lastPrinted>
  <dcterms:created xsi:type="dcterms:W3CDTF">2013-05-22T02:59:00Z</dcterms:created>
  <dcterms:modified xsi:type="dcterms:W3CDTF">2016-03-04T06:38:00Z</dcterms:modified>
</cp:coreProperties>
</file>