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24CA" w14:textId="61ADCE73" w:rsidR="00B45D59" w:rsidRPr="003301B0" w:rsidRDefault="00B45D59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CF1C93D" wp14:editId="357196AA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4E7F" w14:textId="77777777" w:rsidR="00B45D59" w:rsidRPr="003301B0" w:rsidRDefault="00B45D59" w:rsidP="003301B0">
      <w:pPr>
        <w:jc w:val="center"/>
        <w:rPr>
          <w:b/>
          <w:sz w:val="20"/>
          <w:szCs w:val="20"/>
        </w:rPr>
      </w:pPr>
    </w:p>
    <w:p w14:paraId="1F72344E" w14:textId="77777777" w:rsidR="00B45D59" w:rsidRPr="003301B0" w:rsidRDefault="00B45D59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B4D69D3" w14:textId="77777777" w:rsidR="00B45D59" w:rsidRPr="003301B0" w:rsidRDefault="00B45D59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3E1CD85" w14:textId="77777777" w:rsidR="00B45D59" w:rsidRPr="003301B0" w:rsidRDefault="00B45D59" w:rsidP="003301B0">
      <w:pPr>
        <w:jc w:val="center"/>
        <w:rPr>
          <w:b/>
          <w:sz w:val="32"/>
        </w:rPr>
      </w:pPr>
    </w:p>
    <w:p w14:paraId="6896498C" w14:textId="77777777" w:rsidR="00B45D59" w:rsidRPr="003301B0" w:rsidRDefault="00B45D59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8905EB7" w14:textId="77777777" w:rsidR="00B45D59" w:rsidRPr="003301B0" w:rsidRDefault="00B45D5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5D59" w:rsidRPr="003301B0" w14:paraId="5694D1A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58E910A" w14:textId="66770B69" w:rsidR="00B45D59" w:rsidRPr="0028109A" w:rsidRDefault="00B45D59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28109A">
              <w:rPr>
                <w:sz w:val="26"/>
                <w:szCs w:val="26"/>
              </w:rPr>
              <w:t>.11.2023</w:t>
            </w:r>
          </w:p>
        </w:tc>
        <w:tc>
          <w:tcPr>
            <w:tcW w:w="6595" w:type="dxa"/>
            <w:vMerge w:val="restart"/>
          </w:tcPr>
          <w:p w14:paraId="495ED817" w14:textId="1A486FE3" w:rsidR="00B45D59" w:rsidRPr="0028109A" w:rsidRDefault="00B45D59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28109A">
              <w:rPr>
                <w:sz w:val="26"/>
                <w:szCs w:val="26"/>
              </w:rPr>
              <w:t>№</w:t>
            </w:r>
            <w:r w:rsidRPr="0028109A">
              <w:rPr>
                <w:sz w:val="26"/>
                <w:szCs w:val="26"/>
                <w:u w:val="single"/>
              </w:rPr>
              <w:t xml:space="preserve"> 17</w:t>
            </w:r>
            <w:r>
              <w:rPr>
                <w:sz w:val="26"/>
                <w:szCs w:val="26"/>
                <w:u w:val="single"/>
              </w:rPr>
              <w:t>64</w:t>
            </w:r>
            <w:r w:rsidRPr="0028109A">
              <w:rPr>
                <w:sz w:val="26"/>
                <w:szCs w:val="26"/>
                <w:u w:val="single"/>
              </w:rPr>
              <w:t>-па</w:t>
            </w:r>
          </w:p>
        </w:tc>
      </w:tr>
      <w:tr w:rsidR="00B45D59" w:rsidRPr="003301B0" w14:paraId="231007F0" w14:textId="77777777" w:rsidTr="00D63BB7">
        <w:trPr>
          <w:cantSplit/>
          <w:trHeight w:val="70"/>
        </w:trPr>
        <w:tc>
          <w:tcPr>
            <w:tcW w:w="3119" w:type="dxa"/>
          </w:tcPr>
          <w:p w14:paraId="263CEC8F" w14:textId="77777777" w:rsidR="00B45D59" w:rsidRPr="00900772" w:rsidRDefault="00B45D59" w:rsidP="00B767F4">
            <w:pPr>
              <w:rPr>
                <w:sz w:val="4"/>
              </w:rPr>
            </w:pPr>
          </w:p>
          <w:p w14:paraId="0A4BF674" w14:textId="77777777" w:rsidR="00B45D59" w:rsidRPr="00900772" w:rsidRDefault="00B45D59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F3A8514" w14:textId="77777777" w:rsidR="00B45D59" w:rsidRPr="00900772" w:rsidRDefault="00B45D59" w:rsidP="00B767F4">
            <w:pPr>
              <w:jc w:val="right"/>
              <w:rPr>
                <w:sz w:val="20"/>
              </w:rPr>
            </w:pPr>
          </w:p>
        </w:tc>
      </w:tr>
    </w:tbl>
    <w:p w14:paraId="390D5A74" w14:textId="77777777" w:rsidR="00B45D59" w:rsidRDefault="00B45D59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78D063F6" w14:textId="39293562" w:rsidR="00683E52" w:rsidRDefault="00683E52" w:rsidP="00E921F1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5114E22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255A2B">
        <w:rPr>
          <w:bCs/>
          <w:sz w:val="26"/>
          <w:szCs w:val="26"/>
        </w:rPr>
        <w:t>20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11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255A2B">
        <w:rPr>
          <w:bCs/>
          <w:sz w:val="26"/>
          <w:szCs w:val="26"/>
        </w:rPr>
        <w:t>7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255A2B">
        <w:rPr>
          <w:bCs/>
          <w:sz w:val="26"/>
          <w:szCs w:val="26"/>
        </w:rPr>
        <w:t>16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255A2B">
        <w:rPr>
          <w:bCs/>
          <w:sz w:val="26"/>
          <w:szCs w:val="26"/>
        </w:rPr>
        <w:t>5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A473F0">
        <w:rPr>
          <w:sz w:val="26"/>
          <w:szCs w:val="26"/>
        </w:rPr>
        <w:t>в зоне с особыми условиями использования</w:t>
      </w:r>
      <w:r w:rsidR="006338D6" w:rsidRPr="006338D6">
        <w:rPr>
          <w:sz w:val="26"/>
          <w:szCs w:val="26"/>
        </w:rPr>
        <w:t xml:space="preserve">, а именно </w:t>
      </w:r>
      <w:r w:rsidR="002F1541">
        <w:rPr>
          <w:sz w:val="26"/>
          <w:szCs w:val="26"/>
        </w:rPr>
        <w:t>в</w:t>
      </w:r>
      <w:r w:rsidR="002F1541" w:rsidRPr="002F1541">
        <w:rPr>
          <w:sz w:val="26"/>
          <w:szCs w:val="26"/>
        </w:rPr>
        <w:t xml:space="preserve"> </w:t>
      </w:r>
      <w:r w:rsidR="00EB13AA">
        <w:rPr>
          <w:sz w:val="26"/>
          <w:szCs w:val="26"/>
        </w:rPr>
        <w:t xml:space="preserve">границах </w:t>
      </w:r>
      <w:r w:rsidR="00EB13AA" w:rsidRPr="00EB13AA">
        <w:rPr>
          <w:sz w:val="26"/>
          <w:szCs w:val="26"/>
        </w:rPr>
        <w:t>наименьше</w:t>
      </w:r>
      <w:r w:rsidR="00EB13AA">
        <w:rPr>
          <w:sz w:val="26"/>
          <w:szCs w:val="26"/>
        </w:rPr>
        <w:t>го</w:t>
      </w:r>
      <w:r w:rsidR="00EB13AA" w:rsidRPr="00EB13AA">
        <w:rPr>
          <w:sz w:val="26"/>
          <w:szCs w:val="26"/>
        </w:rPr>
        <w:t xml:space="preserve"> расстояни</w:t>
      </w:r>
      <w:r w:rsidR="00EB13AA">
        <w:rPr>
          <w:sz w:val="26"/>
          <w:szCs w:val="26"/>
        </w:rPr>
        <w:t>я</w:t>
      </w:r>
      <w:r w:rsidR="00EB13AA" w:rsidRPr="00EB13AA">
        <w:rPr>
          <w:sz w:val="26"/>
          <w:szCs w:val="26"/>
        </w:rPr>
        <w:t xml:space="preserve"> от устьев действующих </w:t>
      </w:r>
      <w:r w:rsidR="00635112" w:rsidRPr="00635112">
        <w:rPr>
          <w:sz w:val="26"/>
          <w:szCs w:val="26"/>
        </w:rPr>
        <w:t>скважин №№ 707, 708 Усть-Балыкского месторождения нефти, от устья ликвидированной скважины № 817 Усть-Балыкского месторождения нефти</w:t>
      </w:r>
      <w:r w:rsidR="00EB13AA">
        <w:rPr>
          <w:sz w:val="26"/>
          <w:szCs w:val="26"/>
        </w:rPr>
        <w:t xml:space="preserve">; </w:t>
      </w:r>
      <w:r w:rsidR="00683E52">
        <w:rPr>
          <w:sz w:val="26"/>
          <w:szCs w:val="26"/>
        </w:rPr>
        <w:br/>
      </w:r>
      <w:r w:rsidR="00EB13AA" w:rsidRPr="00EB13AA">
        <w:rPr>
          <w:sz w:val="26"/>
          <w:szCs w:val="26"/>
        </w:rPr>
        <w:t xml:space="preserve">в границах минимального расстояния от устьев действующих скважин </w:t>
      </w:r>
      <w:r w:rsidR="00635112" w:rsidRPr="00635112">
        <w:rPr>
          <w:sz w:val="26"/>
          <w:szCs w:val="26"/>
        </w:rPr>
        <w:t>№№ 707, 708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635112">
        <w:rPr>
          <w:bCs/>
          <w:sz w:val="26"/>
          <w:szCs w:val="26"/>
        </w:rPr>
        <w:t>Ханларова</w:t>
      </w:r>
      <w:proofErr w:type="spellEnd"/>
      <w:r w:rsidR="00635112">
        <w:rPr>
          <w:bCs/>
          <w:sz w:val="26"/>
          <w:szCs w:val="26"/>
        </w:rPr>
        <w:t xml:space="preserve"> </w:t>
      </w:r>
      <w:proofErr w:type="spellStart"/>
      <w:r w:rsidR="00635112">
        <w:rPr>
          <w:bCs/>
          <w:sz w:val="26"/>
          <w:szCs w:val="26"/>
        </w:rPr>
        <w:t>Мовлана</w:t>
      </w:r>
      <w:proofErr w:type="spellEnd"/>
      <w:r w:rsidR="00635112">
        <w:rPr>
          <w:bCs/>
          <w:sz w:val="26"/>
          <w:szCs w:val="26"/>
        </w:rPr>
        <w:t xml:space="preserve"> </w:t>
      </w:r>
      <w:proofErr w:type="spellStart"/>
      <w:r w:rsidR="00635112">
        <w:rPr>
          <w:bCs/>
          <w:sz w:val="26"/>
          <w:szCs w:val="26"/>
        </w:rPr>
        <w:t>Ровшан</w:t>
      </w:r>
      <w:proofErr w:type="spellEnd"/>
      <w:r w:rsidR="00635112">
        <w:rPr>
          <w:bCs/>
          <w:sz w:val="26"/>
          <w:szCs w:val="26"/>
        </w:rPr>
        <w:t xml:space="preserve"> </w:t>
      </w:r>
      <w:proofErr w:type="spellStart"/>
      <w:r w:rsidR="00635112">
        <w:rPr>
          <w:bCs/>
          <w:sz w:val="26"/>
          <w:szCs w:val="26"/>
        </w:rPr>
        <w:t>оглы</w:t>
      </w:r>
      <w:proofErr w:type="spellEnd"/>
      <w:r w:rsidR="00683E52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66AFDD12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635112">
        <w:rPr>
          <w:bCs/>
          <w:sz w:val="26"/>
          <w:szCs w:val="26"/>
        </w:rPr>
        <w:t>Ханларову</w:t>
      </w:r>
      <w:proofErr w:type="spellEnd"/>
      <w:r w:rsidR="00635112">
        <w:rPr>
          <w:bCs/>
          <w:sz w:val="26"/>
          <w:szCs w:val="26"/>
        </w:rPr>
        <w:t xml:space="preserve"> </w:t>
      </w:r>
      <w:proofErr w:type="spellStart"/>
      <w:r w:rsidR="00635112">
        <w:rPr>
          <w:bCs/>
          <w:sz w:val="26"/>
          <w:szCs w:val="26"/>
        </w:rPr>
        <w:t>Мовлану</w:t>
      </w:r>
      <w:proofErr w:type="spellEnd"/>
      <w:r w:rsidR="00635112">
        <w:rPr>
          <w:bCs/>
          <w:sz w:val="26"/>
          <w:szCs w:val="26"/>
        </w:rPr>
        <w:t xml:space="preserve"> </w:t>
      </w:r>
      <w:proofErr w:type="spellStart"/>
      <w:r w:rsidR="00635112">
        <w:rPr>
          <w:bCs/>
          <w:sz w:val="26"/>
          <w:szCs w:val="26"/>
        </w:rPr>
        <w:t>Ровшан</w:t>
      </w:r>
      <w:proofErr w:type="spellEnd"/>
      <w:r w:rsidR="00635112">
        <w:rPr>
          <w:bCs/>
          <w:sz w:val="26"/>
          <w:szCs w:val="26"/>
        </w:rPr>
        <w:t xml:space="preserve"> </w:t>
      </w:r>
      <w:proofErr w:type="spellStart"/>
      <w:r w:rsidR="00635112">
        <w:rPr>
          <w:bCs/>
          <w:sz w:val="26"/>
          <w:szCs w:val="26"/>
        </w:rPr>
        <w:t>оглы</w:t>
      </w:r>
      <w:proofErr w:type="spellEnd"/>
      <w:r w:rsidR="00635112" w:rsidRPr="006F1415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683E52">
        <w:rPr>
          <w:sz w:val="26"/>
          <w:szCs w:val="26"/>
        </w:rPr>
        <w:br/>
      </w:r>
      <w:r w:rsidRPr="006338D6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635112" w:rsidRPr="00681D81">
        <w:rPr>
          <w:bCs/>
          <w:sz w:val="26"/>
          <w:szCs w:val="26"/>
        </w:rPr>
        <w:t xml:space="preserve">86:08:0020801:18653, </w:t>
      </w:r>
      <w:r w:rsidR="00635112" w:rsidRPr="00681D81">
        <w:rPr>
          <w:bCs/>
          <w:sz w:val="26"/>
          <w:szCs w:val="26"/>
        </w:rPr>
        <w:lastRenderedPageBreak/>
        <w:t xml:space="preserve">площадью 886 </w:t>
      </w:r>
      <w:proofErr w:type="spellStart"/>
      <w:proofErr w:type="gramStart"/>
      <w:r w:rsidR="00635112" w:rsidRPr="00681D81">
        <w:rPr>
          <w:bCs/>
          <w:sz w:val="26"/>
          <w:szCs w:val="26"/>
        </w:rPr>
        <w:t>кв.м</w:t>
      </w:r>
      <w:proofErr w:type="spellEnd"/>
      <w:proofErr w:type="gramEnd"/>
      <w:r w:rsidR="00635112" w:rsidRPr="00681D81">
        <w:rPr>
          <w:bCs/>
          <w:sz w:val="26"/>
          <w:szCs w:val="26"/>
        </w:rPr>
        <w:t>, местоположение:</w:t>
      </w:r>
      <w:r w:rsidR="00635112">
        <w:rPr>
          <w:bCs/>
          <w:sz w:val="26"/>
          <w:szCs w:val="26"/>
        </w:rPr>
        <w:t xml:space="preserve"> </w:t>
      </w:r>
      <w:r w:rsidR="00635112" w:rsidRPr="00681D81">
        <w:rPr>
          <w:bCs/>
          <w:sz w:val="26"/>
          <w:szCs w:val="26"/>
        </w:rPr>
        <w:t xml:space="preserve">Российская Федерация, Ханты-Мансийский автономный округ </w:t>
      </w:r>
      <w:r w:rsidR="00683E52">
        <w:rPr>
          <w:bCs/>
          <w:sz w:val="26"/>
          <w:szCs w:val="26"/>
        </w:rPr>
        <w:t>–</w:t>
      </w:r>
      <w:r w:rsidR="00635112" w:rsidRPr="00681D81">
        <w:rPr>
          <w:bCs/>
          <w:sz w:val="26"/>
          <w:szCs w:val="26"/>
        </w:rPr>
        <w:t xml:space="preserve"> Югра, Нефтеюганский р-н, СНТ </w:t>
      </w:r>
      <w:r w:rsidR="00683E52">
        <w:rPr>
          <w:bCs/>
          <w:sz w:val="26"/>
          <w:szCs w:val="26"/>
        </w:rPr>
        <w:t>«</w:t>
      </w:r>
      <w:r w:rsidR="00635112" w:rsidRPr="00681D81">
        <w:rPr>
          <w:bCs/>
          <w:sz w:val="26"/>
          <w:szCs w:val="26"/>
        </w:rPr>
        <w:t>Сосенка</w:t>
      </w:r>
      <w:r w:rsidR="00683E52">
        <w:rPr>
          <w:bCs/>
          <w:sz w:val="26"/>
          <w:szCs w:val="26"/>
        </w:rPr>
        <w:t>»</w:t>
      </w:r>
      <w:r w:rsidR="00635112" w:rsidRPr="00681D81">
        <w:rPr>
          <w:bCs/>
          <w:sz w:val="26"/>
          <w:szCs w:val="26"/>
        </w:rPr>
        <w:t>, участок № 98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70880538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683E52">
        <w:rPr>
          <w:sz w:val="26"/>
          <w:szCs w:val="26"/>
        </w:rPr>
        <w:t>–</w:t>
      </w:r>
      <w:r w:rsidR="00C21FAB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D3D395E" w:rsidR="00AA7EF7" w:rsidRDefault="00AA7EF7" w:rsidP="00AA7EF7">
      <w:pPr>
        <w:rPr>
          <w:sz w:val="26"/>
          <w:szCs w:val="26"/>
        </w:rPr>
      </w:pPr>
    </w:p>
    <w:p w14:paraId="20CEA716" w14:textId="77777777" w:rsidR="00683E52" w:rsidRPr="00413943" w:rsidRDefault="00683E52" w:rsidP="00AA7EF7">
      <w:pPr>
        <w:rPr>
          <w:sz w:val="26"/>
          <w:szCs w:val="26"/>
        </w:rPr>
      </w:pPr>
    </w:p>
    <w:p w14:paraId="71F90FB5" w14:textId="77777777" w:rsidR="00683E52" w:rsidRPr="00191475" w:rsidRDefault="00683E52" w:rsidP="00381143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7ADC8910" w14:textId="77777777" w:rsidR="00683E52" w:rsidRDefault="00683E52" w:rsidP="00381143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191475">
        <w:rPr>
          <w:sz w:val="26"/>
          <w:szCs w:val="26"/>
        </w:rPr>
        <w:t xml:space="preserve">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4F98166C" w14:textId="74A17B03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683E5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04BF" w14:textId="77777777" w:rsidR="0071248B" w:rsidRDefault="0071248B" w:rsidP="00413943">
      <w:r>
        <w:separator/>
      </w:r>
    </w:p>
  </w:endnote>
  <w:endnote w:type="continuationSeparator" w:id="0">
    <w:p w14:paraId="745DE276" w14:textId="77777777" w:rsidR="0071248B" w:rsidRDefault="0071248B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05C9" w14:textId="77777777" w:rsidR="0071248B" w:rsidRDefault="0071248B" w:rsidP="00413943">
      <w:r>
        <w:separator/>
      </w:r>
    </w:p>
  </w:footnote>
  <w:footnote w:type="continuationSeparator" w:id="0">
    <w:p w14:paraId="00F3A834" w14:textId="77777777" w:rsidR="0071248B" w:rsidRDefault="0071248B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3E52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248B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5D59"/>
    <w:rsid w:val="00B55796"/>
    <w:rsid w:val="00B601DD"/>
    <w:rsid w:val="00B95EFB"/>
    <w:rsid w:val="00BF5BFB"/>
    <w:rsid w:val="00C034CA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45D5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45D59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2023-11-30T12:03:00Z</cp:lastPrinted>
  <dcterms:created xsi:type="dcterms:W3CDTF">2023-12-01T07:47:00Z</dcterms:created>
  <dcterms:modified xsi:type="dcterms:W3CDTF">2023-12-01T07:47:00Z</dcterms:modified>
</cp:coreProperties>
</file>