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03C7" w14:textId="6668AE01" w:rsidR="00C71AF7" w:rsidRPr="003301B0" w:rsidRDefault="00C71AF7" w:rsidP="003301B0">
      <w:pPr>
        <w:keepNext/>
        <w:tabs>
          <w:tab w:val="left" w:pos="9639"/>
        </w:tabs>
        <w:jc w:val="center"/>
        <w:outlineLvl w:val="5"/>
        <w:rPr>
          <w:rFonts w:ascii="Arial" w:hAnsi="Arial"/>
          <w:b/>
          <w:sz w:val="16"/>
        </w:rPr>
      </w:pPr>
      <w:bookmarkStart w:id="0" w:name="_Hlk81306431"/>
      <w:r>
        <w:rPr>
          <w:b/>
          <w:noProof/>
          <w:sz w:val="16"/>
        </w:rPr>
        <w:drawing>
          <wp:inline distT="0" distB="0" distL="0" distR="0" wp14:anchorId="382BCF43" wp14:editId="10D56AA3">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388C92E1" w14:textId="77777777" w:rsidR="00C71AF7" w:rsidRPr="003301B0" w:rsidRDefault="00C71AF7" w:rsidP="003301B0">
      <w:pPr>
        <w:jc w:val="center"/>
        <w:rPr>
          <w:b/>
        </w:rPr>
      </w:pPr>
    </w:p>
    <w:p w14:paraId="03EB9450" w14:textId="77777777" w:rsidR="00C71AF7" w:rsidRPr="003301B0" w:rsidRDefault="00C71AF7" w:rsidP="003301B0">
      <w:pPr>
        <w:jc w:val="center"/>
        <w:rPr>
          <w:b/>
          <w:sz w:val="42"/>
          <w:szCs w:val="42"/>
        </w:rPr>
      </w:pPr>
      <w:r w:rsidRPr="003301B0">
        <w:rPr>
          <w:b/>
          <w:sz w:val="42"/>
          <w:szCs w:val="42"/>
        </w:rPr>
        <w:t xml:space="preserve">АДМИНИСТРАЦИЯ  </w:t>
      </w:r>
    </w:p>
    <w:p w14:paraId="7FA57AFA" w14:textId="77777777" w:rsidR="00C71AF7" w:rsidRPr="003301B0" w:rsidRDefault="00C71AF7" w:rsidP="003301B0">
      <w:pPr>
        <w:jc w:val="center"/>
        <w:rPr>
          <w:b/>
          <w:sz w:val="19"/>
          <w:szCs w:val="42"/>
        </w:rPr>
      </w:pPr>
      <w:r w:rsidRPr="003301B0">
        <w:rPr>
          <w:b/>
          <w:sz w:val="42"/>
          <w:szCs w:val="42"/>
        </w:rPr>
        <w:t>НЕФТЕЮГАНСКОГО РАЙОНА</w:t>
      </w:r>
    </w:p>
    <w:p w14:paraId="0A6BD8B0" w14:textId="77777777" w:rsidR="00C71AF7" w:rsidRPr="003301B0" w:rsidRDefault="00C71AF7" w:rsidP="003301B0">
      <w:pPr>
        <w:jc w:val="center"/>
        <w:rPr>
          <w:b/>
          <w:sz w:val="32"/>
          <w:szCs w:val="24"/>
        </w:rPr>
      </w:pPr>
    </w:p>
    <w:p w14:paraId="666481D2" w14:textId="77777777" w:rsidR="00C71AF7" w:rsidRPr="003301B0" w:rsidRDefault="00C71AF7" w:rsidP="003301B0">
      <w:pPr>
        <w:jc w:val="center"/>
        <w:rPr>
          <w:b/>
          <w:caps/>
          <w:sz w:val="36"/>
          <w:szCs w:val="38"/>
        </w:rPr>
      </w:pPr>
      <w:r w:rsidRPr="003301B0">
        <w:rPr>
          <w:b/>
          <w:caps/>
          <w:sz w:val="36"/>
          <w:szCs w:val="38"/>
        </w:rPr>
        <w:t>постановление</w:t>
      </w:r>
    </w:p>
    <w:p w14:paraId="38D543BC" w14:textId="77777777" w:rsidR="00C71AF7" w:rsidRPr="003301B0" w:rsidRDefault="00C71AF7" w:rsidP="003301B0">
      <w:pPr>
        <w:rPr>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71AF7" w:rsidRPr="003301B0" w14:paraId="6E561701" w14:textId="77777777" w:rsidTr="00D63BB7">
        <w:trPr>
          <w:cantSplit/>
          <w:trHeight w:val="232"/>
        </w:trPr>
        <w:tc>
          <w:tcPr>
            <w:tcW w:w="3119" w:type="dxa"/>
            <w:tcBorders>
              <w:bottom w:val="single" w:sz="4" w:space="0" w:color="auto"/>
            </w:tcBorders>
          </w:tcPr>
          <w:p w14:paraId="68945318" w14:textId="5B72D298" w:rsidR="00C71AF7" w:rsidRPr="00ED1290" w:rsidRDefault="00C71AF7" w:rsidP="00B767F4">
            <w:pPr>
              <w:jc w:val="center"/>
              <w:rPr>
                <w:sz w:val="26"/>
                <w:szCs w:val="26"/>
              </w:rPr>
            </w:pPr>
            <w:r>
              <w:rPr>
                <w:sz w:val="26"/>
                <w:szCs w:val="26"/>
              </w:rPr>
              <w:t>27</w:t>
            </w:r>
            <w:r w:rsidRPr="00ED1290">
              <w:rPr>
                <w:sz w:val="26"/>
                <w:szCs w:val="26"/>
              </w:rPr>
              <w:t>.10.2023</w:t>
            </w:r>
          </w:p>
        </w:tc>
        <w:tc>
          <w:tcPr>
            <w:tcW w:w="6595" w:type="dxa"/>
            <w:vMerge w:val="restart"/>
          </w:tcPr>
          <w:p w14:paraId="1D44AAB8" w14:textId="04B560ED" w:rsidR="00C71AF7" w:rsidRPr="00ED1290" w:rsidRDefault="00C71AF7" w:rsidP="00B767F4">
            <w:pPr>
              <w:jc w:val="right"/>
              <w:rPr>
                <w:sz w:val="26"/>
                <w:szCs w:val="26"/>
                <w:u w:val="single"/>
              </w:rPr>
            </w:pPr>
            <w:r w:rsidRPr="00ED1290">
              <w:rPr>
                <w:sz w:val="26"/>
                <w:szCs w:val="26"/>
              </w:rPr>
              <w:t>№</w:t>
            </w:r>
            <w:r w:rsidRPr="00ED1290">
              <w:rPr>
                <w:sz w:val="26"/>
                <w:szCs w:val="26"/>
                <w:u w:val="single"/>
              </w:rPr>
              <w:t xml:space="preserve"> 1</w:t>
            </w:r>
            <w:r>
              <w:rPr>
                <w:sz w:val="26"/>
                <w:szCs w:val="26"/>
                <w:u w:val="single"/>
              </w:rPr>
              <w:t>569</w:t>
            </w:r>
            <w:r w:rsidRPr="00ED1290">
              <w:rPr>
                <w:sz w:val="26"/>
                <w:szCs w:val="26"/>
                <w:u w:val="single"/>
              </w:rPr>
              <w:t>-па</w:t>
            </w:r>
          </w:p>
        </w:tc>
      </w:tr>
      <w:tr w:rsidR="00C71AF7" w:rsidRPr="003301B0" w14:paraId="24DEAF9F" w14:textId="77777777" w:rsidTr="00D63BB7">
        <w:trPr>
          <w:cantSplit/>
          <w:trHeight w:val="70"/>
        </w:trPr>
        <w:tc>
          <w:tcPr>
            <w:tcW w:w="3119" w:type="dxa"/>
          </w:tcPr>
          <w:p w14:paraId="77BD6A1C" w14:textId="77777777" w:rsidR="00C71AF7" w:rsidRPr="003301B0" w:rsidRDefault="00C71AF7" w:rsidP="00B767F4">
            <w:pPr>
              <w:rPr>
                <w:sz w:val="4"/>
                <w:szCs w:val="24"/>
              </w:rPr>
            </w:pPr>
          </w:p>
          <w:p w14:paraId="389CB1FA" w14:textId="77777777" w:rsidR="00C71AF7" w:rsidRPr="003301B0" w:rsidRDefault="00C71AF7" w:rsidP="00B767F4">
            <w:pPr>
              <w:jc w:val="center"/>
              <w:rPr>
                <w:szCs w:val="24"/>
              </w:rPr>
            </w:pPr>
          </w:p>
        </w:tc>
        <w:tc>
          <w:tcPr>
            <w:tcW w:w="6595" w:type="dxa"/>
            <w:vMerge/>
          </w:tcPr>
          <w:p w14:paraId="6E649CC2" w14:textId="77777777" w:rsidR="00C71AF7" w:rsidRPr="003301B0" w:rsidRDefault="00C71AF7" w:rsidP="00B767F4">
            <w:pPr>
              <w:jc w:val="right"/>
              <w:rPr>
                <w:szCs w:val="24"/>
              </w:rPr>
            </w:pPr>
          </w:p>
        </w:tc>
      </w:tr>
    </w:tbl>
    <w:p w14:paraId="0E042508" w14:textId="77777777" w:rsidR="00C71AF7" w:rsidRPr="00A94C01" w:rsidRDefault="00C71AF7" w:rsidP="00B767F4">
      <w:pPr>
        <w:jc w:val="center"/>
        <w:rPr>
          <w:sz w:val="26"/>
          <w:szCs w:val="26"/>
        </w:rPr>
      </w:pPr>
      <w:proofErr w:type="spellStart"/>
      <w:r w:rsidRPr="001715F5">
        <w:rPr>
          <w:bCs/>
          <w:sz w:val="24"/>
        </w:rPr>
        <w:t>г</w:t>
      </w:r>
      <w:r w:rsidRPr="00A94C01">
        <w:rPr>
          <w:bCs/>
          <w:sz w:val="24"/>
        </w:rPr>
        <w:t>.Нефтеюганск</w:t>
      </w:r>
      <w:bookmarkEnd w:id="0"/>
      <w:proofErr w:type="spellEnd"/>
    </w:p>
    <w:p w14:paraId="7AA78504" w14:textId="35D7F055" w:rsidR="006D01E5" w:rsidRDefault="006D01E5" w:rsidP="0048554D">
      <w:pPr>
        <w:autoSpaceDE w:val="0"/>
        <w:autoSpaceDN w:val="0"/>
        <w:adjustRightInd w:val="0"/>
        <w:jc w:val="center"/>
        <w:rPr>
          <w:bCs/>
          <w:sz w:val="26"/>
          <w:szCs w:val="26"/>
        </w:rPr>
      </w:pPr>
    </w:p>
    <w:p w14:paraId="039056A2" w14:textId="7CC94FD7" w:rsidR="00DA1228" w:rsidRPr="0096475B" w:rsidRDefault="00DA1228" w:rsidP="0048554D">
      <w:pPr>
        <w:autoSpaceDE w:val="0"/>
        <w:autoSpaceDN w:val="0"/>
        <w:adjustRightInd w:val="0"/>
        <w:jc w:val="center"/>
        <w:rPr>
          <w:bCs/>
          <w:sz w:val="26"/>
          <w:szCs w:val="26"/>
        </w:rPr>
      </w:pPr>
      <w:r w:rsidRPr="0096475B">
        <w:rPr>
          <w:bCs/>
          <w:sz w:val="26"/>
          <w:szCs w:val="26"/>
        </w:rPr>
        <w:t>Об основных направлениях налоговой, бюджетной</w:t>
      </w:r>
      <w:r w:rsidR="0048554D">
        <w:rPr>
          <w:bCs/>
          <w:sz w:val="26"/>
          <w:szCs w:val="26"/>
        </w:rPr>
        <w:t xml:space="preserve"> </w:t>
      </w:r>
      <w:r w:rsidRPr="0096475B">
        <w:rPr>
          <w:bCs/>
          <w:sz w:val="26"/>
          <w:szCs w:val="26"/>
        </w:rPr>
        <w:t>и долговой полити</w:t>
      </w:r>
      <w:r w:rsidR="009C79EA">
        <w:rPr>
          <w:bCs/>
          <w:sz w:val="26"/>
          <w:szCs w:val="26"/>
        </w:rPr>
        <w:t>ки Нефтеюганского района</w:t>
      </w:r>
      <w:r w:rsidR="00A41A06">
        <w:rPr>
          <w:bCs/>
          <w:sz w:val="26"/>
          <w:szCs w:val="26"/>
        </w:rPr>
        <w:t xml:space="preserve">, характеристиках бюджета Нефтеюганского района </w:t>
      </w:r>
      <w:r w:rsidR="006D01E5">
        <w:rPr>
          <w:bCs/>
          <w:sz w:val="26"/>
          <w:szCs w:val="26"/>
        </w:rPr>
        <w:br/>
      </w:r>
      <w:r w:rsidR="009C79EA">
        <w:rPr>
          <w:bCs/>
          <w:sz w:val="26"/>
          <w:szCs w:val="26"/>
        </w:rPr>
        <w:t>на 202</w:t>
      </w:r>
      <w:r w:rsidR="005057B7">
        <w:rPr>
          <w:bCs/>
          <w:sz w:val="26"/>
          <w:szCs w:val="26"/>
        </w:rPr>
        <w:t>4</w:t>
      </w:r>
      <w:r w:rsidRPr="0096475B">
        <w:rPr>
          <w:bCs/>
          <w:sz w:val="26"/>
          <w:szCs w:val="26"/>
        </w:rPr>
        <w:t xml:space="preserve"> год</w:t>
      </w:r>
      <w:r w:rsidR="0048554D">
        <w:rPr>
          <w:bCs/>
          <w:sz w:val="26"/>
          <w:szCs w:val="26"/>
        </w:rPr>
        <w:t xml:space="preserve"> </w:t>
      </w:r>
      <w:r w:rsidR="009C79EA">
        <w:rPr>
          <w:bCs/>
          <w:sz w:val="26"/>
          <w:szCs w:val="26"/>
        </w:rPr>
        <w:t>и плановый период 202</w:t>
      </w:r>
      <w:r w:rsidR="005057B7">
        <w:rPr>
          <w:bCs/>
          <w:sz w:val="26"/>
          <w:szCs w:val="26"/>
        </w:rPr>
        <w:t>5</w:t>
      </w:r>
      <w:r w:rsidR="009C79EA">
        <w:rPr>
          <w:bCs/>
          <w:sz w:val="26"/>
          <w:szCs w:val="26"/>
        </w:rPr>
        <w:t xml:space="preserve"> и 202</w:t>
      </w:r>
      <w:r w:rsidR="005057B7">
        <w:rPr>
          <w:bCs/>
          <w:sz w:val="26"/>
          <w:szCs w:val="26"/>
        </w:rPr>
        <w:t>6</w:t>
      </w:r>
      <w:r w:rsidRPr="0096475B">
        <w:rPr>
          <w:bCs/>
          <w:sz w:val="26"/>
          <w:szCs w:val="26"/>
        </w:rPr>
        <w:t xml:space="preserve"> год</w:t>
      </w:r>
      <w:r>
        <w:rPr>
          <w:bCs/>
          <w:sz w:val="26"/>
          <w:szCs w:val="26"/>
        </w:rPr>
        <w:t>ов</w:t>
      </w:r>
    </w:p>
    <w:p w14:paraId="53582419" w14:textId="77777777" w:rsidR="00DA1228" w:rsidRPr="0096475B" w:rsidRDefault="00DA1228" w:rsidP="0048554D">
      <w:pPr>
        <w:autoSpaceDE w:val="0"/>
        <w:autoSpaceDN w:val="0"/>
        <w:adjustRightInd w:val="0"/>
        <w:jc w:val="both"/>
        <w:rPr>
          <w:bCs/>
          <w:sz w:val="26"/>
          <w:szCs w:val="26"/>
        </w:rPr>
      </w:pPr>
    </w:p>
    <w:p w14:paraId="776DA31A" w14:textId="77777777" w:rsidR="00DA1228" w:rsidRPr="0096475B" w:rsidRDefault="00DA1228" w:rsidP="0048554D">
      <w:pPr>
        <w:autoSpaceDE w:val="0"/>
        <w:autoSpaceDN w:val="0"/>
        <w:adjustRightInd w:val="0"/>
        <w:jc w:val="both"/>
        <w:rPr>
          <w:bCs/>
          <w:sz w:val="26"/>
          <w:szCs w:val="26"/>
        </w:rPr>
      </w:pPr>
      <w:r w:rsidRPr="0096475B">
        <w:rPr>
          <w:bCs/>
          <w:sz w:val="26"/>
          <w:szCs w:val="26"/>
        </w:rPr>
        <w:tab/>
      </w:r>
    </w:p>
    <w:p w14:paraId="44171C59" w14:textId="2A8FB57E" w:rsidR="00DA1228" w:rsidRPr="0096475B" w:rsidRDefault="00DA1228" w:rsidP="00152FFC">
      <w:pPr>
        <w:tabs>
          <w:tab w:val="left" w:pos="709"/>
        </w:tabs>
        <w:autoSpaceDE w:val="0"/>
        <w:autoSpaceDN w:val="0"/>
        <w:adjustRightInd w:val="0"/>
        <w:ind w:firstLine="709"/>
        <w:jc w:val="both"/>
        <w:rPr>
          <w:bCs/>
          <w:sz w:val="26"/>
          <w:szCs w:val="26"/>
        </w:rPr>
      </w:pPr>
      <w:r w:rsidRPr="0096475B">
        <w:rPr>
          <w:bCs/>
          <w:sz w:val="26"/>
          <w:szCs w:val="26"/>
        </w:rPr>
        <w:t xml:space="preserve">В соответствии со статьей 172 Бюджетного кодекса Российской Федерации, постановлением администрации Нефтеюганского района от </w:t>
      </w:r>
      <w:r>
        <w:rPr>
          <w:bCs/>
          <w:sz w:val="26"/>
          <w:szCs w:val="26"/>
        </w:rPr>
        <w:t>28.05.2021</w:t>
      </w:r>
      <w:r w:rsidRPr="0096475B">
        <w:rPr>
          <w:bCs/>
          <w:sz w:val="26"/>
          <w:szCs w:val="26"/>
        </w:rPr>
        <w:t xml:space="preserve"> № </w:t>
      </w:r>
      <w:r>
        <w:rPr>
          <w:bCs/>
          <w:sz w:val="26"/>
          <w:szCs w:val="26"/>
        </w:rPr>
        <w:t>877</w:t>
      </w:r>
      <w:r w:rsidRPr="0096475B">
        <w:rPr>
          <w:bCs/>
          <w:sz w:val="26"/>
          <w:szCs w:val="26"/>
        </w:rPr>
        <w:t xml:space="preserve">-па </w:t>
      </w:r>
      <w:r w:rsidR="006D01E5">
        <w:rPr>
          <w:bCs/>
          <w:sz w:val="26"/>
          <w:szCs w:val="26"/>
        </w:rPr>
        <w:br/>
      </w:r>
      <w:r w:rsidRPr="0096475B">
        <w:rPr>
          <w:bCs/>
          <w:sz w:val="26"/>
          <w:szCs w:val="26"/>
        </w:rPr>
        <w:t xml:space="preserve">«О Порядке </w:t>
      </w:r>
      <w:r>
        <w:rPr>
          <w:bCs/>
          <w:sz w:val="26"/>
          <w:szCs w:val="26"/>
        </w:rPr>
        <w:t xml:space="preserve">и сроках </w:t>
      </w:r>
      <w:r w:rsidRPr="0096475B">
        <w:rPr>
          <w:bCs/>
          <w:sz w:val="26"/>
          <w:szCs w:val="26"/>
        </w:rPr>
        <w:t xml:space="preserve">составления проекта бюджета Нефтеюганского района </w:t>
      </w:r>
      <w:r w:rsidR="0048554D">
        <w:rPr>
          <w:bCs/>
          <w:sz w:val="26"/>
          <w:szCs w:val="26"/>
        </w:rPr>
        <w:br/>
      </w:r>
      <w:r w:rsidRPr="0096475B">
        <w:rPr>
          <w:bCs/>
          <w:sz w:val="26"/>
          <w:szCs w:val="26"/>
        </w:rPr>
        <w:t>на очередной финансовый год и плановый период», с учетом протокола заседания бюджетной комиссии по формированию проекта бюджета Нефтеюганск</w:t>
      </w:r>
      <w:r w:rsidR="000C19A3">
        <w:rPr>
          <w:bCs/>
          <w:sz w:val="26"/>
          <w:szCs w:val="26"/>
        </w:rPr>
        <w:t>ого</w:t>
      </w:r>
      <w:r w:rsidRPr="0096475B">
        <w:rPr>
          <w:bCs/>
          <w:sz w:val="26"/>
          <w:szCs w:val="26"/>
        </w:rPr>
        <w:t xml:space="preserve"> райо</w:t>
      </w:r>
      <w:r w:rsidRPr="00262A0A">
        <w:rPr>
          <w:bCs/>
          <w:sz w:val="26"/>
          <w:szCs w:val="26"/>
        </w:rPr>
        <w:t>н</w:t>
      </w:r>
      <w:r w:rsidR="000C19A3">
        <w:rPr>
          <w:bCs/>
          <w:sz w:val="26"/>
          <w:szCs w:val="26"/>
        </w:rPr>
        <w:t>а</w:t>
      </w:r>
      <w:r w:rsidRPr="0096475B">
        <w:rPr>
          <w:bCs/>
          <w:sz w:val="26"/>
          <w:szCs w:val="26"/>
        </w:rPr>
        <w:t xml:space="preserve"> </w:t>
      </w:r>
      <w:r w:rsidR="0048554D">
        <w:rPr>
          <w:bCs/>
          <w:sz w:val="26"/>
          <w:szCs w:val="26"/>
        </w:rPr>
        <w:br/>
      </w:r>
      <w:r w:rsidRPr="0096475B">
        <w:rPr>
          <w:bCs/>
          <w:sz w:val="26"/>
          <w:szCs w:val="26"/>
        </w:rPr>
        <w:t xml:space="preserve">и внесению изменений и дополнений на очередной финансовый год и плановый период </w:t>
      </w:r>
      <w:r w:rsidRPr="00DD17C1">
        <w:rPr>
          <w:bCs/>
          <w:sz w:val="26"/>
          <w:szCs w:val="26"/>
        </w:rPr>
        <w:t xml:space="preserve">от </w:t>
      </w:r>
      <w:r w:rsidR="00DD17C1" w:rsidRPr="00DD17C1">
        <w:rPr>
          <w:bCs/>
          <w:sz w:val="26"/>
          <w:szCs w:val="26"/>
        </w:rPr>
        <w:t>19</w:t>
      </w:r>
      <w:r w:rsidR="003518C3" w:rsidRPr="00DD17C1">
        <w:rPr>
          <w:bCs/>
          <w:sz w:val="26"/>
          <w:szCs w:val="26"/>
        </w:rPr>
        <w:t>.0</w:t>
      </w:r>
      <w:r w:rsidR="00DD17C1" w:rsidRPr="00DD17C1">
        <w:rPr>
          <w:bCs/>
          <w:sz w:val="26"/>
          <w:szCs w:val="26"/>
        </w:rPr>
        <w:t>7</w:t>
      </w:r>
      <w:r w:rsidR="005F1DF2" w:rsidRPr="00DD17C1">
        <w:rPr>
          <w:bCs/>
          <w:sz w:val="26"/>
          <w:szCs w:val="26"/>
        </w:rPr>
        <w:t>.202</w:t>
      </w:r>
      <w:r w:rsidR="00DD17C1" w:rsidRPr="00DD17C1">
        <w:rPr>
          <w:bCs/>
          <w:sz w:val="26"/>
          <w:szCs w:val="26"/>
        </w:rPr>
        <w:t>3</w:t>
      </w:r>
      <w:r w:rsidR="005F1DF2" w:rsidRPr="00DD17C1">
        <w:rPr>
          <w:bCs/>
          <w:sz w:val="26"/>
          <w:szCs w:val="26"/>
        </w:rPr>
        <w:t xml:space="preserve"> № </w:t>
      </w:r>
      <w:r w:rsidR="00DD17C1" w:rsidRPr="00DD17C1">
        <w:rPr>
          <w:bCs/>
          <w:sz w:val="26"/>
          <w:szCs w:val="26"/>
        </w:rPr>
        <w:t>4</w:t>
      </w:r>
      <w:r w:rsidR="006D01E5">
        <w:rPr>
          <w:bCs/>
          <w:sz w:val="26"/>
          <w:szCs w:val="26"/>
        </w:rPr>
        <w:t xml:space="preserve"> </w:t>
      </w:r>
      <w:r w:rsidRPr="0096475B">
        <w:rPr>
          <w:bCs/>
          <w:sz w:val="26"/>
          <w:szCs w:val="26"/>
        </w:rPr>
        <w:t xml:space="preserve">п о с т а н о в л я ю: </w:t>
      </w:r>
    </w:p>
    <w:p w14:paraId="45A75E92" w14:textId="77777777" w:rsidR="00DA1228" w:rsidRPr="0096475B" w:rsidRDefault="00DA1228" w:rsidP="0048554D">
      <w:pPr>
        <w:tabs>
          <w:tab w:val="left" w:pos="709"/>
        </w:tabs>
        <w:autoSpaceDE w:val="0"/>
        <w:autoSpaceDN w:val="0"/>
        <w:adjustRightInd w:val="0"/>
        <w:ind w:firstLine="709"/>
        <w:jc w:val="both"/>
        <w:rPr>
          <w:bCs/>
          <w:sz w:val="26"/>
          <w:szCs w:val="26"/>
        </w:rPr>
      </w:pPr>
    </w:p>
    <w:p w14:paraId="40E3D185" w14:textId="77777777" w:rsidR="00DA1228" w:rsidRPr="0096475B" w:rsidRDefault="00DA1228" w:rsidP="0048554D">
      <w:pPr>
        <w:pStyle w:val="a7"/>
        <w:numPr>
          <w:ilvl w:val="0"/>
          <w:numId w:val="1"/>
        </w:numPr>
        <w:tabs>
          <w:tab w:val="clear" w:pos="1069"/>
          <w:tab w:val="left" w:pos="709"/>
          <w:tab w:val="num" w:pos="1134"/>
        </w:tabs>
        <w:autoSpaceDE w:val="0"/>
        <w:autoSpaceDN w:val="0"/>
        <w:adjustRightInd w:val="0"/>
        <w:ind w:left="0" w:firstLine="709"/>
        <w:jc w:val="both"/>
        <w:rPr>
          <w:bCs/>
          <w:sz w:val="26"/>
          <w:szCs w:val="26"/>
        </w:rPr>
      </w:pPr>
      <w:r w:rsidRPr="0096475B">
        <w:rPr>
          <w:bCs/>
          <w:sz w:val="26"/>
          <w:szCs w:val="26"/>
        </w:rPr>
        <w:t xml:space="preserve">Одобрить: </w:t>
      </w:r>
    </w:p>
    <w:p w14:paraId="7EE9A3EB" w14:textId="31902AB4" w:rsidR="00DA1228" w:rsidRPr="0096475B" w:rsidRDefault="00DA1228" w:rsidP="0048554D">
      <w:pPr>
        <w:numPr>
          <w:ilvl w:val="1"/>
          <w:numId w:val="1"/>
        </w:numPr>
        <w:tabs>
          <w:tab w:val="clear" w:pos="2014"/>
          <w:tab w:val="left" w:pos="709"/>
          <w:tab w:val="num" w:pos="1134"/>
          <w:tab w:val="num" w:pos="1190"/>
        </w:tabs>
        <w:autoSpaceDE w:val="0"/>
        <w:autoSpaceDN w:val="0"/>
        <w:adjustRightInd w:val="0"/>
        <w:ind w:left="0" w:firstLine="709"/>
        <w:jc w:val="both"/>
        <w:rPr>
          <w:bCs/>
          <w:sz w:val="26"/>
          <w:szCs w:val="26"/>
        </w:rPr>
      </w:pPr>
      <w:r w:rsidRPr="0096475B">
        <w:rPr>
          <w:bCs/>
          <w:sz w:val="26"/>
          <w:szCs w:val="26"/>
        </w:rPr>
        <w:t xml:space="preserve">Основные направления налоговой, бюджетной и долговой политики </w:t>
      </w:r>
      <w:r w:rsidR="00C851EE">
        <w:rPr>
          <w:bCs/>
          <w:sz w:val="26"/>
          <w:szCs w:val="26"/>
        </w:rPr>
        <w:t>Нефтеюганского района на 202</w:t>
      </w:r>
      <w:r w:rsidR="000F1668">
        <w:rPr>
          <w:bCs/>
          <w:sz w:val="26"/>
          <w:szCs w:val="26"/>
        </w:rPr>
        <w:t>4</w:t>
      </w:r>
      <w:r w:rsidR="00C851EE">
        <w:rPr>
          <w:bCs/>
          <w:sz w:val="26"/>
          <w:szCs w:val="26"/>
        </w:rPr>
        <w:t xml:space="preserve"> год и плановый период 202</w:t>
      </w:r>
      <w:r w:rsidR="000F1668">
        <w:rPr>
          <w:bCs/>
          <w:sz w:val="26"/>
          <w:szCs w:val="26"/>
        </w:rPr>
        <w:t>5</w:t>
      </w:r>
      <w:r w:rsidR="00C851EE">
        <w:rPr>
          <w:bCs/>
          <w:sz w:val="26"/>
          <w:szCs w:val="26"/>
        </w:rPr>
        <w:t xml:space="preserve"> и 202</w:t>
      </w:r>
      <w:r w:rsidR="000F1668">
        <w:rPr>
          <w:bCs/>
          <w:sz w:val="26"/>
          <w:szCs w:val="26"/>
        </w:rPr>
        <w:t>6</w:t>
      </w:r>
      <w:r w:rsidRPr="0096475B">
        <w:rPr>
          <w:bCs/>
          <w:sz w:val="26"/>
          <w:szCs w:val="26"/>
        </w:rPr>
        <w:t xml:space="preserve"> год</w:t>
      </w:r>
      <w:r>
        <w:rPr>
          <w:bCs/>
          <w:sz w:val="26"/>
          <w:szCs w:val="26"/>
        </w:rPr>
        <w:t>ов</w:t>
      </w:r>
      <w:r w:rsidRPr="0096475B">
        <w:rPr>
          <w:bCs/>
          <w:sz w:val="26"/>
          <w:szCs w:val="26"/>
        </w:rPr>
        <w:t xml:space="preserve"> </w:t>
      </w:r>
      <w:r>
        <w:rPr>
          <w:bCs/>
          <w:sz w:val="26"/>
          <w:szCs w:val="26"/>
        </w:rPr>
        <w:t>(приложение 1</w:t>
      </w:r>
      <w:r w:rsidRPr="0096475B">
        <w:rPr>
          <w:bCs/>
          <w:sz w:val="26"/>
          <w:szCs w:val="26"/>
        </w:rPr>
        <w:t>).</w:t>
      </w:r>
    </w:p>
    <w:p w14:paraId="64426EF2" w14:textId="66325C51" w:rsidR="00DA1228" w:rsidRPr="0096475B" w:rsidRDefault="00A41A06" w:rsidP="0048554D">
      <w:pPr>
        <w:numPr>
          <w:ilvl w:val="1"/>
          <w:numId w:val="1"/>
        </w:numPr>
        <w:tabs>
          <w:tab w:val="clear" w:pos="2014"/>
          <w:tab w:val="left" w:pos="709"/>
          <w:tab w:val="num" w:pos="1134"/>
          <w:tab w:val="num" w:pos="1190"/>
        </w:tabs>
        <w:autoSpaceDE w:val="0"/>
        <w:autoSpaceDN w:val="0"/>
        <w:adjustRightInd w:val="0"/>
        <w:ind w:left="0" w:firstLine="709"/>
        <w:jc w:val="both"/>
        <w:rPr>
          <w:bCs/>
          <w:sz w:val="26"/>
          <w:szCs w:val="26"/>
        </w:rPr>
      </w:pPr>
      <w:r>
        <w:rPr>
          <w:bCs/>
          <w:sz w:val="26"/>
          <w:szCs w:val="26"/>
        </w:rPr>
        <w:t>Х</w:t>
      </w:r>
      <w:r w:rsidR="00DA1228" w:rsidRPr="0096475B">
        <w:rPr>
          <w:bCs/>
          <w:sz w:val="26"/>
          <w:szCs w:val="26"/>
        </w:rPr>
        <w:t xml:space="preserve">арактеристики бюджета Нефтеюганского района </w:t>
      </w:r>
      <w:r w:rsidR="00C851EE">
        <w:rPr>
          <w:bCs/>
          <w:sz w:val="26"/>
          <w:szCs w:val="26"/>
        </w:rPr>
        <w:t>на 202</w:t>
      </w:r>
      <w:r w:rsidR="000F1668">
        <w:rPr>
          <w:bCs/>
          <w:sz w:val="26"/>
          <w:szCs w:val="26"/>
        </w:rPr>
        <w:t>4</w:t>
      </w:r>
      <w:r w:rsidR="00C851EE">
        <w:rPr>
          <w:bCs/>
          <w:sz w:val="26"/>
          <w:szCs w:val="26"/>
        </w:rPr>
        <w:t xml:space="preserve"> год и плановый период 202</w:t>
      </w:r>
      <w:r w:rsidR="000F1668">
        <w:rPr>
          <w:bCs/>
          <w:sz w:val="26"/>
          <w:szCs w:val="26"/>
        </w:rPr>
        <w:t>5</w:t>
      </w:r>
      <w:r w:rsidR="00C851EE">
        <w:rPr>
          <w:bCs/>
          <w:sz w:val="26"/>
          <w:szCs w:val="26"/>
        </w:rPr>
        <w:t xml:space="preserve"> и 202</w:t>
      </w:r>
      <w:r w:rsidR="000F1668">
        <w:rPr>
          <w:bCs/>
          <w:sz w:val="26"/>
          <w:szCs w:val="26"/>
        </w:rPr>
        <w:t>6</w:t>
      </w:r>
      <w:r w:rsidR="00DA1228" w:rsidRPr="0096475B">
        <w:rPr>
          <w:bCs/>
          <w:sz w:val="26"/>
          <w:szCs w:val="26"/>
        </w:rPr>
        <w:t xml:space="preserve"> год</w:t>
      </w:r>
      <w:r w:rsidR="00DA1228">
        <w:rPr>
          <w:bCs/>
          <w:sz w:val="26"/>
          <w:szCs w:val="26"/>
        </w:rPr>
        <w:t>ов</w:t>
      </w:r>
      <w:r w:rsidR="00DA1228" w:rsidRPr="0096475B">
        <w:rPr>
          <w:bCs/>
          <w:sz w:val="26"/>
          <w:szCs w:val="26"/>
        </w:rPr>
        <w:t xml:space="preserve"> (приложение 2).</w:t>
      </w:r>
    </w:p>
    <w:p w14:paraId="63A72E6D" w14:textId="77777777" w:rsidR="00DA1228" w:rsidRPr="0096475B" w:rsidRDefault="00DA1228" w:rsidP="0048554D">
      <w:pPr>
        <w:numPr>
          <w:ilvl w:val="0"/>
          <w:numId w:val="1"/>
        </w:numPr>
        <w:tabs>
          <w:tab w:val="clear" w:pos="1069"/>
          <w:tab w:val="num" w:pos="0"/>
          <w:tab w:val="left" w:pos="709"/>
          <w:tab w:val="num" w:pos="1134"/>
        </w:tabs>
        <w:autoSpaceDE w:val="0"/>
        <w:autoSpaceDN w:val="0"/>
        <w:adjustRightInd w:val="0"/>
        <w:ind w:left="0" w:firstLine="709"/>
        <w:jc w:val="both"/>
        <w:rPr>
          <w:bCs/>
          <w:sz w:val="26"/>
          <w:szCs w:val="26"/>
        </w:rPr>
      </w:pPr>
      <w:r w:rsidRPr="0096475B">
        <w:rPr>
          <w:bCs/>
          <w:sz w:val="26"/>
          <w:szCs w:val="26"/>
        </w:rPr>
        <w:t>Настоящее постановление подлежит размещению на официальном сайте органов местного самоуправления Нефтеюганского района.</w:t>
      </w:r>
    </w:p>
    <w:p w14:paraId="1FACF6BF" w14:textId="066FF070" w:rsidR="00DA1228" w:rsidRDefault="00DA1228" w:rsidP="0048554D">
      <w:pPr>
        <w:tabs>
          <w:tab w:val="left" w:pos="709"/>
          <w:tab w:val="num" w:pos="1134"/>
        </w:tabs>
        <w:autoSpaceDE w:val="0"/>
        <w:autoSpaceDN w:val="0"/>
        <w:adjustRightInd w:val="0"/>
        <w:jc w:val="both"/>
        <w:rPr>
          <w:bCs/>
          <w:sz w:val="26"/>
          <w:szCs w:val="26"/>
        </w:rPr>
      </w:pPr>
    </w:p>
    <w:p w14:paraId="0F679F21" w14:textId="15506F6F" w:rsidR="0048554D" w:rsidRDefault="0048554D" w:rsidP="0048554D">
      <w:pPr>
        <w:tabs>
          <w:tab w:val="left" w:pos="709"/>
          <w:tab w:val="num" w:pos="1134"/>
        </w:tabs>
        <w:autoSpaceDE w:val="0"/>
        <w:autoSpaceDN w:val="0"/>
        <w:adjustRightInd w:val="0"/>
        <w:jc w:val="both"/>
        <w:rPr>
          <w:bCs/>
          <w:sz w:val="26"/>
          <w:szCs w:val="26"/>
        </w:rPr>
      </w:pPr>
    </w:p>
    <w:p w14:paraId="49CFC2E0" w14:textId="77777777" w:rsidR="0048554D" w:rsidRPr="0096475B" w:rsidRDefault="0048554D" w:rsidP="0048554D">
      <w:pPr>
        <w:tabs>
          <w:tab w:val="left" w:pos="709"/>
          <w:tab w:val="num" w:pos="1134"/>
        </w:tabs>
        <w:autoSpaceDE w:val="0"/>
        <w:autoSpaceDN w:val="0"/>
        <w:adjustRightInd w:val="0"/>
        <w:jc w:val="both"/>
        <w:rPr>
          <w:bCs/>
          <w:sz w:val="26"/>
          <w:szCs w:val="26"/>
        </w:rPr>
      </w:pPr>
    </w:p>
    <w:p w14:paraId="3927F9AD" w14:textId="77777777" w:rsidR="006D01E5" w:rsidRPr="008719D2" w:rsidRDefault="006D01E5" w:rsidP="003E618A">
      <w:pPr>
        <w:tabs>
          <w:tab w:val="left" w:pos="0"/>
        </w:tabs>
        <w:rPr>
          <w:sz w:val="26"/>
          <w:szCs w:val="26"/>
        </w:rPr>
      </w:pPr>
      <w:r w:rsidRPr="008719D2">
        <w:rPr>
          <w:sz w:val="26"/>
          <w:szCs w:val="26"/>
        </w:rPr>
        <w:t xml:space="preserve">Глава района </w:t>
      </w:r>
      <w:r w:rsidRPr="008719D2">
        <w:rPr>
          <w:sz w:val="26"/>
          <w:szCs w:val="26"/>
        </w:rPr>
        <w:tab/>
      </w:r>
      <w:r w:rsidRPr="008719D2">
        <w:rPr>
          <w:sz w:val="26"/>
          <w:szCs w:val="26"/>
        </w:rPr>
        <w:tab/>
      </w:r>
      <w:r w:rsidRPr="008719D2">
        <w:rPr>
          <w:sz w:val="26"/>
          <w:szCs w:val="26"/>
        </w:rPr>
        <w:tab/>
      </w:r>
      <w:r w:rsidRPr="008719D2">
        <w:rPr>
          <w:sz w:val="26"/>
          <w:szCs w:val="26"/>
        </w:rPr>
        <w:tab/>
      </w:r>
      <w:r w:rsidRPr="008719D2">
        <w:rPr>
          <w:sz w:val="26"/>
          <w:szCs w:val="26"/>
        </w:rPr>
        <w:tab/>
        <w:t xml:space="preserve"> </w:t>
      </w:r>
      <w:r w:rsidRPr="008719D2">
        <w:rPr>
          <w:sz w:val="26"/>
          <w:szCs w:val="26"/>
        </w:rPr>
        <w:tab/>
      </w:r>
      <w:r w:rsidRPr="008719D2">
        <w:rPr>
          <w:sz w:val="26"/>
          <w:szCs w:val="26"/>
        </w:rPr>
        <w:tab/>
      </w:r>
      <w:proofErr w:type="spellStart"/>
      <w:r w:rsidRPr="008719D2">
        <w:rPr>
          <w:sz w:val="26"/>
          <w:szCs w:val="26"/>
        </w:rPr>
        <w:t>А.А.Бочко</w:t>
      </w:r>
      <w:proofErr w:type="spellEnd"/>
    </w:p>
    <w:p w14:paraId="5F50FD14" w14:textId="51049DD6" w:rsidR="00DA1228" w:rsidRPr="00C36C77" w:rsidRDefault="00DA1228" w:rsidP="0048554D">
      <w:pPr>
        <w:rPr>
          <w:sz w:val="26"/>
          <w:szCs w:val="26"/>
        </w:rPr>
      </w:pPr>
    </w:p>
    <w:p w14:paraId="4109D3F0" w14:textId="77777777" w:rsidR="00DA1228" w:rsidRPr="00C36C77" w:rsidRDefault="00DA1228" w:rsidP="0048554D">
      <w:pPr>
        <w:rPr>
          <w:sz w:val="26"/>
          <w:szCs w:val="26"/>
        </w:rPr>
      </w:pPr>
    </w:p>
    <w:p w14:paraId="311478B4" w14:textId="77777777" w:rsidR="00DA1228" w:rsidRPr="00C36C77" w:rsidRDefault="00DA1228" w:rsidP="0048554D">
      <w:pPr>
        <w:rPr>
          <w:sz w:val="26"/>
          <w:szCs w:val="26"/>
        </w:rPr>
      </w:pPr>
    </w:p>
    <w:p w14:paraId="28CCDDB7" w14:textId="20CDD0C9" w:rsidR="00DA1228" w:rsidRDefault="00DA1228" w:rsidP="0048554D">
      <w:pPr>
        <w:rPr>
          <w:sz w:val="26"/>
          <w:szCs w:val="26"/>
        </w:rPr>
      </w:pPr>
    </w:p>
    <w:p w14:paraId="12CF7E12" w14:textId="77777777" w:rsidR="007B2696" w:rsidRPr="00C36C77" w:rsidRDefault="007B2696" w:rsidP="0048554D">
      <w:pPr>
        <w:rPr>
          <w:sz w:val="26"/>
          <w:szCs w:val="26"/>
        </w:rPr>
      </w:pPr>
    </w:p>
    <w:p w14:paraId="56626F79" w14:textId="77777777" w:rsidR="00DA1228" w:rsidRPr="00C36C77" w:rsidRDefault="00DA1228" w:rsidP="00BE0F87">
      <w:pPr>
        <w:spacing w:line="276" w:lineRule="auto"/>
        <w:ind w:left="5670"/>
        <w:rPr>
          <w:sz w:val="26"/>
          <w:szCs w:val="26"/>
        </w:rPr>
      </w:pPr>
    </w:p>
    <w:p w14:paraId="3A3C96EB" w14:textId="77777777" w:rsidR="00DA1228" w:rsidRPr="00C36C77" w:rsidRDefault="00DA1228" w:rsidP="0048554D">
      <w:pPr>
        <w:spacing w:line="276" w:lineRule="auto"/>
        <w:rPr>
          <w:sz w:val="26"/>
          <w:szCs w:val="26"/>
        </w:rPr>
      </w:pPr>
    </w:p>
    <w:p w14:paraId="2F463D34" w14:textId="77777777" w:rsidR="003338A6" w:rsidRDefault="003338A6" w:rsidP="00BE0F87">
      <w:pPr>
        <w:spacing w:line="276" w:lineRule="auto"/>
        <w:ind w:left="5670"/>
        <w:rPr>
          <w:sz w:val="26"/>
          <w:szCs w:val="26"/>
        </w:rPr>
      </w:pPr>
    </w:p>
    <w:p w14:paraId="417689AA" w14:textId="47FD76EC" w:rsidR="001E3893" w:rsidRPr="00BE0F87" w:rsidRDefault="001E3893" w:rsidP="00440DE5">
      <w:pPr>
        <w:ind w:left="5670"/>
        <w:rPr>
          <w:sz w:val="26"/>
          <w:szCs w:val="26"/>
        </w:rPr>
      </w:pPr>
      <w:r w:rsidRPr="00BE0F87">
        <w:rPr>
          <w:sz w:val="26"/>
          <w:szCs w:val="26"/>
        </w:rPr>
        <w:t>Приложение</w:t>
      </w:r>
      <w:r w:rsidR="00C36C77" w:rsidRPr="00C36C77">
        <w:rPr>
          <w:sz w:val="26"/>
          <w:szCs w:val="26"/>
        </w:rPr>
        <w:t xml:space="preserve"> 1</w:t>
      </w:r>
      <w:r w:rsidRPr="00BE0F87">
        <w:rPr>
          <w:sz w:val="26"/>
          <w:szCs w:val="26"/>
        </w:rPr>
        <w:t xml:space="preserve"> </w:t>
      </w:r>
    </w:p>
    <w:p w14:paraId="7B8C25DB" w14:textId="4296FE07" w:rsidR="001E3893" w:rsidRPr="00BE0F87" w:rsidRDefault="001E3893" w:rsidP="00440DE5">
      <w:pPr>
        <w:ind w:left="5670"/>
        <w:rPr>
          <w:sz w:val="26"/>
          <w:szCs w:val="26"/>
        </w:rPr>
      </w:pPr>
      <w:r w:rsidRPr="00BE0F87">
        <w:rPr>
          <w:sz w:val="26"/>
          <w:szCs w:val="26"/>
        </w:rPr>
        <w:t>к постановлению администрации Нефтеюганского района</w:t>
      </w:r>
    </w:p>
    <w:p w14:paraId="4A95405D" w14:textId="7490BA2E" w:rsidR="001E3893" w:rsidRPr="00BE0F87" w:rsidRDefault="001E3893" w:rsidP="00440DE5">
      <w:pPr>
        <w:ind w:left="5670"/>
        <w:rPr>
          <w:sz w:val="26"/>
          <w:szCs w:val="26"/>
        </w:rPr>
      </w:pPr>
      <w:r w:rsidRPr="00BE0F87">
        <w:rPr>
          <w:sz w:val="26"/>
          <w:szCs w:val="26"/>
        </w:rPr>
        <w:t xml:space="preserve">от </w:t>
      </w:r>
      <w:r w:rsidR="00C71AF7">
        <w:rPr>
          <w:sz w:val="26"/>
          <w:szCs w:val="26"/>
        </w:rPr>
        <w:t>27.10.2023 № 1569-па</w:t>
      </w:r>
    </w:p>
    <w:p w14:paraId="5AD308B9" w14:textId="77777777" w:rsidR="001E3893" w:rsidRPr="0048554D" w:rsidRDefault="001E3893" w:rsidP="00440DE5">
      <w:pPr>
        <w:widowControl w:val="0"/>
        <w:autoSpaceDE w:val="0"/>
        <w:autoSpaceDN w:val="0"/>
        <w:adjustRightInd w:val="0"/>
        <w:jc w:val="center"/>
        <w:rPr>
          <w:sz w:val="26"/>
          <w:szCs w:val="26"/>
        </w:rPr>
      </w:pPr>
    </w:p>
    <w:p w14:paraId="6D029259" w14:textId="77777777" w:rsidR="001E3893" w:rsidRPr="0048554D" w:rsidRDefault="001E3893" w:rsidP="00440DE5">
      <w:pPr>
        <w:widowControl w:val="0"/>
        <w:autoSpaceDE w:val="0"/>
        <w:autoSpaceDN w:val="0"/>
        <w:adjustRightInd w:val="0"/>
        <w:jc w:val="center"/>
        <w:rPr>
          <w:sz w:val="26"/>
          <w:szCs w:val="26"/>
        </w:rPr>
      </w:pPr>
    </w:p>
    <w:p w14:paraId="431DA95E" w14:textId="6845E226" w:rsidR="001E3893" w:rsidRPr="0048554D" w:rsidRDefault="001E3893" w:rsidP="00440DE5">
      <w:pPr>
        <w:widowControl w:val="0"/>
        <w:autoSpaceDE w:val="0"/>
        <w:autoSpaceDN w:val="0"/>
        <w:adjustRightInd w:val="0"/>
        <w:jc w:val="center"/>
        <w:rPr>
          <w:bCs/>
          <w:sz w:val="26"/>
          <w:szCs w:val="26"/>
        </w:rPr>
      </w:pPr>
      <w:r w:rsidRPr="0048554D">
        <w:rPr>
          <w:bCs/>
          <w:sz w:val="26"/>
          <w:szCs w:val="26"/>
        </w:rPr>
        <w:t xml:space="preserve">Основные направления налоговой, бюджетной и долговой политики </w:t>
      </w:r>
      <w:r w:rsidR="0048554D" w:rsidRPr="0048554D">
        <w:rPr>
          <w:bCs/>
          <w:sz w:val="26"/>
          <w:szCs w:val="26"/>
        </w:rPr>
        <w:br/>
      </w:r>
      <w:r w:rsidR="00111C1C" w:rsidRPr="0048554D">
        <w:rPr>
          <w:bCs/>
          <w:sz w:val="26"/>
          <w:szCs w:val="26"/>
        </w:rPr>
        <w:t xml:space="preserve">Нефтеюганского района </w:t>
      </w:r>
      <w:r w:rsidR="00367A28">
        <w:rPr>
          <w:bCs/>
          <w:sz w:val="26"/>
          <w:szCs w:val="26"/>
        </w:rPr>
        <w:t>на 202</w:t>
      </w:r>
      <w:r w:rsidR="002E5EDD">
        <w:rPr>
          <w:bCs/>
          <w:sz w:val="26"/>
          <w:szCs w:val="26"/>
        </w:rPr>
        <w:t>4</w:t>
      </w:r>
      <w:r w:rsidR="00367A28">
        <w:rPr>
          <w:bCs/>
          <w:sz w:val="26"/>
          <w:szCs w:val="26"/>
        </w:rPr>
        <w:t xml:space="preserve"> год и плановый период 202</w:t>
      </w:r>
      <w:r w:rsidR="002E5EDD">
        <w:rPr>
          <w:bCs/>
          <w:sz w:val="26"/>
          <w:szCs w:val="26"/>
        </w:rPr>
        <w:t>5</w:t>
      </w:r>
      <w:r w:rsidR="00367A28">
        <w:rPr>
          <w:bCs/>
          <w:sz w:val="26"/>
          <w:szCs w:val="26"/>
        </w:rPr>
        <w:t xml:space="preserve"> и 202</w:t>
      </w:r>
      <w:r w:rsidR="002E5EDD">
        <w:rPr>
          <w:bCs/>
          <w:sz w:val="26"/>
          <w:szCs w:val="26"/>
        </w:rPr>
        <w:t>6</w:t>
      </w:r>
      <w:r w:rsidRPr="0048554D">
        <w:rPr>
          <w:bCs/>
          <w:sz w:val="26"/>
          <w:szCs w:val="26"/>
        </w:rPr>
        <w:t xml:space="preserve"> годов</w:t>
      </w:r>
    </w:p>
    <w:p w14:paraId="63F751C4" w14:textId="77777777" w:rsidR="00BE0F87" w:rsidRPr="0048554D" w:rsidRDefault="00BE0F87" w:rsidP="00440DE5">
      <w:pPr>
        <w:widowControl w:val="0"/>
        <w:autoSpaceDE w:val="0"/>
        <w:autoSpaceDN w:val="0"/>
        <w:adjustRightInd w:val="0"/>
        <w:jc w:val="center"/>
        <w:rPr>
          <w:bCs/>
          <w:sz w:val="26"/>
          <w:szCs w:val="26"/>
        </w:rPr>
      </w:pPr>
    </w:p>
    <w:p w14:paraId="40B44738" w14:textId="71994F90" w:rsidR="00111C1C" w:rsidRPr="0048554D" w:rsidRDefault="00111C1C" w:rsidP="000079EA">
      <w:pPr>
        <w:widowControl w:val="0"/>
        <w:autoSpaceDE w:val="0"/>
        <w:autoSpaceDN w:val="0"/>
        <w:adjustRightInd w:val="0"/>
        <w:ind w:firstLine="708"/>
        <w:jc w:val="both"/>
        <w:rPr>
          <w:sz w:val="26"/>
          <w:szCs w:val="26"/>
        </w:rPr>
      </w:pPr>
      <w:r w:rsidRPr="0048554D">
        <w:rPr>
          <w:bCs/>
          <w:sz w:val="26"/>
          <w:szCs w:val="26"/>
        </w:rPr>
        <w:t xml:space="preserve">Основные направления налоговой, бюджетной и долговой политики Нефтеюганского района на </w:t>
      </w:r>
      <w:r w:rsidR="00367A28">
        <w:rPr>
          <w:sz w:val="26"/>
          <w:szCs w:val="26"/>
        </w:rPr>
        <w:t>202</w:t>
      </w:r>
      <w:r w:rsidR="00377994" w:rsidRPr="00377994">
        <w:rPr>
          <w:sz w:val="26"/>
          <w:szCs w:val="26"/>
        </w:rPr>
        <w:t>4</w:t>
      </w:r>
      <w:r w:rsidR="00367A28">
        <w:rPr>
          <w:sz w:val="26"/>
          <w:szCs w:val="26"/>
        </w:rPr>
        <w:t xml:space="preserve"> год и плановый период 202</w:t>
      </w:r>
      <w:r w:rsidR="00377994" w:rsidRPr="00377994">
        <w:rPr>
          <w:sz w:val="26"/>
          <w:szCs w:val="26"/>
        </w:rPr>
        <w:t>5</w:t>
      </w:r>
      <w:r w:rsidR="00367A28">
        <w:rPr>
          <w:sz w:val="26"/>
          <w:szCs w:val="26"/>
        </w:rPr>
        <w:t xml:space="preserve"> и 202</w:t>
      </w:r>
      <w:r w:rsidR="00377994" w:rsidRPr="00152FFC">
        <w:rPr>
          <w:sz w:val="26"/>
          <w:szCs w:val="26"/>
        </w:rPr>
        <w:t>6</w:t>
      </w:r>
      <w:r w:rsidRPr="0048554D">
        <w:rPr>
          <w:sz w:val="26"/>
          <w:szCs w:val="26"/>
        </w:rPr>
        <w:t xml:space="preserve"> годов </w:t>
      </w:r>
      <w:r w:rsidR="008262F4">
        <w:rPr>
          <w:sz w:val="26"/>
          <w:szCs w:val="26"/>
        </w:rPr>
        <w:t xml:space="preserve">(далее – Основные направления) </w:t>
      </w:r>
      <w:r w:rsidR="00415797">
        <w:rPr>
          <w:sz w:val="26"/>
          <w:szCs w:val="26"/>
        </w:rPr>
        <w:t>подготовлены</w:t>
      </w:r>
      <w:r w:rsidRPr="0048554D">
        <w:rPr>
          <w:sz w:val="26"/>
          <w:szCs w:val="26"/>
        </w:rPr>
        <w:t xml:space="preserve"> в соответствии со </w:t>
      </w:r>
      <w:hyperlink r:id="rId9" w:history="1">
        <w:r w:rsidRPr="0048554D">
          <w:rPr>
            <w:sz w:val="26"/>
            <w:szCs w:val="26"/>
          </w:rPr>
          <w:t>статьей 172</w:t>
        </w:r>
      </w:hyperlink>
      <w:r w:rsidRPr="0048554D">
        <w:rPr>
          <w:sz w:val="26"/>
          <w:szCs w:val="26"/>
        </w:rPr>
        <w:t xml:space="preserve"> Бюджетного кодекса Российской Федерации</w:t>
      </w:r>
      <w:r w:rsidR="00E8338E">
        <w:rPr>
          <w:sz w:val="26"/>
          <w:szCs w:val="26"/>
        </w:rPr>
        <w:t xml:space="preserve">. При их </w:t>
      </w:r>
      <w:r w:rsidR="007670AD">
        <w:rPr>
          <w:sz w:val="26"/>
          <w:szCs w:val="26"/>
        </w:rPr>
        <w:t xml:space="preserve">разработке учтены </w:t>
      </w:r>
      <w:r w:rsidRPr="007670AD">
        <w:rPr>
          <w:rFonts w:eastAsia="Courier New"/>
          <w:sz w:val="26"/>
          <w:szCs w:val="26"/>
        </w:rPr>
        <w:t>положения</w:t>
      </w:r>
      <w:r w:rsidRPr="0048554D">
        <w:rPr>
          <w:sz w:val="26"/>
          <w:szCs w:val="26"/>
        </w:rPr>
        <w:t xml:space="preserve"> </w:t>
      </w:r>
      <w:hyperlink r:id="rId10" w:history="1">
        <w:r w:rsidRPr="0048554D">
          <w:rPr>
            <w:sz w:val="26"/>
            <w:szCs w:val="26"/>
          </w:rPr>
          <w:t>Послания</w:t>
        </w:r>
      </w:hyperlink>
      <w:r w:rsidRPr="0048554D">
        <w:rPr>
          <w:sz w:val="26"/>
          <w:szCs w:val="26"/>
        </w:rPr>
        <w:t xml:space="preserve"> Президента Российской Федерации Федеральному Собранию Российской Федерации от 21</w:t>
      </w:r>
      <w:r w:rsidR="0048554D">
        <w:rPr>
          <w:sz w:val="26"/>
          <w:szCs w:val="26"/>
        </w:rPr>
        <w:t>.0</w:t>
      </w:r>
      <w:r w:rsidR="00B25593">
        <w:rPr>
          <w:sz w:val="26"/>
          <w:szCs w:val="26"/>
        </w:rPr>
        <w:t>2</w:t>
      </w:r>
      <w:r w:rsidR="0048554D">
        <w:rPr>
          <w:sz w:val="26"/>
          <w:szCs w:val="26"/>
        </w:rPr>
        <w:t>.</w:t>
      </w:r>
      <w:r w:rsidRPr="0048554D">
        <w:rPr>
          <w:sz w:val="26"/>
          <w:szCs w:val="26"/>
        </w:rPr>
        <w:t>202</w:t>
      </w:r>
      <w:r w:rsidR="00B25593">
        <w:rPr>
          <w:sz w:val="26"/>
          <w:szCs w:val="26"/>
        </w:rPr>
        <w:t>3</w:t>
      </w:r>
      <w:r w:rsidRPr="0048554D">
        <w:rPr>
          <w:sz w:val="26"/>
          <w:szCs w:val="26"/>
        </w:rPr>
        <w:t>,</w:t>
      </w:r>
      <w:r w:rsidRPr="0048554D">
        <w:rPr>
          <w:bCs/>
          <w:sz w:val="26"/>
          <w:szCs w:val="26"/>
        </w:rPr>
        <w:t xml:space="preserve"> </w:t>
      </w:r>
      <w:r w:rsidR="00267AEC" w:rsidRPr="0048554D">
        <w:rPr>
          <w:bCs/>
          <w:sz w:val="26"/>
          <w:szCs w:val="26"/>
        </w:rPr>
        <w:t>У</w:t>
      </w:r>
      <w:r w:rsidR="005B677D" w:rsidRPr="0048554D">
        <w:rPr>
          <w:bCs/>
          <w:sz w:val="26"/>
          <w:szCs w:val="26"/>
        </w:rPr>
        <w:t xml:space="preserve">казов </w:t>
      </w:r>
      <w:r w:rsidR="005B677D" w:rsidRPr="0048554D">
        <w:rPr>
          <w:sz w:val="26"/>
          <w:szCs w:val="26"/>
        </w:rPr>
        <w:t xml:space="preserve">Президента Российской Федерации от </w:t>
      </w:r>
      <w:r w:rsidR="0048554D">
        <w:rPr>
          <w:sz w:val="26"/>
          <w:szCs w:val="26"/>
        </w:rPr>
        <w:t>0</w:t>
      </w:r>
      <w:r w:rsidR="005B677D" w:rsidRPr="0048554D">
        <w:rPr>
          <w:sz w:val="26"/>
          <w:szCs w:val="26"/>
        </w:rPr>
        <w:t>7</w:t>
      </w:r>
      <w:r w:rsidR="0048554D">
        <w:rPr>
          <w:sz w:val="26"/>
          <w:szCs w:val="26"/>
        </w:rPr>
        <w:t>.05.</w:t>
      </w:r>
      <w:r w:rsidR="005B677D" w:rsidRPr="0048554D">
        <w:rPr>
          <w:sz w:val="26"/>
          <w:szCs w:val="26"/>
        </w:rPr>
        <w:t>20</w:t>
      </w:r>
      <w:r w:rsidR="00B25593">
        <w:rPr>
          <w:sz w:val="26"/>
          <w:szCs w:val="26"/>
        </w:rPr>
        <w:t>18</w:t>
      </w:r>
      <w:r w:rsidR="005B677D" w:rsidRPr="0048554D">
        <w:rPr>
          <w:sz w:val="26"/>
          <w:szCs w:val="26"/>
        </w:rPr>
        <w:t xml:space="preserve"> № </w:t>
      </w:r>
      <w:r w:rsidR="00B25593">
        <w:rPr>
          <w:sz w:val="26"/>
          <w:szCs w:val="26"/>
        </w:rPr>
        <w:t>204</w:t>
      </w:r>
      <w:r w:rsidR="005B677D" w:rsidRPr="0048554D">
        <w:rPr>
          <w:sz w:val="26"/>
          <w:szCs w:val="26"/>
        </w:rPr>
        <w:t xml:space="preserve"> </w:t>
      </w:r>
      <w:r w:rsidR="006D01E5">
        <w:rPr>
          <w:sz w:val="26"/>
          <w:szCs w:val="26"/>
        </w:rPr>
        <w:br/>
      </w:r>
      <w:r w:rsidR="00B25593">
        <w:rPr>
          <w:sz w:val="26"/>
          <w:szCs w:val="26"/>
        </w:rPr>
        <w:t xml:space="preserve">«О национальных целях и стратегических задачах развития Российской Федерации </w:t>
      </w:r>
      <w:r w:rsidR="006D01E5">
        <w:rPr>
          <w:sz w:val="26"/>
          <w:szCs w:val="26"/>
        </w:rPr>
        <w:br/>
      </w:r>
      <w:r w:rsidR="00B25593">
        <w:rPr>
          <w:sz w:val="26"/>
          <w:szCs w:val="26"/>
        </w:rPr>
        <w:t>на период до 2024 года»</w:t>
      </w:r>
      <w:r w:rsidR="00D7426C">
        <w:rPr>
          <w:sz w:val="26"/>
          <w:szCs w:val="26"/>
        </w:rPr>
        <w:t xml:space="preserve"> (далее</w:t>
      </w:r>
      <w:r w:rsidR="006D01E5">
        <w:rPr>
          <w:sz w:val="26"/>
          <w:szCs w:val="26"/>
        </w:rPr>
        <w:t xml:space="preserve"> – </w:t>
      </w:r>
      <w:r w:rsidR="00D7426C">
        <w:rPr>
          <w:sz w:val="26"/>
          <w:szCs w:val="26"/>
        </w:rPr>
        <w:t>Указ №</w:t>
      </w:r>
      <w:r w:rsidR="00BC0036">
        <w:rPr>
          <w:sz w:val="26"/>
          <w:szCs w:val="26"/>
        </w:rPr>
        <w:t xml:space="preserve"> </w:t>
      </w:r>
      <w:r w:rsidR="00D7426C">
        <w:rPr>
          <w:sz w:val="26"/>
          <w:szCs w:val="26"/>
        </w:rPr>
        <w:t>204)</w:t>
      </w:r>
      <w:r w:rsidR="00B25593">
        <w:rPr>
          <w:sz w:val="26"/>
          <w:szCs w:val="26"/>
        </w:rPr>
        <w:t xml:space="preserve">, </w:t>
      </w:r>
      <w:r w:rsidR="00B25593" w:rsidRPr="00B25593">
        <w:rPr>
          <w:sz w:val="26"/>
          <w:szCs w:val="26"/>
        </w:rPr>
        <w:t>от 21.07.2020 № 474 «О национальных целях развития Российской Федерации на период до 2030 года»</w:t>
      </w:r>
      <w:r w:rsidR="00D7426C">
        <w:rPr>
          <w:sz w:val="26"/>
          <w:szCs w:val="26"/>
        </w:rPr>
        <w:t xml:space="preserve"> (далее</w:t>
      </w:r>
      <w:r w:rsidR="006D01E5">
        <w:rPr>
          <w:sz w:val="26"/>
          <w:szCs w:val="26"/>
        </w:rPr>
        <w:t xml:space="preserve"> – </w:t>
      </w:r>
      <w:r w:rsidR="00D7426C">
        <w:rPr>
          <w:sz w:val="26"/>
          <w:szCs w:val="26"/>
        </w:rPr>
        <w:t>Указ №</w:t>
      </w:r>
      <w:r w:rsidR="00BC0036">
        <w:rPr>
          <w:sz w:val="26"/>
          <w:szCs w:val="26"/>
        </w:rPr>
        <w:t xml:space="preserve"> </w:t>
      </w:r>
      <w:r w:rsidR="00D7426C">
        <w:rPr>
          <w:sz w:val="26"/>
          <w:szCs w:val="26"/>
        </w:rPr>
        <w:t>474)</w:t>
      </w:r>
      <w:r w:rsidR="00B25593" w:rsidRPr="00B25593">
        <w:rPr>
          <w:sz w:val="26"/>
          <w:szCs w:val="26"/>
        </w:rPr>
        <w:t>,</w:t>
      </w:r>
      <w:r w:rsidR="009501D1">
        <w:rPr>
          <w:sz w:val="26"/>
          <w:szCs w:val="26"/>
        </w:rPr>
        <w:t xml:space="preserve"> </w:t>
      </w:r>
      <w:r w:rsidR="00D7426C">
        <w:rPr>
          <w:sz w:val="26"/>
          <w:szCs w:val="26"/>
        </w:rPr>
        <w:t xml:space="preserve">от </w:t>
      </w:r>
      <w:r w:rsidR="00B36075">
        <w:rPr>
          <w:sz w:val="26"/>
          <w:szCs w:val="26"/>
        </w:rPr>
        <w:t>0</w:t>
      </w:r>
      <w:r w:rsidR="00D7426C">
        <w:rPr>
          <w:sz w:val="26"/>
          <w:szCs w:val="26"/>
        </w:rPr>
        <w:t>7</w:t>
      </w:r>
      <w:r w:rsidR="002D3962">
        <w:rPr>
          <w:sz w:val="26"/>
          <w:szCs w:val="26"/>
        </w:rPr>
        <w:t>.05.</w:t>
      </w:r>
      <w:r w:rsidR="00E34C73">
        <w:rPr>
          <w:sz w:val="26"/>
          <w:szCs w:val="26"/>
        </w:rPr>
        <w:t>2012 года №</w:t>
      </w:r>
      <w:r w:rsidR="00FA7689">
        <w:rPr>
          <w:sz w:val="26"/>
          <w:szCs w:val="26"/>
        </w:rPr>
        <w:t xml:space="preserve"> </w:t>
      </w:r>
      <w:r w:rsidR="00E34C73">
        <w:rPr>
          <w:sz w:val="26"/>
          <w:szCs w:val="26"/>
        </w:rPr>
        <w:t>597 «О мероприятиях по реализации государственной социальной политики» (далее</w:t>
      </w:r>
      <w:r w:rsidR="006D01E5">
        <w:rPr>
          <w:sz w:val="26"/>
          <w:szCs w:val="26"/>
        </w:rPr>
        <w:t xml:space="preserve"> – </w:t>
      </w:r>
      <w:r w:rsidR="00E34C73">
        <w:rPr>
          <w:sz w:val="26"/>
          <w:szCs w:val="26"/>
        </w:rPr>
        <w:t>Указ №</w:t>
      </w:r>
      <w:r w:rsidR="00FA7689">
        <w:rPr>
          <w:sz w:val="26"/>
          <w:szCs w:val="26"/>
        </w:rPr>
        <w:t xml:space="preserve"> </w:t>
      </w:r>
      <w:r w:rsidR="00E34C73">
        <w:rPr>
          <w:sz w:val="26"/>
          <w:szCs w:val="26"/>
        </w:rPr>
        <w:t xml:space="preserve">597), </w:t>
      </w:r>
      <w:r w:rsidR="00C60772">
        <w:rPr>
          <w:sz w:val="26"/>
          <w:szCs w:val="26"/>
        </w:rPr>
        <w:t xml:space="preserve">от 01.06.2012 года № 761 </w:t>
      </w:r>
      <w:r w:rsidR="006D01E5">
        <w:rPr>
          <w:sz w:val="26"/>
          <w:szCs w:val="26"/>
        </w:rPr>
        <w:br/>
      </w:r>
      <w:r w:rsidR="00C60772">
        <w:rPr>
          <w:sz w:val="26"/>
          <w:szCs w:val="26"/>
        </w:rPr>
        <w:t xml:space="preserve">«О национальной стратегии действий в интересах детей на 2012-2017 годы» (далее – Указ № 761), </w:t>
      </w:r>
      <w:r w:rsidR="003475CA">
        <w:rPr>
          <w:sz w:val="26"/>
          <w:szCs w:val="26"/>
        </w:rPr>
        <w:t xml:space="preserve">единого плана по достижению национальных целей развития Российской Федерации на период 2024 года и на плановый период до 2030 года», </w:t>
      </w:r>
      <w:r w:rsidR="00005A9F">
        <w:rPr>
          <w:sz w:val="26"/>
          <w:szCs w:val="26"/>
        </w:rPr>
        <w:t xml:space="preserve">Стратегии пространственного развития Российской Федерации на период до 2025 года, Стратегии социально-экономического развития Ханты-Мансийского автономного округа – Югры </w:t>
      </w:r>
      <w:r w:rsidR="00DF535A">
        <w:rPr>
          <w:sz w:val="26"/>
          <w:szCs w:val="26"/>
        </w:rPr>
        <w:t>до 203</w:t>
      </w:r>
      <w:r w:rsidR="00603B66">
        <w:rPr>
          <w:sz w:val="26"/>
          <w:szCs w:val="26"/>
        </w:rPr>
        <w:t>6</w:t>
      </w:r>
      <w:r w:rsidR="00DF535A">
        <w:rPr>
          <w:sz w:val="26"/>
          <w:szCs w:val="26"/>
        </w:rPr>
        <w:t xml:space="preserve"> года</w:t>
      </w:r>
      <w:r w:rsidR="00603B66">
        <w:rPr>
          <w:sz w:val="26"/>
          <w:szCs w:val="26"/>
        </w:rPr>
        <w:t xml:space="preserve"> с целевыми ориентирами до 2050 года</w:t>
      </w:r>
      <w:r w:rsidR="00DF535A">
        <w:rPr>
          <w:sz w:val="26"/>
          <w:szCs w:val="26"/>
        </w:rPr>
        <w:t xml:space="preserve">, </w:t>
      </w:r>
      <w:r w:rsidR="00257250">
        <w:rPr>
          <w:sz w:val="26"/>
          <w:szCs w:val="26"/>
        </w:rPr>
        <w:t>Стратегии социально-экономического развития Нефтеюганского района до 2030 года, бюджетного прогноза Нефтеюганского района</w:t>
      </w:r>
      <w:r w:rsidR="00563215">
        <w:rPr>
          <w:sz w:val="26"/>
          <w:szCs w:val="26"/>
        </w:rPr>
        <w:t xml:space="preserve"> </w:t>
      </w:r>
      <w:r w:rsidR="004A4D46">
        <w:rPr>
          <w:sz w:val="26"/>
          <w:szCs w:val="26"/>
        </w:rPr>
        <w:t>на долгосрочный период</w:t>
      </w:r>
      <w:r w:rsidRPr="0048554D">
        <w:rPr>
          <w:sz w:val="26"/>
          <w:szCs w:val="26"/>
        </w:rPr>
        <w:t xml:space="preserve">, </w:t>
      </w:r>
      <w:r w:rsidRPr="0048554D">
        <w:rPr>
          <w:rFonts w:eastAsia="Courier New"/>
          <w:sz w:val="26"/>
          <w:szCs w:val="26"/>
        </w:rPr>
        <w:t>Концепции повышения эффективности бюджетных расходов в 2019-2024 годах</w:t>
      </w:r>
      <w:r w:rsidRPr="0048554D">
        <w:rPr>
          <w:sz w:val="26"/>
          <w:szCs w:val="26"/>
        </w:rPr>
        <w:t>.</w:t>
      </w:r>
    </w:p>
    <w:p w14:paraId="5F1D13D2" w14:textId="6CB90562" w:rsidR="00111C1C" w:rsidRPr="0048554D" w:rsidRDefault="00111C1C" w:rsidP="00440DE5">
      <w:pPr>
        <w:pStyle w:val="ConsPlusNormal"/>
        <w:ind w:firstLine="708"/>
        <w:jc w:val="both"/>
        <w:rPr>
          <w:rFonts w:ascii="Times New Roman" w:eastAsia="Courier New" w:hAnsi="Times New Roman" w:cs="Times New Roman"/>
          <w:sz w:val="26"/>
          <w:szCs w:val="26"/>
        </w:rPr>
      </w:pPr>
      <w:r w:rsidRPr="0048554D">
        <w:rPr>
          <w:rFonts w:ascii="Times New Roman" w:eastAsia="Courier New" w:hAnsi="Times New Roman" w:cs="Times New Roman"/>
          <w:sz w:val="26"/>
          <w:szCs w:val="26"/>
        </w:rPr>
        <w:t xml:space="preserve">Целью разработки </w:t>
      </w:r>
      <w:r w:rsidR="008262F4">
        <w:rPr>
          <w:rFonts w:ascii="Times New Roman" w:eastAsia="Courier New" w:hAnsi="Times New Roman" w:cs="Times New Roman"/>
          <w:sz w:val="26"/>
          <w:szCs w:val="26"/>
        </w:rPr>
        <w:t>О</w:t>
      </w:r>
      <w:r w:rsidRPr="0048554D">
        <w:rPr>
          <w:rFonts w:ascii="Times New Roman" w:eastAsia="Courier New" w:hAnsi="Times New Roman" w:cs="Times New Roman"/>
          <w:sz w:val="26"/>
          <w:szCs w:val="26"/>
        </w:rPr>
        <w:t xml:space="preserve">сновных направлений является определение </w:t>
      </w:r>
      <w:r w:rsidR="005017B7">
        <w:rPr>
          <w:rFonts w:ascii="Times New Roman" w:eastAsia="Courier New" w:hAnsi="Times New Roman" w:cs="Times New Roman"/>
          <w:sz w:val="26"/>
          <w:szCs w:val="26"/>
        </w:rPr>
        <w:br/>
      </w:r>
      <w:r w:rsidRPr="0048554D">
        <w:rPr>
          <w:rFonts w:ascii="Times New Roman" w:eastAsia="Courier New" w:hAnsi="Times New Roman" w:cs="Times New Roman"/>
          <w:sz w:val="26"/>
          <w:szCs w:val="26"/>
        </w:rPr>
        <w:t xml:space="preserve">на ближайший трехлетний период базовых принципов, условий и подходов, применяемых при формировании бюджета Нефтеюганского района </w:t>
      </w:r>
      <w:r w:rsidR="004723CB">
        <w:rPr>
          <w:rFonts w:ascii="Times New Roman" w:eastAsia="Courier New" w:hAnsi="Times New Roman" w:cs="Times New Roman"/>
          <w:sz w:val="26"/>
          <w:szCs w:val="26"/>
        </w:rPr>
        <w:t xml:space="preserve">(далее – бюджет Нефтеюганского района) </w:t>
      </w:r>
      <w:r w:rsidR="007C79E6">
        <w:rPr>
          <w:rFonts w:ascii="Times New Roman" w:eastAsia="Courier New" w:hAnsi="Times New Roman" w:cs="Times New Roman"/>
          <w:sz w:val="26"/>
          <w:szCs w:val="26"/>
        </w:rPr>
        <w:t>на 202</w:t>
      </w:r>
      <w:r w:rsidR="00D73928">
        <w:rPr>
          <w:rFonts w:ascii="Times New Roman" w:eastAsia="Courier New" w:hAnsi="Times New Roman" w:cs="Times New Roman"/>
          <w:sz w:val="26"/>
          <w:szCs w:val="26"/>
        </w:rPr>
        <w:t>4</w:t>
      </w:r>
      <w:r w:rsidR="007C79E6">
        <w:rPr>
          <w:rFonts w:ascii="Times New Roman" w:eastAsia="Courier New" w:hAnsi="Times New Roman" w:cs="Times New Roman"/>
          <w:sz w:val="26"/>
          <w:szCs w:val="26"/>
        </w:rPr>
        <w:t xml:space="preserve"> год и плановый период 202</w:t>
      </w:r>
      <w:r w:rsidR="00D73928">
        <w:rPr>
          <w:rFonts w:ascii="Times New Roman" w:eastAsia="Courier New" w:hAnsi="Times New Roman" w:cs="Times New Roman"/>
          <w:sz w:val="26"/>
          <w:szCs w:val="26"/>
        </w:rPr>
        <w:t>5</w:t>
      </w:r>
      <w:r w:rsidR="007C79E6">
        <w:rPr>
          <w:rFonts w:ascii="Times New Roman" w:eastAsia="Courier New" w:hAnsi="Times New Roman" w:cs="Times New Roman"/>
          <w:sz w:val="26"/>
          <w:szCs w:val="26"/>
        </w:rPr>
        <w:t xml:space="preserve"> и 202</w:t>
      </w:r>
      <w:r w:rsidR="00D73928">
        <w:rPr>
          <w:rFonts w:ascii="Times New Roman" w:eastAsia="Courier New" w:hAnsi="Times New Roman" w:cs="Times New Roman"/>
          <w:sz w:val="26"/>
          <w:szCs w:val="26"/>
        </w:rPr>
        <w:t>6</w:t>
      </w:r>
      <w:r w:rsidRPr="0048554D">
        <w:rPr>
          <w:rFonts w:ascii="Times New Roman" w:eastAsia="Courier New" w:hAnsi="Times New Roman" w:cs="Times New Roman"/>
          <w:sz w:val="26"/>
          <w:szCs w:val="26"/>
        </w:rPr>
        <w:t xml:space="preserve"> годов. </w:t>
      </w:r>
    </w:p>
    <w:p w14:paraId="1AF065C2" w14:textId="5B9CF4A3" w:rsidR="00B03AB4" w:rsidRPr="0002351A" w:rsidRDefault="00135384" w:rsidP="0002351A">
      <w:pPr>
        <w:pStyle w:val="ConsPlusNormal"/>
        <w:ind w:firstLine="708"/>
        <w:jc w:val="both"/>
        <w:rPr>
          <w:rFonts w:ascii="Times New Roman" w:eastAsia="Courier New" w:hAnsi="Times New Roman" w:cs="Times New Roman"/>
          <w:sz w:val="26"/>
          <w:szCs w:val="26"/>
        </w:rPr>
      </w:pPr>
      <w:r>
        <w:rPr>
          <w:rFonts w:ascii="Times New Roman" w:eastAsia="Courier New" w:hAnsi="Times New Roman" w:cs="Times New Roman"/>
          <w:sz w:val="26"/>
          <w:szCs w:val="26"/>
        </w:rPr>
        <w:t>На 202</w:t>
      </w:r>
      <w:r w:rsidR="0033508F">
        <w:rPr>
          <w:rFonts w:ascii="Times New Roman" w:eastAsia="Courier New" w:hAnsi="Times New Roman" w:cs="Times New Roman"/>
          <w:sz w:val="26"/>
          <w:szCs w:val="26"/>
        </w:rPr>
        <w:t>4</w:t>
      </w:r>
      <w:r w:rsidR="00111C1C" w:rsidRPr="0048554D">
        <w:rPr>
          <w:rFonts w:ascii="Times New Roman" w:eastAsia="Courier New" w:hAnsi="Times New Roman" w:cs="Times New Roman"/>
          <w:sz w:val="26"/>
          <w:szCs w:val="26"/>
        </w:rPr>
        <w:t>-202</w:t>
      </w:r>
      <w:r w:rsidR="0033508F">
        <w:rPr>
          <w:rFonts w:ascii="Times New Roman" w:eastAsia="Courier New" w:hAnsi="Times New Roman" w:cs="Times New Roman"/>
          <w:sz w:val="26"/>
          <w:szCs w:val="26"/>
        </w:rPr>
        <w:t>6</w:t>
      </w:r>
      <w:r w:rsidR="00111C1C" w:rsidRPr="0048554D">
        <w:rPr>
          <w:rFonts w:ascii="Times New Roman" w:eastAsia="Courier New" w:hAnsi="Times New Roman" w:cs="Times New Roman"/>
          <w:sz w:val="26"/>
          <w:szCs w:val="26"/>
        </w:rPr>
        <w:t xml:space="preserve"> годы сохраняются основные ориентиры и приоритеты налоговой, бюджетной и долговой политики </w:t>
      </w:r>
      <w:r w:rsidR="002443D2" w:rsidRPr="0048554D">
        <w:rPr>
          <w:rFonts w:ascii="Times New Roman" w:eastAsia="Courier New" w:hAnsi="Times New Roman" w:cs="Times New Roman"/>
          <w:sz w:val="26"/>
          <w:szCs w:val="26"/>
        </w:rPr>
        <w:t>Нефтеюганского района</w:t>
      </w:r>
      <w:r w:rsidR="00111C1C" w:rsidRPr="0048554D">
        <w:rPr>
          <w:rFonts w:ascii="Times New Roman" w:eastAsia="Courier New" w:hAnsi="Times New Roman" w:cs="Times New Roman"/>
          <w:sz w:val="26"/>
          <w:szCs w:val="26"/>
        </w:rPr>
        <w:t>, обеспечивающие финансов</w:t>
      </w:r>
      <w:r w:rsidR="0033508F">
        <w:rPr>
          <w:rFonts w:ascii="Times New Roman" w:eastAsia="Courier New" w:hAnsi="Times New Roman" w:cs="Times New Roman"/>
          <w:sz w:val="26"/>
          <w:szCs w:val="26"/>
        </w:rPr>
        <w:t>ую</w:t>
      </w:r>
      <w:r w:rsidR="00111C1C" w:rsidRPr="0048554D">
        <w:rPr>
          <w:rFonts w:ascii="Times New Roman" w:eastAsia="Courier New" w:hAnsi="Times New Roman" w:cs="Times New Roman"/>
          <w:sz w:val="26"/>
          <w:szCs w:val="26"/>
        </w:rPr>
        <w:t xml:space="preserve"> устойчивост</w:t>
      </w:r>
      <w:r w:rsidR="0033508F">
        <w:rPr>
          <w:rFonts w:ascii="Times New Roman" w:eastAsia="Courier New" w:hAnsi="Times New Roman" w:cs="Times New Roman"/>
          <w:sz w:val="26"/>
          <w:szCs w:val="26"/>
        </w:rPr>
        <w:t>ь</w:t>
      </w:r>
      <w:r w:rsidR="002443D2" w:rsidRPr="0048554D">
        <w:rPr>
          <w:rFonts w:ascii="Times New Roman" w:eastAsia="Courier New" w:hAnsi="Times New Roman" w:cs="Times New Roman"/>
          <w:sz w:val="26"/>
          <w:szCs w:val="26"/>
        </w:rPr>
        <w:t xml:space="preserve"> </w:t>
      </w:r>
      <w:r w:rsidR="00111C1C" w:rsidRPr="0048554D">
        <w:rPr>
          <w:rFonts w:ascii="Times New Roman" w:eastAsia="Courier New" w:hAnsi="Times New Roman" w:cs="Times New Roman"/>
          <w:sz w:val="26"/>
          <w:szCs w:val="26"/>
        </w:rPr>
        <w:t>и сбалансированност</w:t>
      </w:r>
      <w:r w:rsidR="0033508F">
        <w:rPr>
          <w:rFonts w:ascii="Times New Roman" w:eastAsia="Courier New" w:hAnsi="Times New Roman" w:cs="Times New Roman"/>
          <w:sz w:val="26"/>
          <w:szCs w:val="26"/>
        </w:rPr>
        <w:t>ь</w:t>
      </w:r>
      <w:r w:rsidR="00111C1C" w:rsidRPr="0048554D">
        <w:rPr>
          <w:rFonts w:ascii="Times New Roman" w:eastAsia="Courier New" w:hAnsi="Times New Roman" w:cs="Times New Roman"/>
          <w:sz w:val="26"/>
          <w:szCs w:val="26"/>
        </w:rPr>
        <w:t xml:space="preserve"> бюджето</w:t>
      </w:r>
      <w:r w:rsidR="0033508F">
        <w:rPr>
          <w:rFonts w:ascii="Times New Roman" w:eastAsia="Courier New" w:hAnsi="Times New Roman" w:cs="Times New Roman"/>
          <w:sz w:val="26"/>
          <w:szCs w:val="26"/>
        </w:rPr>
        <w:t xml:space="preserve">в, входящих в </w:t>
      </w:r>
      <w:r w:rsidR="00E153FC">
        <w:rPr>
          <w:rFonts w:ascii="Times New Roman" w:eastAsia="Courier New" w:hAnsi="Times New Roman" w:cs="Times New Roman"/>
          <w:sz w:val="26"/>
          <w:szCs w:val="26"/>
        </w:rPr>
        <w:t xml:space="preserve">состав </w:t>
      </w:r>
      <w:r w:rsidR="0033508F">
        <w:rPr>
          <w:rFonts w:ascii="Times New Roman" w:eastAsia="Courier New" w:hAnsi="Times New Roman" w:cs="Times New Roman"/>
          <w:sz w:val="26"/>
          <w:szCs w:val="26"/>
        </w:rPr>
        <w:t>консолидированн</w:t>
      </w:r>
      <w:r w:rsidR="00E153FC">
        <w:rPr>
          <w:rFonts w:ascii="Times New Roman" w:eastAsia="Courier New" w:hAnsi="Times New Roman" w:cs="Times New Roman"/>
          <w:sz w:val="26"/>
          <w:szCs w:val="26"/>
        </w:rPr>
        <w:t>ого</w:t>
      </w:r>
      <w:r w:rsidR="0033508F">
        <w:rPr>
          <w:rFonts w:ascii="Times New Roman" w:eastAsia="Courier New" w:hAnsi="Times New Roman" w:cs="Times New Roman"/>
          <w:sz w:val="26"/>
          <w:szCs w:val="26"/>
        </w:rPr>
        <w:t xml:space="preserve"> бюджет</w:t>
      </w:r>
      <w:r w:rsidR="00E153FC">
        <w:rPr>
          <w:rFonts w:ascii="Times New Roman" w:eastAsia="Courier New" w:hAnsi="Times New Roman" w:cs="Times New Roman"/>
          <w:sz w:val="26"/>
          <w:szCs w:val="26"/>
        </w:rPr>
        <w:t>а</w:t>
      </w:r>
      <w:r w:rsidR="0033508F">
        <w:rPr>
          <w:rFonts w:ascii="Times New Roman" w:eastAsia="Courier New" w:hAnsi="Times New Roman" w:cs="Times New Roman"/>
          <w:sz w:val="26"/>
          <w:szCs w:val="26"/>
        </w:rPr>
        <w:t xml:space="preserve"> </w:t>
      </w:r>
      <w:r w:rsidR="002443D2" w:rsidRPr="0048554D">
        <w:rPr>
          <w:rFonts w:ascii="Times New Roman" w:eastAsia="Courier New" w:hAnsi="Times New Roman" w:cs="Times New Roman"/>
          <w:sz w:val="26"/>
          <w:szCs w:val="26"/>
        </w:rPr>
        <w:t>Нефтеюганского района</w:t>
      </w:r>
      <w:r w:rsidR="00111C1C" w:rsidRPr="0048554D">
        <w:rPr>
          <w:rFonts w:ascii="Times New Roman" w:eastAsia="Courier New" w:hAnsi="Times New Roman" w:cs="Times New Roman"/>
          <w:sz w:val="26"/>
          <w:szCs w:val="26"/>
        </w:rPr>
        <w:t xml:space="preserve">, </w:t>
      </w:r>
      <w:r w:rsidR="0033508F">
        <w:rPr>
          <w:rFonts w:ascii="Times New Roman" w:eastAsia="Courier New" w:hAnsi="Times New Roman" w:cs="Times New Roman"/>
          <w:sz w:val="26"/>
          <w:szCs w:val="26"/>
        </w:rPr>
        <w:t xml:space="preserve">наращивание доходной базы, </w:t>
      </w:r>
      <w:r w:rsidR="00111C1C" w:rsidRPr="0048554D">
        <w:rPr>
          <w:rFonts w:ascii="Times New Roman" w:eastAsia="Courier New" w:hAnsi="Times New Roman" w:cs="Times New Roman"/>
          <w:sz w:val="26"/>
          <w:szCs w:val="26"/>
        </w:rPr>
        <w:t>достижение национальных целей развития,</w:t>
      </w:r>
      <w:r w:rsidR="00604E45">
        <w:rPr>
          <w:rFonts w:ascii="Times New Roman" w:eastAsia="Courier New" w:hAnsi="Times New Roman" w:cs="Times New Roman"/>
          <w:sz w:val="26"/>
          <w:szCs w:val="26"/>
        </w:rPr>
        <w:t xml:space="preserve"> </w:t>
      </w:r>
      <w:r w:rsidR="00111C1C" w:rsidRPr="00B82186">
        <w:rPr>
          <w:rFonts w:ascii="Times New Roman" w:eastAsia="Courier New" w:hAnsi="Times New Roman" w:cs="Times New Roman"/>
          <w:sz w:val="26"/>
          <w:szCs w:val="26"/>
        </w:rPr>
        <w:t>н</w:t>
      </w:r>
      <w:r w:rsidR="00111C1C" w:rsidRPr="0048554D">
        <w:rPr>
          <w:rFonts w:ascii="Times New Roman" w:eastAsia="Courier New" w:hAnsi="Times New Roman" w:cs="Times New Roman"/>
          <w:sz w:val="26"/>
          <w:szCs w:val="26"/>
        </w:rPr>
        <w:t xml:space="preserve">аправленных на повышение уровня жизни граждан, </w:t>
      </w:r>
      <w:r w:rsidR="00D06BB3" w:rsidRPr="0048554D">
        <w:rPr>
          <w:rFonts w:ascii="Times New Roman" w:eastAsia="Courier New" w:hAnsi="Times New Roman" w:cs="Times New Roman"/>
          <w:sz w:val="26"/>
          <w:szCs w:val="26"/>
        </w:rPr>
        <w:t xml:space="preserve">создание комфортных условий для их </w:t>
      </w:r>
      <w:r w:rsidR="00471F00">
        <w:rPr>
          <w:rFonts w:ascii="Times New Roman" w:eastAsia="Courier New" w:hAnsi="Times New Roman" w:cs="Times New Roman"/>
          <w:sz w:val="26"/>
          <w:szCs w:val="26"/>
        </w:rPr>
        <w:t xml:space="preserve">проживания, </w:t>
      </w:r>
      <w:r w:rsidR="00C27AEA">
        <w:rPr>
          <w:rFonts w:ascii="Times New Roman" w:eastAsia="Courier New" w:hAnsi="Times New Roman" w:cs="Times New Roman"/>
          <w:sz w:val="26"/>
          <w:szCs w:val="26"/>
        </w:rPr>
        <w:t>повышение</w:t>
      </w:r>
      <w:r w:rsidR="00471F00" w:rsidRPr="0048554D">
        <w:rPr>
          <w:rFonts w:ascii="Times New Roman" w:eastAsia="Courier New" w:hAnsi="Times New Roman" w:cs="Times New Roman"/>
          <w:sz w:val="26"/>
          <w:szCs w:val="26"/>
        </w:rPr>
        <w:t xml:space="preserve"> предприниматель</w:t>
      </w:r>
      <w:r w:rsidR="00C27AEA">
        <w:rPr>
          <w:rFonts w:ascii="Times New Roman" w:eastAsia="Courier New" w:hAnsi="Times New Roman" w:cs="Times New Roman"/>
          <w:sz w:val="26"/>
          <w:szCs w:val="26"/>
        </w:rPr>
        <w:t>ской активности</w:t>
      </w:r>
      <w:r w:rsidR="00471F00" w:rsidRPr="0048554D">
        <w:rPr>
          <w:rFonts w:ascii="Times New Roman" w:eastAsia="Courier New" w:hAnsi="Times New Roman" w:cs="Times New Roman"/>
          <w:sz w:val="26"/>
          <w:szCs w:val="26"/>
        </w:rPr>
        <w:t>, формирование и реализацию инвестиционной политики.</w:t>
      </w:r>
    </w:p>
    <w:p w14:paraId="2939DCD3" w14:textId="649AD4A8" w:rsidR="00B03AB4" w:rsidRDefault="00111C1C" w:rsidP="00D7426C">
      <w:pPr>
        <w:ind w:firstLine="708"/>
        <w:jc w:val="both"/>
        <w:rPr>
          <w:rFonts w:eastAsia="Courier New"/>
          <w:sz w:val="26"/>
          <w:szCs w:val="26"/>
        </w:rPr>
      </w:pPr>
      <w:r w:rsidRPr="0048554D">
        <w:rPr>
          <w:rFonts w:eastAsia="Courier New"/>
          <w:sz w:val="26"/>
          <w:szCs w:val="26"/>
        </w:rPr>
        <w:t xml:space="preserve">В основу разработки </w:t>
      </w:r>
      <w:r w:rsidR="008262F4">
        <w:rPr>
          <w:rFonts w:eastAsia="Courier New"/>
          <w:sz w:val="26"/>
          <w:szCs w:val="26"/>
        </w:rPr>
        <w:t>О</w:t>
      </w:r>
      <w:r w:rsidRPr="0048554D">
        <w:rPr>
          <w:rFonts w:eastAsia="Courier New"/>
          <w:sz w:val="26"/>
          <w:szCs w:val="26"/>
        </w:rPr>
        <w:t>сновных направлений принят базовый вариант сценарных условий прогноза социально-экономического развит</w:t>
      </w:r>
      <w:r w:rsidR="00226AE3">
        <w:rPr>
          <w:rFonts w:eastAsia="Courier New"/>
          <w:sz w:val="26"/>
          <w:szCs w:val="26"/>
        </w:rPr>
        <w:t>ия Нефтеюганского района на 202</w:t>
      </w:r>
      <w:r w:rsidR="0002351A">
        <w:rPr>
          <w:rFonts w:eastAsia="Courier New"/>
          <w:sz w:val="26"/>
          <w:szCs w:val="26"/>
        </w:rPr>
        <w:t>4</w:t>
      </w:r>
      <w:r w:rsidR="00226AE3">
        <w:rPr>
          <w:rFonts w:eastAsia="Courier New"/>
          <w:sz w:val="26"/>
          <w:szCs w:val="26"/>
        </w:rPr>
        <w:t xml:space="preserve"> год и плановый период 202</w:t>
      </w:r>
      <w:r w:rsidR="0002351A">
        <w:rPr>
          <w:rFonts w:eastAsia="Courier New"/>
          <w:sz w:val="26"/>
          <w:szCs w:val="26"/>
        </w:rPr>
        <w:t>5</w:t>
      </w:r>
      <w:r w:rsidR="00226AE3">
        <w:rPr>
          <w:rFonts w:eastAsia="Courier New"/>
          <w:sz w:val="26"/>
          <w:szCs w:val="26"/>
        </w:rPr>
        <w:t xml:space="preserve"> и 202</w:t>
      </w:r>
      <w:r w:rsidR="0002351A">
        <w:rPr>
          <w:rFonts w:eastAsia="Courier New"/>
          <w:sz w:val="26"/>
          <w:szCs w:val="26"/>
        </w:rPr>
        <w:t>6</w:t>
      </w:r>
      <w:r w:rsidR="00226AE3">
        <w:rPr>
          <w:rFonts w:eastAsia="Courier New"/>
          <w:sz w:val="26"/>
          <w:szCs w:val="26"/>
        </w:rPr>
        <w:t xml:space="preserve"> </w:t>
      </w:r>
      <w:r w:rsidR="0075524C">
        <w:rPr>
          <w:rFonts w:eastAsia="Courier New"/>
          <w:sz w:val="26"/>
          <w:szCs w:val="26"/>
        </w:rPr>
        <w:t>годов</w:t>
      </w:r>
      <w:r w:rsidR="008E1B8D">
        <w:rPr>
          <w:rFonts w:eastAsia="Courier New"/>
          <w:sz w:val="26"/>
          <w:szCs w:val="26"/>
        </w:rPr>
        <w:t xml:space="preserve">, </w:t>
      </w:r>
      <w:r w:rsidR="00EA2DBB">
        <w:rPr>
          <w:rFonts w:eastAsia="Courier New"/>
          <w:sz w:val="26"/>
          <w:szCs w:val="26"/>
        </w:rPr>
        <w:t>учитывающий</w:t>
      </w:r>
      <w:r w:rsidR="008E1B8D" w:rsidRPr="008E1B8D">
        <w:rPr>
          <w:rFonts w:eastAsia="Courier New"/>
          <w:sz w:val="26"/>
          <w:szCs w:val="26"/>
        </w:rPr>
        <w:t xml:space="preserve"> восстановительн</w:t>
      </w:r>
      <w:r w:rsidR="00EA2DBB">
        <w:rPr>
          <w:rFonts w:eastAsia="Courier New"/>
          <w:sz w:val="26"/>
          <w:szCs w:val="26"/>
        </w:rPr>
        <w:t>ый</w:t>
      </w:r>
      <w:r w:rsidR="008E1B8D" w:rsidRPr="008E1B8D">
        <w:rPr>
          <w:rFonts w:eastAsia="Courier New"/>
          <w:sz w:val="26"/>
          <w:szCs w:val="26"/>
        </w:rPr>
        <w:t xml:space="preserve"> рост</w:t>
      </w:r>
      <w:r w:rsidR="008E1B8D">
        <w:t xml:space="preserve"> </w:t>
      </w:r>
      <w:r w:rsidR="008E1B8D" w:rsidRPr="008E1B8D">
        <w:rPr>
          <w:rFonts w:eastAsia="Courier New"/>
          <w:sz w:val="26"/>
          <w:szCs w:val="26"/>
        </w:rPr>
        <w:t>экономики Нефтеюганского района.</w:t>
      </w:r>
    </w:p>
    <w:p w14:paraId="537D0AA3" w14:textId="218E3263" w:rsidR="005017B7" w:rsidRDefault="005017B7" w:rsidP="00440DE5">
      <w:pPr>
        <w:tabs>
          <w:tab w:val="left" w:pos="709"/>
        </w:tabs>
        <w:autoSpaceDE w:val="0"/>
        <w:autoSpaceDN w:val="0"/>
        <w:adjustRightInd w:val="0"/>
        <w:jc w:val="center"/>
        <w:rPr>
          <w:bCs/>
          <w:sz w:val="26"/>
          <w:szCs w:val="26"/>
        </w:rPr>
      </w:pPr>
    </w:p>
    <w:p w14:paraId="672FC92B" w14:textId="2F456238" w:rsidR="006D01E5" w:rsidRDefault="006D01E5" w:rsidP="00440DE5">
      <w:pPr>
        <w:tabs>
          <w:tab w:val="left" w:pos="709"/>
        </w:tabs>
        <w:autoSpaceDE w:val="0"/>
        <w:autoSpaceDN w:val="0"/>
        <w:adjustRightInd w:val="0"/>
        <w:jc w:val="center"/>
        <w:rPr>
          <w:bCs/>
          <w:sz w:val="26"/>
          <w:szCs w:val="26"/>
        </w:rPr>
      </w:pPr>
    </w:p>
    <w:p w14:paraId="13D5D1E4" w14:textId="77777777" w:rsidR="006D01E5" w:rsidRPr="0048554D" w:rsidRDefault="006D01E5" w:rsidP="00440DE5">
      <w:pPr>
        <w:tabs>
          <w:tab w:val="left" w:pos="709"/>
        </w:tabs>
        <w:autoSpaceDE w:val="0"/>
        <w:autoSpaceDN w:val="0"/>
        <w:adjustRightInd w:val="0"/>
        <w:jc w:val="center"/>
        <w:rPr>
          <w:bCs/>
          <w:sz w:val="26"/>
          <w:szCs w:val="26"/>
        </w:rPr>
      </w:pPr>
    </w:p>
    <w:p w14:paraId="48550D56" w14:textId="77777777" w:rsidR="00743E46" w:rsidRPr="00732C1F" w:rsidRDefault="00743E46" w:rsidP="00440DE5">
      <w:pPr>
        <w:ind w:firstLine="720"/>
        <w:jc w:val="center"/>
        <w:rPr>
          <w:sz w:val="26"/>
          <w:szCs w:val="26"/>
        </w:rPr>
      </w:pPr>
      <w:r w:rsidRPr="00732C1F">
        <w:rPr>
          <w:sz w:val="26"/>
          <w:szCs w:val="26"/>
        </w:rPr>
        <w:t xml:space="preserve">Основные направления налоговой политики Нефтеюганского района </w:t>
      </w:r>
    </w:p>
    <w:p w14:paraId="01ED8047" w14:textId="4CB9CD6B" w:rsidR="00743E46" w:rsidRPr="00732C1F" w:rsidRDefault="00760511" w:rsidP="00440DE5">
      <w:pPr>
        <w:ind w:firstLine="720"/>
        <w:jc w:val="center"/>
        <w:rPr>
          <w:sz w:val="26"/>
          <w:szCs w:val="26"/>
        </w:rPr>
      </w:pPr>
      <w:r w:rsidRPr="00732C1F">
        <w:rPr>
          <w:sz w:val="26"/>
          <w:szCs w:val="26"/>
        </w:rPr>
        <w:t>на очередной 202</w:t>
      </w:r>
      <w:r w:rsidR="00AE1660">
        <w:rPr>
          <w:sz w:val="26"/>
          <w:szCs w:val="26"/>
        </w:rPr>
        <w:t>4</w:t>
      </w:r>
      <w:r w:rsidRPr="00732C1F">
        <w:rPr>
          <w:sz w:val="26"/>
          <w:szCs w:val="26"/>
        </w:rPr>
        <w:t xml:space="preserve"> год и плановый период 202</w:t>
      </w:r>
      <w:r w:rsidR="00AE1660">
        <w:rPr>
          <w:sz w:val="26"/>
          <w:szCs w:val="26"/>
        </w:rPr>
        <w:t>5</w:t>
      </w:r>
      <w:r w:rsidR="00743E46" w:rsidRPr="00732C1F">
        <w:rPr>
          <w:sz w:val="26"/>
          <w:szCs w:val="26"/>
        </w:rPr>
        <w:t xml:space="preserve"> </w:t>
      </w:r>
      <w:r w:rsidRPr="00732C1F">
        <w:rPr>
          <w:sz w:val="26"/>
          <w:szCs w:val="26"/>
        </w:rPr>
        <w:t>и 202</w:t>
      </w:r>
      <w:r w:rsidR="00AE1660">
        <w:rPr>
          <w:sz w:val="26"/>
          <w:szCs w:val="26"/>
        </w:rPr>
        <w:t>6</w:t>
      </w:r>
      <w:r w:rsidR="00743E46" w:rsidRPr="00732C1F">
        <w:rPr>
          <w:sz w:val="26"/>
          <w:szCs w:val="26"/>
        </w:rPr>
        <w:t xml:space="preserve"> годов, </w:t>
      </w:r>
      <w:r w:rsidR="005017B7" w:rsidRPr="00732C1F">
        <w:rPr>
          <w:sz w:val="26"/>
          <w:szCs w:val="26"/>
        </w:rPr>
        <w:br/>
      </w:r>
      <w:r w:rsidR="00743E46" w:rsidRPr="00732C1F">
        <w:rPr>
          <w:sz w:val="26"/>
          <w:szCs w:val="26"/>
        </w:rPr>
        <w:t>основные подходы к ее формированию</w:t>
      </w:r>
    </w:p>
    <w:p w14:paraId="1D85E2C0" w14:textId="5D73A5AD" w:rsidR="00760511" w:rsidRDefault="00760511" w:rsidP="00440DE5">
      <w:pPr>
        <w:jc w:val="both"/>
        <w:rPr>
          <w:sz w:val="26"/>
          <w:szCs w:val="26"/>
        </w:rPr>
      </w:pPr>
    </w:p>
    <w:p w14:paraId="0ED8A4B2" w14:textId="0CE1DF9D" w:rsidR="00107ED6" w:rsidRDefault="00107ED6" w:rsidP="00D64A07">
      <w:pPr>
        <w:ind w:firstLine="709"/>
        <w:jc w:val="both"/>
        <w:rPr>
          <w:bCs/>
          <w:sz w:val="26"/>
          <w:szCs w:val="26"/>
        </w:rPr>
      </w:pPr>
      <w:r w:rsidRPr="00107ED6">
        <w:rPr>
          <w:bCs/>
          <w:sz w:val="26"/>
          <w:szCs w:val="26"/>
        </w:rPr>
        <w:t xml:space="preserve">Основными приоритетами налоговой и бюджетной политики Нефтеюганского района в </w:t>
      </w:r>
      <w:r>
        <w:rPr>
          <w:bCs/>
          <w:sz w:val="26"/>
          <w:szCs w:val="26"/>
        </w:rPr>
        <w:t>2024-2026 годах</w:t>
      </w:r>
      <w:r w:rsidRPr="00107ED6">
        <w:rPr>
          <w:bCs/>
          <w:sz w:val="26"/>
          <w:szCs w:val="26"/>
        </w:rPr>
        <w:t xml:space="preserve"> остаются обеспечение стабильного социально-экономического развития</w:t>
      </w:r>
      <w:r w:rsidR="00AE6B8D">
        <w:rPr>
          <w:bCs/>
          <w:sz w:val="26"/>
          <w:szCs w:val="26"/>
        </w:rPr>
        <w:t xml:space="preserve">, </w:t>
      </w:r>
      <w:r w:rsidRPr="00107ED6">
        <w:rPr>
          <w:bCs/>
          <w:sz w:val="26"/>
          <w:szCs w:val="26"/>
        </w:rPr>
        <w:t xml:space="preserve">сохранение финансовой устойчивости </w:t>
      </w:r>
      <w:r w:rsidR="006D01E5">
        <w:rPr>
          <w:bCs/>
          <w:sz w:val="26"/>
          <w:szCs w:val="26"/>
        </w:rPr>
        <w:br/>
      </w:r>
      <w:r w:rsidR="00B66975">
        <w:rPr>
          <w:bCs/>
          <w:sz w:val="26"/>
          <w:szCs w:val="26"/>
        </w:rPr>
        <w:t>и</w:t>
      </w:r>
      <w:r w:rsidR="00B66975" w:rsidRPr="00107ED6">
        <w:rPr>
          <w:bCs/>
          <w:sz w:val="26"/>
          <w:szCs w:val="26"/>
        </w:rPr>
        <w:t xml:space="preserve"> сбалансированности бюджет</w:t>
      </w:r>
      <w:r w:rsidR="00B66975">
        <w:rPr>
          <w:bCs/>
          <w:sz w:val="26"/>
          <w:szCs w:val="26"/>
        </w:rPr>
        <w:t xml:space="preserve">ов </w:t>
      </w:r>
      <w:r w:rsidRPr="00107ED6">
        <w:rPr>
          <w:bCs/>
          <w:sz w:val="26"/>
          <w:szCs w:val="26"/>
        </w:rPr>
        <w:t>бюджетной системы</w:t>
      </w:r>
      <w:r w:rsidR="00AE6B8D" w:rsidRPr="00AE6B8D">
        <w:rPr>
          <w:bCs/>
          <w:sz w:val="26"/>
          <w:szCs w:val="26"/>
        </w:rPr>
        <w:t xml:space="preserve"> </w:t>
      </w:r>
      <w:r w:rsidR="00AE6B8D">
        <w:rPr>
          <w:bCs/>
          <w:sz w:val="26"/>
          <w:szCs w:val="26"/>
        </w:rPr>
        <w:t>Нефтеюганского района</w:t>
      </w:r>
      <w:r>
        <w:rPr>
          <w:bCs/>
          <w:sz w:val="26"/>
          <w:szCs w:val="26"/>
        </w:rPr>
        <w:t>,</w:t>
      </w:r>
      <w:r w:rsidRPr="00107ED6">
        <w:t xml:space="preserve"> </w:t>
      </w:r>
      <w:r w:rsidRPr="00107ED6">
        <w:rPr>
          <w:bCs/>
          <w:sz w:val="26"/>
          <w:szCs w:val="26"/>
        </w:rPr>
        <w:t>благоприятного инвестиционного климата</w:t>
      </w:r>
      <w:r w:rsidR="00B66975">
        <w:rPr>
          <w:bCs/>
          <w:sz w:val="26"/>
          <w:szCs w:val="26"/>
        </w:rPr>
        <w:t xml:space="preserve">, </w:t>
      </w:r>
      <w:r w:rsidRPr="00107ED6">
        <w:rPr>
          <w:bCs/>
          <w:sz w:val="26"/>
          <w:szCs w:val="26"/>
        </w:rPr>
        <w:t>предп</w:t>
      </w:r>
      <w:r w:rsidR="00AE6B8D">
        <w:rPr>
          <w:bCs/>
          <w:sz w:val="26"/>
          <w:szCs w:val="26"/>
        </w:rPr>
        <w:t>р</w:t>
      </w:r>
      <w:r w:rsidRPr="00107ED6">
        <w:rPr>
          <w:bCs/>
          <w:sz w:val="26"/>
          <w:szCs w:val="26"/>
        </w:rPr>
        <w:t>инимательской активности</w:t>
      </w:r>
      <w:r>
        <w:rPr>
          <w:bCs/>
          <w:sz w:val="26"/>
          <w:szCs w:val="26"/>
        </w:rPr>
        <w:t>,</w:t>
      </w:r>
      <w:r w:rsidRPr="00107ED6">
        <w:t xml:space="preserve"> </w:t>
      </w:r>
      <w:r w:rsidRPr="00107ED6">
        <w:rPr>
          <w:bCs/>
          <w:sz w:val="26"/>
          <w:szCs w:val="26"/>
        </w:rPr>
        <w:t>сохранения и развития налоговой базы.</w:t>
      </w:r>
    </w:p>
    <w:p w14:paraId="4503A3CE" w14:textId="432CF753" w:rsidR="00107ED6" w:rsidRDefault="00690794" w:rsidP="00440DE5">
      <w:pPr>
        <w:ind w:firstLine="709"/>
        <w:jc w:val="both"/>
        <w:rPr>
          <w:bCs/>
          <w:sz w:val="26"/>
          <w:szCs w:val="26"/>
        </w:rPr>
      </w:pPr>
      <w:r w:rsidRPr="00690794">
        <w:rPr>
          <w:bCs/>
          <w:sz w:val="26"/>
          <w:szCs w:val="26"/>
        </w:rPr>
        <w:t xml:space="preserve">Основным вектором развития будет обеспечение поступлений в бюджет </w:t>
      </w:r>
      <w:r w:rsidR="00905FC2">
        <w:rPr>
          <w:bCs/>
          <w:sz w:val="26"/>
          <w:szCs w:val="26"/>
        </w:rPr>
        <w:t xml:space="preserve">Нефтеюганского района </w:t>
      </w:r>
      <w:r w:rsidRPr="00690794">
        <w:rPr>
          <w:bCs/>
          <w:sz w:val="26"/>
          <w:szCs w:val="26"/>
        </w:rPr>
        <w:t xml:space="preserve">доходов в запланированных объемах </w:t>
      </w:r>
      <w:r w:rsidR="00D64A07" w:rsidRPr="00D64A07">
        <w:rPr>
          <w:bCs/>
          <w:sz w:val="26"/>
          <w:szCs w:val="26"/>
        </w:rPr>
        <w:t>как в целом по доходам, так и по каждому доходному источнику</w:t>
      </w:r>
      <w:r w:rsidR="00D64A07">
        <w:rPr>
          <w:bCs/>
          <w:sz w:val="26"/>
          <w:szCs w:val="26"/>
        </w:rPr>
        <w:t xml:space="preserve">, </w:t>
      </w:r>
      <w:r w:rsidRPr="00690794">
        <w:rPr>
          <w:bCs/>
          <w:sz w:val="26"/>
          <w:szCs w:val="26"/>
        </w:rPr>
        <w:t>и наращивание собственной доходной базы. Достижению намеченных целей будет способствовать выполнение следующих задач:</w:t>
      </w:r>
    </w:p>
    <w:p w14:paraId="5189C8DE" w14:textId="2E40D50E" w:rsidR="005D71A8" w:rsidRPr="006D01E5" w:rsidRDefault="00D64A07" w:rsidP="006D01E5">
      <w:pPr>
        <w:pStyle w:val="a7"/>
        <w:numPr>
          <w:ilvl w:val="0"/>
          <w:numId w:val="8"/>
        </w:numPr>
        <w:tabs>
          <w:tab w:val="left" w:pos="993"/>
        </w:tabs>
        <w:ind w:left="0" w:firstLine="709"/>
        <w:jc w:val="both"/>
        <w:rPr>
          <w:sz w:val="26"/>
          <w:szCs w:val="26"/>
        </w:rPr>
      </w:pPr>
      <w:r w:rsidRPr="006D01E5">
        <w:rPr>
          <w:sz w:val="26"/>
          <w:szCs w:val="26"/>
        </w:rPr>
        <w:t xml:space="preserve">обеспечение надежности </w:t>
      </w:r>
      <w:r w:rsidR="00EA6624" w:rsidRPr="006D01E5">
        <w:rPr>
          <w:sz w:val="26"/>
          <w:szCs w:val="26"/>
        </w:rPr>
        <w:t>параметров</w:t>
      </w:r>
      <w:r w:rsidRPr="006D01E5">
        <w:rPr>
          <w:sz w:val="26"/>
          <w:szCs w:val="26"/>
        </w:rPr>
        <w:t>, положенных в основу формирования доходной базы бюджета</w:t>
      </w:r>
      <w:r w:rsidR="00675C59" w:rsidRPr="006D01E5">
        <w:rPr>
          <w:sz w:val="26"/>
          <w:szCs w:val="26"/>
        </w:rPr>
        <w:t xml:space="preserve"> Нефтеюганского района</w:t>
      </w:r>
      <w:r w:rsidR="005D71A8" w:rsidRPr="006D01E5">
        <w:rPr>
          <w:sz w:val="26"/>
          <w:szCs w:val="26"/>
        </w:rPr>
        <w:t>;</w:t>
      </w:r>
    </w:p>
    <w:p w14:paraId="4F9D0863" w14:textId="083A36EE" w:rsidR="00D64A07" w:rsidRDefault="00B36075" w:rsidP="00440DE5">
      <w:pPr>
        <w:ind w:firstLine="709"/>
        <w:jc w:val="both"/>
        <w:rPr>
          <w:sz w:val="26"/>
          <w:szCs w:val="26"/>
        </w:rPr>
      </w:pPr>
      <w:r w:rsidRPr="00D64A07">
        <w:rPr>
          <w:sz w:val="26"/>
          <w:szCs w:val="26"/>
        </w:rPr>
        <w:t xml:space="preserve">Для решения обозначенной задачи будет продолжена работа с главными администраторами доходов бюджета </w:t>
      </w:r>
      <w:r>
        <w:rPr>
          <w:sz w:val="26"/>
          <w:szCs w:val="26"/>
        </w:rPr>
        <w:t>Нефтеюганского района</w:t>
      </w:r>
      <w:r w:rsidRPr="00D64A07">
        <w:rPr>
          <w:sz w:val="26"/>
          <w:szCs w:val="26"/>
        </w:rPr>
        <w:t xml:space="preserve"> в части реалистичности планирования, мониторинга полноты и своевременности поступления платежей </w:t>
      </w:r>
      <w:r w:rsidR="006D01E5">
        <w:rPr>
          <w:sz w:val="26"/>
          <w:szCs w:val="26"/>
        </w:rPr>
        <w:br/>
      </w:r>
      <w:r w:rsidRPr="00D64A07">
        <w:rPr>
          <w:sz w:val="26"/>
          <w:szCs w:val="26"/>
        </w:rPr>
        <w:t>в доход бюджета</w:t>
      </w:r>
      <w:r w:rsidR="005D71A8">
        <w:rPr>
          <w:sz w:val="26"/>
          <w:szCs w:val="26"/>
        </w:rPr>
        <w:t>.</w:t>
      </w:r>
    </w:p>
    <w:p w14:paraId="071C3F77" w14:textId="581856A0" w:rsidR="00321EF4" w:rsidRDefault="00C65C58" w:rsidP="006D01E5">
      <w:pPr>
        <w:pStyle w:val="a7"/>
        <w:numPr>
          <w:ilvl w:val="0"/>
          <w:numId w:val="8"/>
        </w:numPr>
        <w:tabs>
          <w:tab w:val="left" w:pos="993"/>
        </w:tabs>
        <w:ind w:left="0" w:firstLine="709"/>
        <w:jc w:val="both"/>
        <w:rPr>
          <w:sz w:val="26"/>
          <w:szCs w:val="26"/>
        </w:rPr>
      </w:pPr>
      <w:r w:rsidRPr="00C65C58">
        <w:rPr>
          <w:sz w:val="26"/>
          <w:szCs w:val="26"/>
        </w:rPr>
        <w:t>расширение налогооблагаемой базы по имущественным налогам</w:t>
      </w:r>
      <w:r w:rsidR="00216BC7">
        <w:rPr>
          <w:sz w:val="26"/>
          <w:szCs w:val="26"/>
        </w:rPr>
        <w:t xml:space="preserve"> путем выявления имущества и земельных участков, которые до настоящего времени </w:t>
      </w:r>
      <w:r w:rsidR="006D01E5">
        <w:rPr>
          <w:sz w:val="26"/>
          <w:szCs w:val="26"/>
        </w:rPr>
        <w:br/>
      </w:r>
      <w:r w:rsidR="00216BC7">
        <w:rPr>
          <w:sz w:val="26"/>
          <w:szCs w:val="26"/>
        </w:rPr>
        <w:t>не зарегистрированы или зарегистрированы с неполным отражением сведений, необходимых для исчисления налогов</w:t>
      </w:r>
      <w:r w:rsidR="004F76A6">
        <w:rPr>
          <w:sz w:val="26"/>
          <w:szCs w:val="26"/>
        </w:rPr>
        <w:t>;</w:t>
      </w:r>
      <w:r w:rsidR="00321EF4">
        <w:rPr>
          <w:sz w:val="26"/>
          <w:szCs w:val="26"/>
        </w:rPr>
        <w:t xml:space="preserve"> </w:t>
      </w:r>
    </w:p>
    <w:p w14:paraId="2D59E536" w14:textId="7A5C9492" w:rsidR="00C65C58" w:rsidRDefault="009432A9" w:rsidP="006D01E5">
      <w:pPr>
        <w:pStyle w:val="a7"/>
        <w:numPr>
          <w:ilvl w:val="0"/>
          <w:numId w:val="8"/>
        </w:numPr>
        <w:tabs>
          <w:tab w:val="left" w:pos="993"/>
        </w:tabs>
        <w:ind w:left="0" w:firstLine="709"/>
        <w:jc w:val="both"/>
        <w:rPr>
          <w:sz w:val="26"/>
          <w:szCs w:val="26"/>
        </w:rPr>
      </w:pPr>
      <w:r>
        <w:rPr>
          <w:sz w:val="26"/>
          <w:szCs w:val="26"/>
        </w:rPr>
        <w:t xml:space="preserve">содействие вовлечению граждан в предпринимательскую деятельность </w:t>
      </w:r>
      <w:r w:rsidR="006D01E5">
        <w:rPr>
          <w:sz w:val="26"/>
          <w:szCs w:val="26"/>
        </w:rPr>
        <w:br/>
      </w:r>
      <w:r>
        <w:rPr>
          <w:sz w:val="26"/>
          <w:szCs w:val="26"/>
        </w:rPr>
        <w:t xml:space="preserve">и сокращению неформальной занятости, в том числе путем перехода граждан </w:t>
      </w:r>
      <w:r w:rsidR="006D01E5">
        <w:rPr>
          <w:sz w:val="26"/>
          <w:szCs w:val="26"/>
        </w:rPr>
        <w:br/>
      </w:r>
      <w:r>
        <w:rPr>
          <w:sz w:val="26"/>
          <w:szCs w:val="26"/>
        </w:rPr>
        <w:t>на применение налога на профессиональный доход</w:t>
      </w:r>
      <w:r w:rsidR="00321EF4">
        <w:rPr>
          <w:sz w:val="26"/>
          <w:szCs w:val="26"/>
        </w:rPr>
        <w:t>,</w:t>
      </w:r>
      <w:r w:rsidR="00321EF4" w:rsidRPr="006D01E5">
        <w:rPr>
          <w:sz w:val="26"/>
          <w:szCs w:val="26"/>
        </w:rPr>
        <w:t xml:space="preserve"> </w:t>
      </w:r>
      <w:r w:rsidR="00321EF4" w:rsidRPr="00321EF4">
        <w:rPr>
          <w:sz w:val="26"/>
          <w:szCs w:val="26"/>
        </w:rPr>
        <w:t xml:space="preserve">проведение мероприятий </w:t>
      </w:r>
      <w:r w:rsidR="006D01E5">
        <w:rPr>
          <w:sz w:val="26"/>
          <w:szCs w:val="26"/>
        </w:rPr>
        <w:br/>
      </w:r>
      <w:r w:rsidR="00321EF4" w:rsidRPr="00321EF4">
        <w:rPr>
          <w:sz w:val="26"/>
          <w:szCs w:val="26"/>
        </w:rPr>
        <w:t xml:space="preserve">по выявлению организаций и предприятий (налогоплательщиков), осуществляющих предпринимательскую деятельность на территории Нефтеюганского района, </w:t>
      </w:r>
      <w:r w:rsidR="006D01E5">
        <w:rPr>
          <w:sz w:val="26"/>
          <w:szCs w:val="26"/>
        </w:rPr>
        <w:br/>
      </w:r>
      <w:r w:rsidR="00321EF4" w:rsidRPr="00321EF4">
        <w:rPr>
          <w:sz w:val="26"/>
          <w:szCs w:val="26"/>
        </w:rPr>
        <w:t>не осуществивших постановку на учет в налоговом органе по месту нахождения обособленного подразделения</w:t>
      </w:r>
      <w:r w:rsidR="004F76A6">
        <w:rPr>
          <w:sz w:val="26"/>
          <w:szCs w:val="26"/>
        </w:rPr>
        <w:t>;</w:t>
      </w:r>
    </w:p>
    <w:p w14:paraId="573C6F77" w14:textId="7944CE10" w:rsidR="006C4720" w:rsidRDefault="006C4720" w:rsidP="006D01E5">
      <w:pPr>
        <w:pStyle w:val="a7"/>
        <w:numPr>
          <w:ilvl w:val="0"/>
          <w:numId w:val="8"/>
        </w:numPr>
        <w:tabs>
          <w:tab w:val="left" w:pos="993"/>
        </w:tabs>
        <w:ind w:left="0" w:firstLine="709"/>
        <w:jc w:val="both"/>
        <w:rPr>
          <w:sz w:val="26"/>
          <w:szCs w:val="26"/>
        </w:rPr>
      </w:pPr>
      <w:r w:rsidRPr="006C4720">
        <w:rPr>
          <w:sz w:val="26"/>
          <w:szCs w:val="26"/>
        </w:rPr>
        <w:t>обеспечение условий для деятельности инвесторов и привлечение инвестиций на планомерное развитие экономики и улучшение качества жизни жителей Нефтеюганского района</w:t>
      </w:r>
      <w:r w:rsidR="004F76A6">
        <w:rPr>
          <w:sz w:val="26"/>
          <w:szCs w:val="26"/>
        </w:rPr>
        <w:t>;</w:t>
      </w:r>
    </w:p>
    <w:p w14:paraId="13393DCB" w14:textId="6B307671" w:rsidR="001C6C0F" w:rsidRDefault="001C6C0F" w:rsidP="006D01E5">
      <w:pPr>
        <w:pStyle w:val="a7"/>
        <w:numPr>
          <w:ilvl w:val="0"/>
          <w:numId w:val="8"/>
        </w:numPr>
        <w:tabs>
          <w:tab w:val="left" w:pos="993"/>
        </w:tabs>
        <w:ind w:left="0" w:firstLine="709"/>
        <w:jc w:val="both"/>
        <w:rPr>
          <w:sz w:val="26"/>
          <w:szCs w:val="26"/>
        </w:rPr>
      </w:pPr>
      <w:r>
        <w:rPr>
          <w:sz w:val="26"/>
          <w:szCs w:val="26"/>
        </w:rPr>
        <w:t>п</w:t>
      </w:r>
      <w:r w:rsidR="000C16CF" w:rsidRPr="000C16CF">
        <w:rPr>
          <w:sz w:val="26"/>
          <w:szCs w:val="26"/>
        </w:rPr>
        <w:t>роведение работ по актуализации сведений о земельных участках, учтённых в реестре объектов недвижимости в части сведений о правообладателях земельных участков</w:t>
      </w:r>
      <w:r w:rsidR="00546F2C">
        <w:rPr>
          <w:sz w:val="26"/>
          <w:szCs w:val="26"/>
        </w:rPr>
        <w:t>;</w:t>
      </w:r>
      <w:r w:rsidR="00A47880">
        <w:rPr>
          <w:sz w:val="26"/>
          <w:szCs w:val="26"/>
        </w:rPr>
        <w:t xml:space="preserve"> </w:t>
      </w:r>
    </w:p>
    <w:p w14:paraId="09654BA8" w14:textId="426DBA50" w:rsidR="001C6C0F" w:rsidRDefault="00D64A07" w:rsidP="006D01E5">
      <w:pPr>
        <w:pStyle w:val="a7"/>
        <w:numPr>
          <w:ilvl w:val="0"/>
          <w:numId w:val="8"/>
        </w:numPr>
        <w:tabs>
          <w:tab w:val="left" w:pos="993"/>
        </w:tabs>
        <w:ind w:left="0" w:firstLine="709"/>
        <w:jc w:val="both"/>
        <w:rPr>
          <w:sz w:val="26"/>
          <w:szCs w:val="26"/>
        </w:rPr>
      </w:pPr>
      <w:r w:rsidRPr="00D64A07">
        <w:rPr>
          <w:sz w:val="26"/>
          <w:szCs w:val="26"/>
        </w:rPr>
        <w:t xml:space="preserve">предоставление в установленном порядке сформированных земельных участков, вовлечение в хозяйственный оборот неиспользуемых или неэффективно используемых объектов недвижимости и земельных участков, </w:t>
      </w:r>
      <w:r w:rsidRPr="00D20978">
        <w:rPr>
          <w:sz w:val="26"/>
          <w:szCs w:val="26"/>
        </w:rPr>
        <w:t xml:space="preserve">осуществление </w:t>
      </w:r>
      <w:r w:rsidR="006E514E" w:rsidRPr="00D20978">
        <w:rPr>
          <w:sz w:val="26"/>
          <w:szCs w:val="26"/>
        </w:rPr>
        <w:t xml:space="preserve">мероприятий в рамках </w:t>
      </w:r>
      <w:r w:rsidRPr="00D20978">
        <w:rPr>
          <w:sz w:val="26"/>
          <w:szCs w:val="26"/>
        </w:rPr>
        <w:t>муниципального контроля</w:t>
      </w:r>
      <w:r w:rsidR="00893ABC" w:rsidRPr="00D20978">
        <w:rPr>
          <w:sz w:val="26"/>
          <w:szCs w:val="26"/>
        </w:rPr>
        <w:t>,</w:t>
      </w:r>
      <w:r w:rsidR="00893ABC">
        <w:rPr>
          <w:sz w:val="26"/>
          <w:szCs w:val="26"/>
        </w:rPr>
        <w:t xml:space="preserve"> </w:t>
      </w:r>
      <w:r w:rsidR="006E514E">
        <w:rPr>
          <w:sz w:val="26"/>
          <w:szCs w:val="26"/>
        </w:rPr>
        <w:t xml:space="preserve">в соответствии </w:t>
      </w:r>
      <w:r w:rsidR="006D01E5">
        <w:rPr>
          <w:sz w:val="26"/>
          <w:szCs w:val="26"/>
        </w:rPr>
        <w:br/>
      </w:r>
      <w:r w:rsidR="006E514E">
        <w:rPr>
          <w:sz w:val="26"/>
          <w:szCs w:val="26"/>
        </w:rPr>
        <w:t xml:space="preserve">с законодательством и принятыми муниципальными правовыми актами </w:t>
      </w:r>
      <w:r w:rsidRPr="00D64A07">
        <w:rPr>
          <w:sz w:val="26"/>
          <w:szCs w:val="26"/>
        </w:rPr>
        <w:t xml:space="preserve">с целью выявления их неправомерного, нецелевого использования и принятие мер </w:t>
      </w:r>
      <w:r w:rsidR="006D01E5">
        <w:rPr>
          <w:sz w:val="26"/>
          <w:szCs w:val="26"/>
        </w:rPr>
        <w:br/>
      </w:r>
      <w:r w:rsidRPr="00D64A07">
        <w:rPr>
          <w:sz w:val="26"/>
          <w:szCs w:val="26"/>
        </w:rPr>
        <w:t>по обеспечению поступлений доходов в бюджет</w:t>
      </w:r>
      <w:r w:rsidR="002A5CE4">
        <w:rPr>
          <w:sz w:val="26"/>
          <w:szCs w:val="26"/>
        </w:rPr>
        <w:t xml:space="preserve"> Нефтеюганского района</w:t>
      </w:r>
      <w:r w:rsidR="00546F2C">
        <w:rPr>
          <w:sz w:val="26"/>
          <w:szCs w:val="26"/>
        </w:rPr>
        <w:t>;</w:t>
      </w:r>
    </w:p>
    <w:p w14:paraId="08A00153" w14:textId="141BCFF6" w:rsidR="001C6C0F" w:rsidRDefault="001C6C0F" w:rsidP="006D01E5">
      <w:pPr>
        <w:pStyle w:val="a7"/>
        <w:numPr>
          <w:ilvl w:val="0"/>
          <w:numId w:val="8"/>
        </w:numPr>
        <w:tabs>
          <w:tab w:val="left" w:pos="993"/>
        </w:tabs>
        <w:ind w:left="0" w:firstLine="709"/>
        <w:jc w:val="both"/>
        <w:rPr>
          <w:sz w:val="26"/>
          <w:szCs w:val="26"/>
        </w:rPr>
      </w:pPr>
      <w:r>
        <w:rPr>
          <w:sz w:val="26"/>
          <w:szCs w:val="26"/>
        </w:rPr>
        <w:t>проведение совместных работ</w:t>
      </w:r>
      <w:r w:rsidR="002B683F">
        <w:rPr>
          <w:sz w:val="26"/>
          <w:szCs w:val="26"/>
        </w:rPr>
        <w:t>,</w:t>
      </w:r>
      <w:r>
        <w:rPr>
          <w:sz w:val="26"/>
          <w:szCs w:val="26"/>
        </w:rPr>
        <w:t xml:space="preserve"> </w:t>
      </w:r>
      <w:r w:rsidR="006C46C9">
        <w:rPr>
          <w:sz w:val="26"/>
          <w:szCs w:val="26"/>
        </w:rPr>
        <w:t>с уполномоченным органом</w:t>
      </w:r>
      <w:r w:rsidR="002B683F">
        <w:rPr>
          <w:sz w:val="26"/>
          <w:szCs w:val="26"/>
        </w:rPr>
        <w:t>,</w:t>
      </w:r>
      <w:r w:rsidR="006C46C9">
        <w:rPr>
          <w:sz w:val="26"/>
          <w:szCs w:val="26"/>
        </w:rPr>
        <w:t xml:space="preserve"> </w:t>
      </w:r>
      <w:r>
        <w:rPr>
          <w:sz w:val="26"/>
          <w:szCs w:val="26"/>
        </w:rPr>
        <w:t>по уточне</w:t>
      </w:r>
      <w:r w:rsidR="004C2157">
        <w:rPr>
          <w:sz w:val="26"/>
          <w:szCs w:val="26"/>
        </w:rPr>
        <w:t>н</w:t>
      </w:r>
      <w:r>
        <w:rPr>
          <w:sz w:val="26"/>
          <w:szCs w:val="26"/>
        </w:rPr>
        <w:t xml:space="preserve">ию перечня объектов недвижимости для определения налоговой базы по налогу </w:t>
      </w:r>
      <w:r w:rsidR="006D01E5">
        <w:rPr>
          <w:sz w:val="26"/>
          <w:szCs w:val="26"/>
        </w:rPr>
        <w:br/>
      </w:r>
      <w:r>
        <w:rPr>
          <w:sz w:val="26"/>
          <w:szCs w:val="26"/>
        </w:rPr>
        <w:t>на имущество физических лиц на основе кадастровой стоимости в отношении административно-деловых</w:t>
      </w:r>
      <w:r w:rsidR="004C2157">
        <w:rPr>
          <w:sz w:val="26"/>
          <w:szCs w:val="26"/>
        </w:rPr>
        <w:t xml:space="preserve"> и торговых центров, нежилых помещений, используемых для размещения офисов, торговых объектов, объектов общественного питания </w:t>
      </w:r>
      <w:r w:rsidR="006D01E5">
        <w:rPr>
          <w:sz w:val="26"/>
          <w:szCs w:val="26"/>
        </w:rPr>
        <w:br/>
      </w:r>
      <w:r w:rsidR="004C2157">
        <w:rPr>
          <w:sz w:val="26"/>
          <w:szCs w:val="26"/>
        </w:rPr>
        <w:t>и бытового обслуживания, находящихся на территории Нефтеюганского района</w:t>
      </w:r>
      <w:r w:rsidR="00546F2C">
        <w:rPr>
          <w:sz w:val="26"/>
          <w:szCs w:val="26"/>
        </w:rPr>
        <w:t>;</w:t>
      </w:r>
    </w:p>
    <w:p w14:paraId="77C4045A" w14:textId="1BF1CEC0" w:rsidR="001C2D68" w:rsidRDefault="001C2D68" w:rsidP="006D01E5">
      <w:pPr>
        <w:pStyle w:val="a7"/>
        <w:numPr>
          <w:ilvl w:val="0"/>
          <w:numId w:val="8"/>
        </w:numPr>
        <w:tabs>
          <w:tab w:val="left" w:pos="993"/>
        </w:tabs>
        <w:ind w:left="0" w:firstLine="709"/>
        <w:jc w:val="both"/>
        <w:rPr>
          <w:sz w:val="26"/>
          <w:szCs w:val="26"/>
        </w:rPr>
      </w:pPr>
      <w:r w:rsidRPr="001C2D68">
        <w:rPr>
          <w:sz w:val="26"/>
          <w:szCs w:val="26"/>
        </w:rPr>
        <w:t>осуществление сотрудничества с налоговыми органами в целях улучшения информационного обмена, повышения уровня собираемости доходов в бюджет</w:t>
      </w:r>
      <w:r w:rsidR="00CA19BC">
        <w:rPr>
          <w:sz w:val="26"/>
          <w:szCs w:val="26"/>
        </w:rPr>
        <w:t xml:space="preserve"> Нефтеюганского района</w:t>
      </w:r>
      <w:r w:rsidR="006D01E5">
        <w:rPr>
          <w:sz w:val="26"/>
          <w:szCs w:val="26"/>
        </w:rPr>
        <w:t>.</w:t>
      </w:r>
    </w:p>
    <w:p w14:paraId="56B9008B" w14:textId="4C1B1291" w:rsidR="00D64A07" w:rsidRDefault="00587DF0" w:rsidP="00587DF0">
      <w:pPr>
        <w:ind w:firstLine="708"/>
        <w:jc w:val="both"/>
        <w:rPr>
          <w:sz w:val="26"/>
          <w:szCs w:val="26"/>
        </w:rPr>
      </w:pPr>
      <w:r>
        <w:rPr>
          <w:sz w:val="26"/>
          <w:szCs w:val="26"/>
        </w:rPr>
        <w:t xml:space="preserve">Этому будет способствовать </w:t>
      </w:r>
      <w:r w:rsidR="00D64A07" w:rsidRPr="00D64A07">
        <w:rPr>
          <w:sz w:val="26"/>
          <w:szCs w:val="26"/>
        </w:rPr>
        <w:t xml:space="preserve">системная работа по информированию юридических и физических лиц об обязательности их уплаты в установленные сроки, в том числе, проведение совместно с налоговым органом информационных кампаний по повышению налоговой грамотности граждан, а также индивидуальная работа </w:t>
      </w:r>
      <w:r w:rsidR="006D01E5">
        <w:rPr>
          <w:sz w:val="26"/>
          <w:szCs w:val="26"/>
        </w:rPr>
        <w:br/>
      </w:r>
      <w:r w:rsidR="00D64A07" w:rsidRPr="00D64A07">
        <w:rPr>
          <w:sz w:val="26"/>
          <w:szCs w:val="26"/>
        </w:rPr>
        <w:t xml:space="preserve">с отдельными должниками в рамках заседания рабочих групп и комиссии </w:t>
      </w:r>
      <w:r w:rsidR="006D01E5">
        <w:rPr>
          <w:sz w:val="26"/>
          <w:szCs w:val="26"/>
        </w:rPr>
        <w:br/>
      </w:r>
      <w:r w:rsidR="00D64A07" w:rsidRPr="00D64A07">
        <w:rPr>
          <w:sz w:val="26"/>
          <w:szCs w:val="26"/>
        </w:rPr>
        <w:t>по мобилизации дополнительных доходов бюджета</w:t>
      </w:r>
      <w:r w:rsidR="00B71097">
        <w:rPr>
          <w:sz w:val="26"/>
          <w:szCs w:val="26"/>
        </w:rPr>
        <w:t xml:space="preserve"> Нефтеюганского</w:t>
      </w:r>
      <w:r w:rsidR="00D64A07">
        <w:rPr>
          <w:sz w:val="26"/>
          <w:szCs w:val="26"/>
        </w:rPr>
        <w:t xml:space="preserve"> района</w:t>
      </w:r>
      <w:r w:rsidR="00E162ED">
        <w:rPr>
          <w:sz w:val="26"/>
          <w:szCs w:val="26"/>
        </w:rPr>
        <w:t>.</w:t>
      </w:r>
    </w:p>
    <w:p w14:paraId="77ABC62D" w14:textId="7254A767" w:rsidR="00CE5CE2" w:rsidRDefault="00CE5CE2" w:rsidP="006D01E5">
      <w:pPr>
        <w:pStyle w:val="a7"/>
        <w:numPr>
          <w:ilvl w:val="0"/>
          <w:numId w:val="8"/>
        </w:numPr>
        <w:tabs>
          <w:tab w:val="left" w:pos="993"/>
        </w:tabs>
        <w:ind w:left="0" w:firstLine="709"/>
        <w:jc w:val="both"/>
        <w:rPr>
          <w:sz w:val="26"/>
          <w:szCs w:val="26"/>
        </w:rPr>
      </w:pPr>
      <w:r w:rsidRPr="00CE5CE2">
        <w:rPr>
          <w:sz w:val="26"/>
          <w:szCs w:val="26"/>
        </w:rPr>
        <w:t xml:space="preserve">проведение ежегодной оценки эффективности налоговых расходов </w:t>
      </w:r>
      <w:r w:rsidR="006D01E5">
        <w:rPr>
          <w:sz w:val="26"/>
          <w:szCs w:val="26"/>
        </w:rPr>
        <w:br/>
      </w:r>
      <w:r w:rsidRPr="00CE5CE2">
        <w:rPr>
          <w:sz w:val="26"/>
          <w:szCs w:val="26"/>
        </w:rPr>
        <w:t>с последующим формированием предложений по сокращению или отмене неэффективных налоговых льгот и преференций</w:t>
      </w:r>
      <w:r>
        <w:rPr>
          <w:sz w:val="26"/>
          <w:szCs w:val="26"/>
        </w:rPr>
        <w:t>.</w:t>
      </w:r>
    </w:p>
    <w:p w14:paraId="23E3612B" w14:textId="34A70C76" w:rsidR="00083CD0" w:rsidRDefault="00083CD0" w:rsidP="00083CD0">
      <w:pPr>
        <w:ind w:firstLine="709"/>
        <w:jc w:val="both"/>
        <w:rPr>
          <w:sz w:val="26"/>
          <w:szCs w:val="26"/>
        </w:rPr>
      </w:pPr>
      <w:r>
        <w:rPr>
          <w:sz w:val="26"/>
          <w:szCs w:val="26"/>
        </w:rPr>
        <w:t xml:space="preserve">На очередной год и последующие периоды </w:t>
      </w:r>
      <w:r w:rsidRPr="00083CD0">
        <w:rPr>
          <w:sz w:val="26"/>
          <w:szCs w:val="26"/>
        </w:rPr>
        <w:t>планируется сохранение льгот отдельным категориям граждан, нуждающимся в социальной защите</w:t>
      </w:r>
      <w:r>
        <w:rPr>
          <w:sz w:val="26"/>
          <w:szCs w:val="26"/>
        </w:rPr>
        <w:t>, данная мера направлена на социальную поддержку жителей Нефтеюганского района,</w:t>
      </w:r>
      <w:r w:rsidR="00DC7535">
        <w:rPr>
          <w:sz w:val="26"/>
          <w:szCs w:val="26"/>
        </w:rPr>
        <w:t xml:space="preserve"> и являе</w:t>
      </w:r>
      <w:r w:rsidR="003C7734">
        <w:rPr>
          <w:sz w:val="26"/>
          <w:szCs w:val="26"/>
        </w:rPr>
        <w:t>т</w:t>
      </w:r>
      <w:r w:rsidR="00DC7535">
        <w:rPr>
          <w:sz w:val="26"/>
          <w:szCs w:val="26"/>
        </w:rPr>
        <w:t>ся эффективным налоговым расходом бюджета, н</w:t>
      </w:r>
      <w:r w:rsidR="007D6D6E">
        <w:rPr>
          <w:sz w:val="26"/>
          <w:szCs w:val="26"/>
        </w:rPr>
        <w:t xml:space="preserve">а основании полученных выводов </w:t>
      </w:r>
      <w:r w:rsidR="006D01E5">
        <w:rPr>
          <w:sz w:val="26"/>
          <w:szCs w:val="26"/>
        </w:rPr>
        <w:br/>
      </w:r>
      <w:r w:rsidR="007D6D6E">
        <w:rPr>
          <w:sz w:val="26"/>
          <w:szCs w:val="26"/>
        </w:rPr>
        <w:t xml:space="preserve">об эффективности налоговых расходов Нефтеюганского района за </w:t>
      </w:r>
      <w:r w:rsidR="008900E7">
        <w:rPr>
          <w:sz w:val="26"/>
          <w:szCs w:val="26"/>
        </w:rPr>
        <w:t xml:space="preserve">отчетный </w:t>
      </w:r>
      <w:r w:rsidR="007D6D6E">
        <w:rPr>
          <w:sz w:val="26"/>
          <w:szCs w:val="26"/>
        </w:rPr>
        <w:t>год</w:t>
      </w:r>
      <w:r>
        <w:rPr>
          <w:sz w:val="26"/>
          <w:szCs w:val="26"/>
        </w:rPr>
        <w:t>.</w:t>
      </w:r>
    </w:p>
    <w:p w14:paraId="05B1455B" w14:textId="5A96F500" w:rsidR="00191736" w:rsidRDefault="001837DE" w:rsidP="00440DE5">
      <w:pPr>
        <w:ind w:firstLine="708"/>
        <w:jc w:val="both"/>
        <w:rPr>
          <w:rFonts w:cs="Arial"/>
          <w:sz w:val="26"/>
          <w:szCs w:val="26"/>
        </w:rPr>
      </w:pPr>
      <w:r w:rsidRPr="00136452">
        <w:rPr>
          <w:sz w:val="26"/>
          <w:szCs w:val="26"/>
        </w:rPr>
        <w:t xml:space="preserve">Продлена </w:t>
      </w:r>
      <w:r w:rsidR="006B4B6A">
        <w:rPr>
          <w:sz w:val="26"/>
          <w:szCs w:val="26"/>
        </w:rPr>
        <w:t>на 202</w:t>
      </w:r>
      <w:r w:rsidR="00B53E26" w:rsidRPr="00B53E26">
        <w:rPr>
          <w:sz w:val="26"/>
          <w:szCs w:val="26"/>
        </w:rPr>
        <w:t>4</w:t>
      </w:r>
      <w:r w:rsidR="006B4B6A">
        <w:rPr>
          <w:sz w:val="26"/>
          <w:szCs w:val="26"/>
        </w:rPr>
        <w:t xml:space="preserve"> год </w:t>
      </w:r>
      <w:r w:rsidRPr="00136452">
        <w:rPr>
          <w:sz w:val="26"/>
          <w:szCs w:val="26"/>
        </w:rPr>
        <w:t>налоговая льгота</w:t>
      </w:r>
      <w:r w:rsidR="00136452">
        <w:rPr>
          <w:sz w:val="26"/>
          <w:szCs w:val="26"/>
        </w:rPr>
        <w:t xml:space="preserve"> </w:t>
      </w:r>
      <w:r w:rsidR="00CA7049" w:rsidRPr="00CA7049">
        <w:rPr>
          <w:rFonts w:cs="Arial"/>
          <w:sz w:val="26"/>
          <w:szCs w:val="26"/>
        </w:rPr>
        <w:t>в части земельных участков, занятых объектом, созданным в результате реализации инвестиционного проекта</w:t>
      </w:r>
      <w:r w:rsidR="00191736">
        <w:rPr>
          <w:rFonts w:cs="Arial"/>
          <w:sz w:val="26"/>
          <w:szCs w:val="26"/>
        </w:rPr>
        <w:t xml:space="preserve">: </w:t>
      </w:r>
    </w:p>
    <w:p w14:paraId="2B837357" w14:textId="5F3E0598" w:rsidR="00191736" w:rsidRPr="006D01E5" w:rsidRDefault="00D6089C" w:rsidP="006D01E5">
      <w:pPr>
        <w:pStyle w:val="a7"/>
        <w:numPr>
          <w:ilvl w:val="0"/>
          <w:numId w:val="8"/>
        </w:numPr>
        <w:tabs>
          <w:tab w:val="left" w:pos="993"/>
        </w:tabs>
        <w:ind w:left="0" w:firstLine="709"/>
        <w:jc w:val="both"/>
        <w:rPr>
          <w:sz w:val="26"/>
          <w:szCs w:val="26"/>
        </w:rPr>
      </w:pPr>
      <w:r w:rsidRPr="006D01E5">
        <w:rPr>
          <w:sz w:val="26"/>
          <w:szCs w:val="26"/>
        </w:rPr>
        <w:t>организациям-инвесторам, реализующим</w:t>
      </w:r>
      <w:r w:rsidR="00180A05" w:rsidRPr="006D01E5">
        <w:rPr>
          <w:sz w:val="26"/>
          <w:szCs w:val="26"/>
        </w:rPr>
        <w:t xml:space="preserve"> инвестиционные проекты </w:t>
      </w:r>
      <w:r w:rsidR="006D01E5">
        <w:rPr>
          <w:sz w:val="26"/>
          <w:szCs w:val="26"/>
        </w:rPr>
        <w:br/>
      </w:r>
      <w:r w:rsidR="00180A05" w:rsidRPr="006D01E5">
        <w:rPr>
          <w:sz w:val="26"/>
          <w:szCs w:val="26"/>
        </w:rPr>
        <w:t>в Нефтеюганском районе</w:t>
      </w:r>
      <w:r w:rsidR="006B6490" w:rsidRPr="006D01E5">
        <w:rPr>
          <w:sz w:val="26"/>
          <w:szCs w:val="26"/>
        </w:rPr>
        <w:t xml:space="preserve"> по объектам, определенным постановлением Правительства Ханты-Мансийского автономного округа</w:t>
      </w:r>
      <w:r w:rsidR="006D01E5">
        <w:rPr>
          <w:sz w:val="26"/>
          <w:szCs w:val="26"/>
        </w:rPr>
        <w:t xml:space="preserve"> – </w:t>
      </w:r>
      <w:r w:rsidR="006B6490" w:rsidRPr="006D01E5">
        <w:rPr>
          <w:sz w:val="26"/>
          <w:szCs w:val="26"/>
        </w:rPr>
        <w:t xml:space="preserve">Югра </w:t>
      </w:r>
      <w:hyperlink r:id="rId11" w:tooltip="ПОСТАНОВЛЕНИЕ от 05.04.2013 № 106-п Правительство Ханты-Мансийского автономного округа-Югры&#10;&#10;О ПЛАНЕ СОЗДАНИЯ ОБЪЕКТОВ ИНВЕСТИЦИОННОЙ ИНФРАСТРУКТУРЫ В ХАНТЫ-МАНСИЙСКОМ АВТОНОМНОМ ОКРУГЕ – ЮГРЕ" w:history="1">
        <w:r w:rsidR="006B6490" w:rsidRPr="006D01E5">
          <w:rPr>
            <w:sz w:val="26"/>
            <w:szCs w:val="26"/>
          </w:rPr>
          <w:t>от 05.04.2013 № 106-п «О плане создания объектов инвестиционной</w:t>
        </w:r>
      </w:hyperlink>
      <w:r w:rsidR="006B6490" w:rsidRPr="006D01E5">
        <w:rPr>
          <w:sz w:val="26"/>
          <w:szCs w:val="26"/>
        </w:rPr>
        <w:t xml:space="preserve"> инфраструктуры в Ханты-Ман</w:t>
      </w:r>
      <w:r w:rsidR="00A1502A" w:rsidRPr="006D01E5">
        <w:rPr>
          <w:sz w:val="26"/>
          <w:szCs w:val="26"/>
        </w:rPr>
        <w:t>сийском автономном округе</w:t>
      </w:r>
      <w:r w:rsidR="006D01E5">
        <w:rPr>
          <w:sz w:val="26"/>
          <w:szCs w:val="26"/>
        </w:rPr>
        <w:t xml:space="preserve"> – </w:t>
      </w:r>
      <w:r w:rsidR="00A1502A" w:rsidRPr="006D01E5">
        <w:rPr>
          <w:sz w:val="26"/>
          <w:szCs w:val="26"/>
        </w:rPr>
        <w:t>Югре»;</w:t>
      </w:r>
      <w:r w:rsidR="006B6490" w:rsidRPr="006D01E5">
        <w:rPr>
          <w:sz w:val="26"/>
          <w:szCs w:val="26"/>
        </w:rPr>
        <w:t xml:space="preserve"> </w:t>
      </w:r>
    </w:p>
    <w:p w14:paraId="07DBE4EE" w14:textId="569116C8" w:rsidR="00191736" w:rsidRPr="006D01E5" w:rsidRDefault="00D6089C" w:rsidP="006D01E5">
      <w:pPr>
        <w:pStyle w:val="a7"/>
        <w:numPr>
          <w:ilvl w:val="0"/>
          <w:numId w:val="8"/>
        </w:numPr>
        <w:tabs>
          <w:tab w:val="left" w:pos="993"/>
        </w:tabs>
        <w:ind w:left="0" w:firstLine="709"/>
        <w:jc w:val="both"/>
        <w:rPr>
          <w:sz w:val="26"/>
          <w:szCs w:val="26"/>
        </w:rPr>
      </w:pPr>
      <w:r w:rsidRPr="006D01E5">
        <w:rPr>
          <w:sz w:val="26"/>
          <w:szCs w:val="26"/>
        </w:rPr>
        <w:t>субъектам</w:t>
      </w:r>
      <w:r w:rsidR="006B6490" w:rsidRPr="006D01E5">
        <w:rPr>
          <w:sz w:val="26"/>
          <w:szCs w:val="26"/>
        </w:rPr>
        <w:t xml:space="preserve"> малого (среднего) </w:t>
      </w:r>
      <w:r w:rsidRPr="006D01E5">
        <w:rPr>
          <w:sz w:val="26"/>
          <w:szCs w:val="26"/>
        </w:rPr>
        <w:t>предпринимательства, реализующим</w:t>
      </w:r>
      <w:r w:rsidR="006B6490" w:rsidRPr="006D01E5">
        <w:rPr>
          <w:sz w:val="26"/>
          <w:szCs w:val="26"/>
        </w:rPr>
        <w:t xml:space="preserve"> инвестиционные проекты в Нефтеюганском районе, в соответствии с приоритетными направлениями</w:t>
      </w:r>
      <w:r w:rsidR="00A1502A" w:rsidRPr="006D01E5">
        <w:rPr>
          <w:sz w:val="26"/>
          <w:szCs w:val="26"/>
        </w:rPr>
        <w:t xml:space="preserve"> развития Нефтеюганского района;</w:t>
      </w:r>
    </w:p>
    <w:p w14:paraId="3940E9C8" w14:textId="4EAED174" w:rsidR="00103E95" w:rsidRDefault="00D6089C" w:rsidP="006D01E5">
      <w:pPr>
        <w:pStyle w:val="a7"/>
        <w:numPr>
          <w:ilvl w:val="0"/>
          <w:numId w:val="8"/>
        </w:numPr>
        <w:tabs>
          <w:tab w:val="left" w:pos="993"/>
        </w:tabs>
        <w:ind w:left="0" w:firstLine="709"/>
        <w:jc w:val="both"/>
        <w:rPr>
          <w:rFonts w:cs="Arial"/>
          <w:sz w:val="26"/>
          <w:szCs w:val="26"/>
        </w:rPr>
      </w:pPr>
      <w:r w:rsidRPr="006D01E5">
        <w:rPr>
          <w:sz w:val="26"/>
          <w:szCs w:val="26"/>
        </w:rPr>
        <w:t>организациям, реализующим</w:t>
      </w:r>
      <w:r w:rsidR="006B6490" w:rsidRPr="006D01E5">
        <w:rPr>
          <w:sz w:val="26"/>
          <w:szCs w:val="26"/>
        </w:rPr>
        <w:t xml:space="preserve"> инвестиционный проект в соответствии </w:t>
      </w:r>
      <w:r w:rsidR="006D01E5">
        <w:rPr>
          <w:sz w:val="26"/>
          <w:szCs w:val="26"/>
        </w:rPr>
        <w:br/>
      </w:r>
      <w:r w:rsidR="006B6490" w:rsidRPr="006D01E5">
        <w:rPr>
          <w:sz w:val="26"/>
          <w:szCs w:val="26"/>
        </w:rPr>
        <w:t>с соглашением</w:t>
      </w:r>
      <w:r w:rsidR="006B6490" w:rsidRPr="006B4B6A">
        <w:rPr>
          <w:rFonts w:cs="Arial"/>
          <w:sz w:val="26"/>
          <w:szCs w:val="26"/>
        </w:rPr>
        <w:t xml:space="preserve"> о защите и поощрении капиталовложений, с момента начала строительства до ввода объекта в эксплуатацию, предусмотре</w:t>
      </w:r>
      <w:r w:rsidR="006B4B6A">
        <w:rPr>
          <w:rFonts w:cs="Arial"/>
          <w:sz w:val="26"/>
          <w:szCs w:val="26"/>
        </w:rPr>
        <w:t xml:space="preserve">нного </w:t>
      </w:r>
      <w:r w:rsidR="006D01E5">
        <w:rPr>
          <w:rFonts w:cs="Arial"/>
          <w:sz w:val="26"/>
          <w:szCs w:val="26"/>
        </w:rPr>
        <w:br/>
      </w:r>
      <w:r w:rsidR="006B4B6A">
        <w:rPr>
          <w:rFonts w:cs="Arial"/>
          <w:sz w:val="26"/>
          <w:szCs w:val="26"/>
        </w:rPr>
        <w:t>в инвестиционном проекте.</w:t>
      </w:r>
      <w:r w:rsidR="00495D2B">
        <w:rPr>
          <w:rFonts w:cs="Arial"/>
          <w:sz w:val="26"/>
          <w:szCs w:val="26"/>
        </w:rPr>
        <w:t xml:space="preserve"> </w:t>
      </w:r>
      <w:r w:rsidR="00AC6631">
        <w:rPr>
          <w:rFonts w:cs="Arial"/>
          <w:sz w:val="26"/>
          <w:szCs w:val="26"/>
        </w:rPr>
        <w:t>В 202</w:t>
      </w:r>
      <w:r w:rsidR="00B53E26" w:rsidRPr="00B53E26">
        <w:rPr>
          <w:rFonts w:cs="Arial"/>
          <w:sz w:val="26"/>
          <w:szCs w:val="26"/>
        </w:rPr>
        <w:t>4</w:t>
      </w:r>
      <w:r w:rsidR="00AC6631">
        <w:rPr>
          <w:rFonts w:cs="Arial"/>
          <w:sz w:val="26"/>
          <w:szCs w:val="26"/>
        </w:rPr>
        <w:t xml:space="preserve"> году о</w:t>
      </w:r>
      <w:r w:rsidR="00495D2B">
        <w:rPr>
          <w:rFonts w:cs="Arial"/>
          <w:sz w:val="26"/>
          <w:szCs w:val="26"/>
        </w:rPr>
        <w:t xml:space="preserve">свобождаются от уплаты земельного налога </w:t>
      </w:r>
      <w:r w:rsidR="00495D2B" w:rsidRPr="00495D2B">
        <w:rPr>
          <w:rFonts w:cs="Arial"/>
          <w:sz w:val="26"/>
          <w:szCs w:val="26"/>
        </w:rPr>
        <w:t>вновь зарегистрированные субъекты малого (среднего) предпринимательства Нефтеюганского района, в течение двух налоговых периодов с момента государственной регистрации, имеющие в собственности земельный участок, используемый для осуществления деятельности в соответствии с приоритетными направлениями развития Нефтеюганского района</w:t>
      </w:r>
      <w:r w:rsidR="00495D2B">
        <w:rPr>
          <w:rFonts w:cs="Arial"/>
          <w:sz w:val="26"/>
          <w:szCs w:val="26"/>
        </w:rPr>
        <w:t>.</w:t>
      </w:r>
    </w:p>
    <w:p w14:paraId="133CFAF3" w14:textId="39E086F3" w:rsidR="00D97A92" w:rsidRDefault="006C4720" w:rsidP="001248DF">
      <w:pPr>
        <w:ind w:firstLine="708"/>
        <w:jc w:val="both"/>
        <w:rPr>
          <w:rFonts w:cs="Arial"/>
          <w:sz w:val="26"/>
          <w:szCs w:val="26"/>
        </w:rPr>
      </w:pPr>
      <w:r w:rsidRPr="006C4720">
        <w:rPr>
          <w:rFonts w:cs="Arial"/>
          <w:sz w:val="26"/>
          <w:szCs w:val="26"/>
        </w:rPr>
        <w:t xml:space="preserve">В целях развитие потенциала территории Нефтеюганского района, включая легализацию и содействие предпринимательской деятельности, оптимизацию налоговых расходов на 2023 год и последующие годы сохранится ставка 0,3% </w:t>
      </w:r>
      <w:r w:rsidR="006D01E5">
        <w:rPr>
          <w:rFonts w:cs="Arial"/>
          <w:sz w:val="26"/>
          <w:szCs w:val="26"/>
        </w:rPr>
        <w:br/>
      </w:r>
      <w:r w:rsidRPr="006C4720">
        <w:rPr>
          <w:rFonts w:cs="Arial"/>
          <w:sz w:val="26"/>
          <w:szCs w:val="26"/>
        </w:rPr>
        <w:t xml:space="preserve">по земельному налогу на земельные участки от кадастровой стоимости участков, отнесенных к категории земель «Земли особо охраняемых территорий и объектов», </w:t>
      </w:r>
      <w:r w:rsidR="006D01E5">
        <w:rPr>
          <w:rFonts w:cs="Arial"/>
          <w:sz w:val="26"/>
          <w:szCs w:val="26"/>
        </w:rPr>
        <w:br/>
      </w:r>
      <w:r w:rsidRPr="006C4720">
        <w:rPr>
          <w:rFonts w:cs="Arial"/>
          <w:sz w:val="26"/>
          <w:szCs w:val="26"/>
        </w:rPr>
        <w:t>за исключением земель, ограниченных в обороте в соответствии со статьей 389 Налогового кодекса Российской Федерации.</w:t>
      </w:r>
      <w:r w:rsidR="001248DF">
        <w:rPr>
          <w:rFonts w:cs="Arial"/>
          <w:sz w:val="26"/>
          <w:szCs w:val="26"/>
        </w:rPr>
        <w:t xml:space="preserve"> </w:t>
      </w:r>
      <w:r w:rsidR="00D97A92">
        <w:rPr>
          <w:rFonts w:cs="Arial"/>
          <w:sz w:val="26"/>
          <w:szCs w:val="26"/>
        </w:rPr>
        <w:t>Д</w:t>
      </w:r>
      <w:r w:rsidR="00D97A92" w:rsidRPr="00D97A92">
        <w:rPr>
          <w:rFonts w:cs="Arial"/>
          <w:sz w:val="26"/>
          <w:szCs w:val="26"/>
        </w:rPr>
        <w:t>ля объектов связи и центров обработки данных</w:t>
      </w:r>
      <w:r w:rsidR="00D97A92">
        <w:rPr>
          <w:rFonts w:cs="Arial"/>
          <w:sz w:val="26"/>
          <w:szCs w:val="26"/>
        </w:rPr>
        <w:t xml:space="preserve"> установлена ставка</w:t>
      </w:r>
      <w:r w:rsidR="00D97A92" w:rsidRPr="00D97A92">
        <w:rPr>
          <w:rFonts w:cs="Arial"/>
          <w:sz w:val="26"/>
          <w:szCs w:val="26"/>
        </w:rPr>
        <w:t xml:space="preserve"> 0,75% </w:t>
      </w:r>
      <w:r w:rsidR="00D97A92">
        <w:rPr>
          <w:rFonts w:cs="Arial"/>
          <w:sz w:val="26"/>
          <w:szCs w:val="26"/>
        </w:rPr>
        <w:t>на</w:t>
      </w:r>
      <w:r w:rsidR="00D97A92" w:rsidRPr="00D97A92">
        <w:rPr>
          <w:rFonts w:cs="Arial"/>
          <w:sz w:val="26"/>
          <w:szCs w:val="26"/>
        </w:rPr>
        <w:t xml:space="preserve"> земельны</w:t>
      </w:r>
      <w:r w:rsidR="005B429F">
        <w:rPr>
          <w:rFonts w:cs="Arial"/>
          <w:sz w:val="26"/>
          <w:szCs w:val="26"/>
        </w:rPr>
        <w:t>е</w:t>
      </w:r>
      <w:r w:rsidR="00D97A92" w:rsidRPr="00D97A92">
        <w:rPr>
          <w:rFonts w:cs="Arial"/>
          <w:sz w:val="26"/>
          <w:szCs w:val="26"/>
        </w:rPr>
        <w:t xml:space="preserve"> участ</w:t>
      </w:r>
      <w:r w:rsidR="005B429F">
        <w:rPr>
          <w:rFonts w:cs="Arial"/>
          <w:sz w:val="26"/>
          <w:szCs w:val="26"/>
        </w:rPr>
        <w:t>ки</w:t>
      </w:r>
      <w:r w:rsidR="00D97A92" w:rsidRPr="00D97A92">
        <w:rPr>
          <w:rFonts w:cs="Arial"/>
          <w:sz w:val="26"/>
          <w:szCs w:val="26"/>
        </w:rPr>
        <w:t>, отнесенны</w:t>
      </w:r>
      <w:r w:rsidR="005B429F">
        <w:rPr>
          <w:rFonts w:cs="Arial"/>
          <w:sz w:val="26"/>
          <w:szCs w:val="26"/>
        </w:rPr>
        <w:t>е</w:t>
      </w:r>
      <w:r w:rsidR="00D97A92" w:rsidRPr="00D97A92">
        <w:rPr>
          <w:rFonts w:cs="Arial"/>
          <w:sz w:val="26"/>
          <w:szCs w:val="26"/>
        </w:rPr>
        <w:t xml:space="preserve"> к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2D720C3A" w14:textId="5174D55C" w:rsidR="00D37B7B" w:rsidRDefault="00BE2747" w:rsidP="009D4D62">
      <w:pPr>
        <w:ind w:firstLine="708"/>
        <w:jc w:val="both"/>
        <w:rPr>
          <w:rFonts w:cs="Arial"/>
          <w:sz w:val="26"/>
          <w:szCs w:val="26"/>
        </w:rPr>
      </w:pPr>
      <w:r>
        <w:rPr>
          <w:rFonts w:cs="Arial"/>
          <w:sz w:val="26"/>
          <w:szCs w:val="26"/>
        </w:rPr>
        <w:t>В</w:t>
      </w:r>
      <w:r w:rsidR="00D37B7B" w:rsidRPr="008C2DF3">
        <w:rPr>
          <w:rFonts w:cs="Arial"/>
          <w:sz w:val="26"/>
          <w:szCs w:val="26"/>
        </w:rPr>
        <w:t xml:space="preserve"> отношении объектов налогообложения, </w:t>
      </w:r>
      <w:r w:rsidR="00B53E26" w:rsidRPr="008C2DF3">
        <w:rPr>
          <w:rFonts w:cs="Arial"/>
          <w:sz w:val="26"/>
          <w:szCs w:val="26"/>
        </w:rPr>
        <w:t xml:space="preserve">включенных в перечень объектов недвижимого имущества, определяемый в соответствии с пунктом 7 статьи 378.2 </w:t>
      </w:r>
      <w:r w:rsidR="00B53E26" w:rsidRPr="00B53E26">
        <w:rPr>
          <w:rFonts w:cs="Arial"/>
          <w:sz w:val="26"/>
          <w:szCs w:val="26"/>
        </w:rPr>
        <w:t>Налогового кодекса Российской Федерации</w:t>
      </w:r>
      <w:r w:rsidR="00B53E26" w:rsidRPr="008C2DF3">
        <w:rPr>
          <w:rFonts w:cs="Arial"/>
          <w:sz w:val="26"/>
          <w:szCs w:val="26"/>
        </w:rPr>
        <w:t xml:space="preserve">, в отношении объектов налогообложения, </w:t>
      </w:r>
      <w:r w:rsidR="00D37B7B" w:rsidRPr="008C2DF3">
        <w:rPr>
          <w:rFonts w:cs="Arial"/>
          <w:sz w:val="26"/>
          <w:szCs w:val="26"/>
        </w:rPr>
        <w:t>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r w:rsidR="00B53E26">
        <w:rPr>
          <w:rFonts w:cs="Arial"/>
          <w:sz w:val="26"/>
          <w:szCs w:val="26"/>
        </w:rPr>
        <w:t xml:space="preserve"> </w:t>
      </w:r>
      <w:r w:rsidR="00C279DC">
        <w:rPr>
          <w:rFonts w:cs="Arial"/>
          <w:sz w:val="26"/>
          <w:szCs w:val="26"/>
        </w:rPr>
        <w:t xml:space="preserve">планируется установить налоговую ставку </w:t>
      </w:r>
      <w:r w:rsidR="00B53E26">
        <w:rPr>
          <w:rFonts w:cs="Arial"/>
          <w:sz w:val="26"/>
          <w:szCs w:val="26"/>
        </w:rPr>
        <w:t>в следующих размерах:</w:t>
      </w:r>
    </w:p>
    <w:p w14:paraId="5659E7D9" w14:textId="1E391019" w:rsidR="00613ECB" w:rsidRDefault="00B53E26" w:rsidP="009B6E88">
      <w:pPr>
        <w:ind w:firstLine="708"/>
        <w:jc w:val="both"/>
        <w:rPr>
          <w:rFonts w:cs="Arial"/>
          <w:sz w:val="26"/>
          <w:szCs w:val="26"/>
        </w:rPr>
      </w:pPr>
      <w:r>
        <w:rPr>
          <w:rFonts w:cs="Arial"/>
          <w:sz w:val="26"/>
          <w:szCs w:val="26"/>
        </w:rPr>
        <w:t>в 2024 году – 1,5 процента, в 2025 году и последующие годы – 2,0 процента.</w:t>
      </w:r>
      <w:r w:rsidR="008C2DF3">
        <w:rPr>
          <w:rFonts w:cs="Arial"/>
          <w:sz w:val="26"/>
          <w:szCs w:val="26"/>
        </w:rPr>
        <w:t xml:space="preserve"> </w:t>
      </w:r>
    </w:p>
    <w:p w14:paraId="692F0F8D" w14:textId="08019585" w:rsidR="007954B9" w:rsidRPr="00D36D0B" w:rsidRDefault="00ED2BB6" w:rsidP="00C539A2">
      <w:pPr>
        <w:ind w:firstLine="708"/>
        <w:jc w:val="both"/>
        <w:rPr>
          <w:rFonts w:cs="Arial"/>
          <w:sz w:val="26"/>
          <w:szCs w:val="26"/>
        </w:rPr>
      </w:pPr>
      <w:r w:rsidRPr="00ED2BB6">
        <w:rPr>
          <w:rFonts w:cs="Arial"/>
          <w:sz w:val="26"/>
          <w:szCs w:val="26"/>
        </w:rPr>
        <w:t>Основные подходы налоговой политики Нефтеюганского района преемственны налоговой политике Ханты-Мансийского автономного округа – Югры</w:t>
      </w:r>
      <w:r>
        <w:rPr>
          <w:rFonts w:cs="Arial"/>
          <w:sz w:val="26"/>
          <w:szCs w:val="26"/>
        </w:rPr>
        <w:t xml:space="preserve"> </w:t>
      </w:r>
      <w:r w:rsidRPr="00ED2BB6">
        <w:rPr>
          <w:rFonts w:cs="Arial"/>
          <w:sz w:val="26"/>
          <w:szCs w:val="26"/>
        </w:rPr>
        <w:t xml:space="preserve">(далее </w:t>
      </w:r>
      <w:r w:rsidR="006D01E5">
        <w:rPr>
          <w:rFonts w:cs="Arial"/>
          <w:sz w:val="26"/>
          <w:szCs w:val="26"/>
        </w:rPr>
        <w:t>–</w:t>
      </w:r>
      <w:r w:rsidRPr="00ED2BB6">
        <w:rPr>
          <w:rFonts w:cs="Arial"/>
          <w:sz w:val="26"/>
          <w:szCs w:val="26"/>
        </w:rPr>
        <w:t xml:space="preserve"> автономный округ)</w:t>
      </w:r>
      <w:r>
        <w:rPr>
          <w:rFonts w:cs="Arial"/>
          <w:sz w:val="26"/>
          <w:szCs w:val="26"/>
        </w:rPr>
        <w:t xml:space="preserve">. </w:t>
      </w:r>
      <w:r w:rsidR="00613ECB" w:rsidRPr="00613ECB">
        <w:rPr>
          <w:rFonts w:cs="Arial"/>
          <w:sz w:val="26"/>
          <w:szCs w:val="26"/>
        </w:rPr>
        <w:t>Ключевым</w:t>
      </w:r>
      <w:r w:rsidR="00013C47">
        <w:rPr>
          <w:rFonts w:cs="Arial"/>
          <w:sz w:val="26"/>
          <w:szCs w:val="26"/>
        </w:rPr>
        <w:t>и</w:t>
      </w:r>
      <w:r w:rsidR="00613ECB" w:rsidRPr="00613ECB">
        <w:rPr>
          <w:rFonts w:cs="Arial"/>
          <w:sz w:val="26"/>
          <w:szCs w:val="26"/>
        </w:rPr>
        <w:t xml:space="preserve"> </w:t>
      </w:r>
      <w:r w:rsidR="00013C47">
        <w:rPr>
          <w:rFonts w:cs="Arial"/>
          <w:sz w:val="26"/>
          <w:szCs w:val="26"/>
        </w:rPr>
        <w:t>инструментами</w:t>
      </w:r>
      <w:r w:rsidR="00613ECB" w:rsidRPr="00613ECB">
        <w:rPr>
          <w:rFonts w:cs="Arial"/>
          <w:sz w:val="26"/>
          <w:szCs w:val="26"/>
        </w:rPr>
        <w:t xml:space="preserve"> налоговой политики </w:t>
      </w:r>
      <w:r w:rsidR="0003674C" w:rsidRPr="0003674C">
        <w:rPr>
          <w:rFonts w:cs="Arial"/>
          <w:sz w:val="26"/>
          <w:szCs w:val="26"/>
        </w:rPr>
        <w:t xml:space="preserve">автономного округа </w:t>
      </w:r>
      <w:r w:rsidR="00613ECB" w:rsidRPr="00613ECB">
        <w:rPr>
          <w:rFonts w:cs="Arial"/>
          <w:sz w:val="26"/>
          <w:szCs w:val="26"/>
        </w:rPr>
        <w:t xml:space="preserve">в </w:t>
      </w:r>
      <w:r w:rsidR="00D36D0B">
        <w:rPr>
          <w:rFonts w:cs="Arial"/>
          <w:sz w:val="26"/>
          <w:szCs w:val="26"/>
        </w:rPr>
        <w:t>2024-2026 годах</w:t>
      </w:r>
      <w:r w:rsidR="00613ECB" w:rsidRPr="00613ECB">
        <w:rPr>
          <w:rFonts w:cs="Arial"/>
          <w:sz w:val="26"/>
          <w:szCs w:val="26"/>
        </w:rPr>
        <w:t xml:space="preserve"> </w:t>
      </w:r>
      <w:r w:rsidR="00E42D3D">
        <w:rPr>
          <w:rFonts w:cs="Arial"/>
          <w:sz w:val="26"/>
          <w:szCs w:val="26"/>
        </w:rPr>
        <w:t>являются меры</w:t>
      </w:r>
      <w:r w:rsidR="00613ECB" w:rsidRPr="00613ECB">
        <w:rPr>
          <w:rFonts w:cs="Arial"/>
          <w:sz w:val="26"/>
          <w:szCs w:val="26"/>
        </w:rPr>
        <w:t xml:space="preserve">, </w:t>
      </w:r>
      <w:r w:rsidR="00613ECB">
        <w:rPr>
          <w:rFonts w:cs="Arial"/>
          <w:sz w:val="26"/>
          <w:szCs w:val="26"/>
        </w:rPr>
        <w:t>направленны</w:t>
      </w:r>
      <w:r w:rsidR="00E42D3D">
        <w:rPr>
          <w:rFonts w:cs="Arial"/>
          <w:sz w:val="26"/>
          <w:szCs w:val="26"/>
        </w:rPr>
        <w:t>е</w:t>
      </w:r>
      <w:r w:rsidR="00613ECB">
        <w:rPr>
          <w:rFonts w:cs="Arial"/>
          <w:sz w:val="26"/>
          <w:szCs w:val="26"/>
        </w:rPr>
        <w:t xml:space="preserve"> на стимулирование экономического роста и государственной поддержки бизнеса в целом</w:t>
      </w:r>
      <w:r w:rsidR="0003674C">
        <w:rPr>
          <w:rFonts w:cs="Arial"/>
          <w:sz w:val="26"/>
          <w:szCs w:val="26"/>
        </w:rPr>
        <w:t xml:space="preserve">, а также отдельных его отраслей. </w:t>
      </w:r>
      <w:r w:rsidR="0003674C" w:rsidRPr="0003674C">
        <w:rPr>
          <w:rFonts w:cs="Arial"/>
          <w:sz w:val="26"/>
          <w:szCs w:val="26"/>
        </w:rPr>
        <w:t xml:space="preserve">Поставленные цели и задачи на среднесрочную перспективу окажут прямое влияние на </w:t>
      </w:r>
      <w:r w:rsidR="00816FEB">
        <w:rPr>
          <w:rFonts w:cs="Arial"/>
          <w:sz w:val="26"/>
          <w:szCs w:val="26"/>
        </w:rPr>
        <w:t xml:space="preserve">поступление </w:t>
      </w:r>
      <w:r w:rsidR="00EC3B1C" w:rsidRPr="00EC3B1C">
        <w:rPr>
          <w:rFonts w:cs="Arial"/>
          <w:sz w:val="26"/>
          <w:szCs w:val="26"/>
        </w:rPr>
        <w:t xml:space="preserve">доходов в бюджет Нефтеюганского района </w:t>
      </w:r>
      <w:r w:rsidR="006D01E5">
        <w:rPr>
          <w:rFonts w:cs="Arial"/>
          <w:sz w:val="26"/>
          <w:szCs w:val="26"/>
        </w:rPr>
        <w:br/>
      </w:r>
      <w:r w:rsidR="00EC3B1C">
        <w:rPr>
          <w:rFonts w:cs="Arial"/>
          <w:sz w:val="26"/>
          <w:szCs w:val="26"/>
        </w:rPr>
        <w:t xml:space="preserve">от </w:t>
      </w:r>
      <w:r w:rsidR="00816FEB">
        <w:rPr>
          <w:rFonts w:cs="Arial"/>
          <w:sz w:val="26"/>
          <w:szCs w:val="26"/>
        </w:rPr>
        <w:t xml:space="preserve">региональных </w:t>
      </w:r>
      <w:r w:rsidR="00EC3B1C">
        <w:rPr>
          <w:rFonts w:cs="Arial"/>
          <w:sz w:val="26"/>
          <w:szCs w:val="26"/>
        </w:rPr>
        <w:t xml:space="preserve">налогов, и </w:t>
      </w:r>
      <w:r w:rsidR="00641EFC">
        <w:rPr>
          <w:rFonts w:cs="Arial"/>
          <w:sz w:val="26"/>
          <w:szCs w:val="26"/>
        </w:rPr>
        <w:t xml:space="preserve">налогов, предусмотренных </w:t>
      </w:r>
      <w:r w:rsidR="00EC3B1C">
        <w:rPr>
          <w:rFonts w:cs="Arial"/>
          <w:sz w:val="26"/>
          <w:szCs w:val="26"/>
        </w:rPr>
        <w:t>специальны</w:t>
      </w:r>
      <w:r w:rsidR="00641EFC">
        <w:rPr>
          <w:rFonts w:cs="Arial"/>
          <w:sz w:val="26"/>
          <w:szCs w:val="26"/>
        </w:rPr>
        <w:t>ми</w:t>
      </w:r>
      <w:r w:rsidR="00EC3B1C">
        <w:rPr>
          <w:rFonts w:cs="Arial"/>
          <w:sz w:val="26"/>
          <w:szCs w:val="26"/>
        </w:rPr>
        <w:t xml:space="preserve"> налоговы</w:t>
      </w:r>
      <w:r w:rsidR="00641EFC">
        <w:rPr>
          <w:rFonts w:cs="Arial"/>
          <w:sz w:val="26"/>
          <w:szCs w:val="26"/>
        </w:rPr>
        <w:t>ми</w:t>
      </w:r>
      <w:r w:rsidR="00EC3B1C">
        <w:rPr>
          <w:rFonts w:cs="Arial"/>
          <w:sz w:val="26"/>
          <w:szCs w:val="26"/>
        </w:rPr>
        <w:t xml:space="preserve"> режим</w:t>
      </w:r>
      <w:r w:rsidR="00641EFC">
        <w:rPr>
          <w:rFonts w:cs="Arial"/>
          <w:sz w:val="26"/>
          <w:szCs w:val="26"/>
        </w:rPr>
        <w:t>ами</w:t>
      </w:r>
      <w:r w:rsidR="0003674C" w:rsidRPr="0003674C">
        <w:rPr>
          <w:rFonts w:cs="Arial"/>
          <w:sz w:val="26"/>
          <w:szCs w:val="26"/>
        </w:rPr>
        <w:t xml:space="preserve">, </w:t>
      </w:r>
      <w:r w:rsidR="00816FEB">
        <w:rPr>
          <w:rFonts w:cs="Arial"/>
          <w:sz w:val="26"/>
          <w:szCs w:val="26"/>
        </w:rPr>
        <w:t xml:space="preserve">а также </w:t>
      </w:r>
      <w:r w:rsidR="0003674C" w:rsidRPr="0003674C">
        <w:rPr>
          <w:rFonts w:cs="Arial"/>
          <w:sz w:val="26"/>
          <w:szCs w:val="26"/>
        </w:rPr>
        <w:t xml:space="preserve">на обязательства </w:t>
      </w:r>
      <w:r w:rsidR="00C539A2">
        <w:rPr>
          <w:rFonts w:cs="Arial"/>
          <w:sz w:val="26"/>
          <w:szCs w:val="26"/>
        </w:rPr>
        <w:t xml:space="preserve">отдельных </w:t>
      </w:r>
      <w:r w:rsidR="0003674C" w:rsidRPr="0003674C">
        <w:rPr>
          <w:rFonts w:cs="Arial"/>
          <w:sz w:val="26"/>
          <w:szCs w:val="26"/>
        </w:rPr>
        <w:t>налогоплательщиков, осуществляющих деятельность на территории Нефтеюганского района</w:t>
      </w:r>
      <w:r w:rsidR="00D36D0B" w:rsidRPr="001C2D68">
        <w:rPr>
          <w:rFonts w:cs="Arial"/>
          <w:sz w:val="26"/>
          <w:szCs w:val="26"/>
        </w:rPr>
        <w:t>.</w:t>
      </w:r>
      <w:r w:rsidR="00D36D0B">
        <w:rPr>
          <w:rFonts w:cs="Arial"/>
          <w:sz w:val="26"/>
          <w:szCs w:val="26"/>
        </w:rPr>
        <w:t xml:space="preserve"> </w:t>
      </w:r>
      <w:r w:rsidR="004F46F0">
        <w:rPr>
          <w:rFonts w:cs="Arial"/>
          <w:sz w:val="26"/>
          <w:szCs w:val="26"/>
        </w:rPr>
        <w:t>В</w:t>
      </w:r>
      <w:r w:rsidR="00FF27AE">
        <w:rPr>
          <w:rFonts w:cs="Arial"/>
          <w:sz w:val="26"/>
          <w:szCs w:val="26"/>
        </w:rPr>
        <w:t xml:space="preserve"> целях поддержки субъектов малого и среднего бизнеса</w:t>
      </w:r>
      <w:r w:rsidR="007954B9">
        <w:rPr>
          <w:rFonts w:cs="Arial"/>
          <w:sz w:val="26"/>
          <w:szCs w:val="26"/>
        </w:rPr>
        <w:t xml:space="preserve"> </w:t>
      </w:r>
      <w:r w:rsidR="004F46F0">
        <w:rPr>
          <w:rFonts w:cs="Arial"/>
          <w:sz w:val="26"/>
          <w:szCs w:val="26"/>
        </w:rPr>
        <w:t>н</w:t>
      </w:r>
      <w:r w:rsidR="004F46F0" w:rsidRPr="00FF27AE">
        <w:rPr>
          <w:rFonts w:cs="Arial"/>
          <w:sz w:val="26"/>
          <w:szCs w:val="26"/>
        </w:rPr>
        <w:t>а региональном уровне</w:t>
      </w:r>
      <w:r w:rsidR="004F46F0">
        <w:rPr>
          <w:rFonts w:cs="Arial"/>
          <w:sz w:val="26"/>
          <w:szCs w:val="26"/>
        </w:rPr>
        <w:t xml:space="preserve"> </w:t>
      </w:r>
      <w:r w:rsidR="00AD15E6" w:rsidRPr="0048554D">
        <w:rPr>
          <w:sz w:val="26"/>
          <w:szCs w:val="26"/>
        </w:rPr>
        <w:t>планируется</w:t>
      </w:r>
      <w:r w:rsidR="007954B9">
        <w:rPr>
          <w:sz w:val="26"/>
          <w:szCs w:val="26"/>
        </w:rPr>
        <w:t>:</w:t>
      </w:r>
      <w:r w:rsidR="00B535BE" w:rsidRPr="00B535BE">
        <w:t xml:space="preserve"> </w:t>
      </w:r>
    </w:p>
    <w:p w14:paraId="7CD6C0A2" w14:textId="1E9D9A0B" w:rsidR="009759BD" w:rsidRPr="006D01E5" w:rsidRDefault="008B7241" w:rsidP="006D01E5">
      <w:pPr>
        <w:pStyle w:val="a7"/>
        <w:numPr>
          <w:ilvl w:val="0"/>
          <w:numId w:val="8"/>
        </w:numPr>
        <w:tabs>
          <w:tab w:val="left" w:pos="993"/>
        </w:tabs>
        <w:ind w:left="0" w:firstLine="709"/>
        <w:jc w:val="both"/>
        <w:rPr>
          <w:sz w:val="26"/>
          <w:szCs w:val="26"/>
        </w:rPr>
      </w:pPr>
      <w:r w:rsidRPr="008B7241">
        <w:rPr>
          <w:sz w:val="26"/>
          <w:szCs w:val="26"/>
        </w:rPr>
        <w:t xml:space="preserve">установить на 2023 и 2024 годы </w:t>
      </w:r>
      <w:r>
        <w:rPr>
          <w:sz w:val="26"/>
          <w:szCs w:val="26"/>
        </w:rPr>
        <w:t xml:space="preserve">пониженную </w:t>
      </w:r>
      <w:r w:rsidRPr="008B7241">
        <w:rPr>
          <w:sz w:val="26"/>
          <w:szCs w:val="26"/>
        </w:rPr>
        <w:t xml:space="preserve">ставку </w:t>
      </w:r>
      <w:r>
        <w:rPr>
          <w:sz w:val="26"/>
          <w:szCs w:val="26"/>
        </w:rPr>
        <w:t xml:space="preserve">налога при применении упрощенной системы налогообложения </w:t>
      </w:r>
      <w:r w:rsidRPr="008B7241">
        <w:rPr>
          <w:sz w:val="26"/>
          <w:szCs w:val="26"/>
        </w:rPr>
        <w:t xml:space="preserve">в размере 4 % в отношении отдельных видов деятельности, а также для приоритетных отраслей, у которых в сравнении </w:t>
      </w:r>
      <w:r w:rsidR="006231A8">
        <w:rPr>
          <w:sz w:val="26"/>
          <w:szCs w:val="26"/>
        </w:rPr>
        <w:br/>
      </w:r>
      <w:r w:rsidRPr="008B7241">
        <w:rPr>
          <w:sz w:val="26"/>
          <w:szCs w:val="26"/>
        </w:rPr>
        <w:t xml:space="preserve">с предыдущим периодом не произошел рост поступлений по налогам более чем </w:t>
      </w:r>
      <w:r w:rsidR="006231A8">
        <w:rPr>
          <w:sz w:val="26"/>
          <w:szCs w:val="26"/>
        </w:rPr>
        <w:br/>
      </w:r>
      <w:r w:rsidRPr="008B7241">
        <w:rPr>
          <w:sz w:val="26"/>
          <w:szCs w:val="26"/>
        </w:rPr>
        <w:t>на 5 %</w:t>
      </w:r>
      <w:r w:rsidR="00B26044">
        <w:rPr>
          <w:sz w:val="26"/>
          <w:szCs w:val="26"/>
        </w:rPr>
        <w:t>;</w:t>
      </w:r>
    </w:p>
    <w:p w14:paraId="5A78C7D0" w14:textId="1F2B6BD8" w:rsidR="004200F8" w:rsidRPr="004200F8" w:rsidRDefault="004200F8" w:rsidP="006D01E5">
      <w:pPr>
        <w:pStyle w:val="a7"/>
        <w:numPr>
          <w:ilvl w:val="0"/>
          <w:numId w:val="8"/>
        </w:numPr>
        <w:tabs>
          <w:tab w:val="left" w:pos="993"/>
        </w:tabs>
        <w:ind w:left="0" w:firstLine="709"/>
        <w:jc w:val="both"/>
        <w:rPr>
          <w:sz w:val="26"/>
          <w:szCs w:val="26"/>
        </w:rPr>
      </w:pPr>
      <w:r>
        <w:rPr>
          <w:sz w:val="26"/>
          <w:szCs w:val="26"/>
        </w:rPr>
        <w:t>п</w:t>
      </w:r>
      <w:r w:rsidRPr="004200F8">
        <w:rPr>
          <w:sz w:val="26"/>
          <w:szCs w:val="26"/>
        </w:rPr>
        <w:t>родл</w:t>
      </w:r>
      <w:r w:rsidR="007954B9">
        <w:rPr>
          <w:sz w:val="26"/>
          <w:szCs w:val="26"/>
        </w:rPr>
        <w:t>ить</w:t>
      </w:r>
      <w:r w:rsidRPr="004200F8">
        <w:rPr>
          <w:sz w:val="26"/>
          <w:szCs w:val="26"/>
        </w:rPr>
        <w:t xml:space="preserve"> действи</w:t>
      </w:r>
      <w:r w:rsidR="007954B9">
        <w:rPr>
          <w:sz w:val="26"/>
          <w:szCs w:val="26"/>
        </w:rPr>
        <w:t>е</w:t>
      </w:r>
      <w:r w:rsidRPr="004200F8">
        <w:rPr>
          <w:sz w:val="26"/>
          <w:szCs w:val="26"/>
        </w:rPr>
        <w:t xml:space="preserve"> нормы по установлению для налогоплательщиков, впервые зарегистрированных в качестве индивидуальных предпринимателей, налоговой ставки в размере 0 %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осуществляющих предпринимательскую деятельность в производственной, социальной и (или) научной сферах, а также </w:t>
      </w:r>
      <w:r w:rsidR="006231A8">
        <w:rPr>
          <w:sz w:val="26"/>
          <w:szCs w:val="26"/>
        </w:rPr>
        <w:br/>
      </w:r>
      <w:r w:rsidRPr="004200F8">
        <w:rPr>
          <w:sz w:val="26"/>
          <w:szCs w:val="26"/>
        </w:rPr>
        <w:t>в сфере бытовых услуг населению.</w:t>
      </w:r>
    </w:p>
    <w:p w14:paraId="51B899B4" w14:textId="66966B73" w:rsidR="004200F8" w:rsidRDefault="004200F8" w:rsidP="006231A8">
      <w:pPr>
        <w:ind w:firstLine="709"/>
        <w:jc w:val="both"/>
        <w:rPr>
          <w:sz w:val="26"/>
          <w:szCs w:val="26"/>
        </w:rPr>
      </w:pPr>
      <w:r w:rsidRPr="004200F8">
        <w:rPr>
          <w:sz w:val="26"/>
          <w:szCs w:val="26"/>
        </w:rPr>
        <w:t>Планируется действие ставки 0 % по указанным налогам продлить на 2024 год.</w:t>
      </w:r>
    </w:p>
    <w:p w14:paraId="6B07CCD1" w14:textId="68A65FE6" w:rsidR="00FF27AE" w:rsidRPr="00FF27AE" w:rsidRDefault="00FF27AE" w:rsidP="00FF27AE">
      <w:pPr>
        <w:ind w:firstLine="720"/>
        <w:jc w:val="both"/>
        <w:rPr>
          <w:sz w:val="26"/>
          <w:szCs w:val="26"/>
        </w:rPr>
      </w:pPr>
      <w:r>
        <w:rPr>
          <w:sz w:val="26"/>
          <w:szCs w:val="26"/>
        </w:rPr>
        <w:t>В рамках с</w:t>
      </w:r>
      <w:r w:rsidRPr="00FF27AE">
        <w:rPr>
          <w:sz w:val="26"/>
          <w:szCs w:val="26"/>
        </w:rPr>
        <w:t>овершенствовани</w:t>
      </w:r>
      <w:r>
        <w:rPr>
          <w:sz w:val="26"/>
          <w:szCs w:val="26"/>
        </w:rPr>
        <w:t>я</w:t>
      </w:r>
      <w:r w:rsidRPr="00FF27AE">
        <w:rPr>
          <w:sz w:val="26"/>
          <w:szCs w:val="26"/>
        </w:rPr>
        <w:t xml:space="preserve"> налогового регулирования патентной системы налогообложения</w:t>
      </w:r>
      <w:r>
        <w:rPr>
          <w:sz w:val="26"/>
          <w:szCs w:val="26"/>
        </w:rPr>
        <w:t>, п</w:t>
      </w:r>
      <w:r w:rsidRPr="00FF27AE">
        <w:rPr>
          <w:sz w:val="26"/>
          <w:szCs w:val="26"/>
        </w:rPr>
        <w:t xml:space="preserve">ланируется актуализация размеров потенциально возможного годового дохода при применении патентной системы налогообложения </w:t>
      </w:r>
      <w:r w:rsidR="006231A8">
        <w:rPr>
          <w:sz w:val="26"/>
          <w:szCs w:val="26"/>
        </w:rPr>
        <w:br/>
      </w:r>
      <w:r w:rsidRPr="00FF27AE">
        <w:rPr>
          <w:sz w:val="26"/>
          <w:szCs w:val="26"/>
        </w:rPr>
        <w:t>для обеспечения принципов справедливости и равенства налогообложения.</w:t>
      </w:r>
    </w:p>
    <w:p w14:paraId="25495ACC" w14:textId="563375D6" w:rsidR="00FF27AE" w:rsidRPr="00FF27AE" w:rsidRDefault="00FF27AE" w:rsidP="00FF27AE">
      <w:pPr>
        <w:ind w:firstLine="720"/>
        <w:jc w:val="both"/>
        <w:rPr>
          <w:sz w:val="26"/>
          <w:szCs w:val="26"/>
        </w:rPr>
      </w:pPr>
      <w:r w:rsidRPr="00FF27AE">
        <w:rPr>
          <w:sz w:val="26"/>
          <w:szCs w:val="26"/>
        </w:rPr>
        <w:t>С введени</w:t>
      </w:r>
      <w:r w:rsidR="00DF5C4C">
        <w:rPr>
          <w:sz w:val="26"/>
          <w:szCs w:val="26"/>
        </w:rPr>
        <w:t>ем</w:t>
      </w:r>
      <w:r w:rsidRPr="00FF27AE">
        <w:rPr>
          <w:sz w:val="26"/>
          <w:szCs w:val="26"/>
        </w:rPr>
        <w:t xml:space="preserve"> патентной системы </w:t>
      </w:r>
      <w:r w:rsidR="00DF5C4C">
        <w:rPr>
          <w:sz w:val="26"/>
          <w:szCs w:val="26"/>
        </w:rPr>
        <w:t>в</w:t>
      </w:r>
      <w:r w:rsidRPr="00FF27AE">
        <w:rPr>
          <w:sz w:val="26"/>
          <w:szCs w:val="26"/>
        </w:rPr>
        <w:t xml:space="preserve"> 2013 год</w:t>
      </w:r>
      <w:r w:rsidR="00DF5C4C">
        <w:rPr>
          <w:sz w:val="26"/>
          <w:szCs w:val="26"/>
        </w:rPr>
        <w:t>у</w:t>
      </w:r>
      <w:r w:rsidRPr="00FF27AE">
        <w:rPr>
          <w:sz w:val="26"/>
          <w:szCs w:val="26"/>
        </w:rPr>
        <w:t xml:space="preserve"> размеры потенциально возможного годового дохода по большинству видов деятельности оставались неизменными. За это время выросли такие основные экономические показатели, как индекс потребительских цен и минимальный размер оплаты труда, которые характеризуют сферу деятельности малого предпринимательства. Соответственно, большинство налогоплательщиков, применяющих патентную систему налогообложения, уплачивают налоги исходя из экономической ситуации 2012 года. Подобная ситуация приводит к нарушению принципов равенства и справедливости налогообложения. Актуализация размеров потенциально возможного годового дохода позволит нивелировать накопившиеся диспропорции в налогообложении.</w:t>
      </w:r>
    </w:p>
    <w:p w14:paraId="4DD4549D" w14:textId="51B9D8E3" w:rsidR="009759BD" w:rsidRDefault="00FF27AE" w:rsidP="00FF27AE">
      <w:pPr>
        <w:ind w:firstLine="720"/>
        <w:jc w:val="both"/>
        <w:rPr>
          <w:sz w:val="26"/>
          <w:szCs w:val="26"/>
        </w:rPr>
      </w:pPr>
      <w:r w:rsidRPr="00FF27AE">
        <w:rPr>
          <w:sz w:val="26"/>
          <w:szCs w:val="26"/>
        </w:rPr>
        <w:t xml:space="preserve">Повысить потенциально возможный годовой доход планируется с 2025 года </w:t>
      </w:r>
      <w:r w:rsidR="006231A8">
        <w:rPr>
          <w:sz w:val="26"/>
          <w:szCs w:val="26"/>
        </w:rPr>
        <w:br/>
      </w:r>
      <w:r w:rsidRPr="00FF27AE">
        <w:rPr>
          <w:sz w:val="26"/>
          <w:szCs w:val="26"/>
        </w:rPr>
        <w:t>на основании анализа доходов за 2021-2023 годы по сопоставимым видам деятельности налогоплательщиков.</w:t>
      </w:r>
    </w:p>
    <w:p w14:paraId="4B07B932" w14:textId="50E22B0C" w:rsidR="00102674" w:rsidRPr="00102674" w:rsidRDefault="00102674" w:rsidP="00102674">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В</w:t>
      </w:r>
      <w:r w:rsidR="00AD15E6">
        <w:rPr>
          <w:rFonts w:eastAsiaTheme="minorHAnsi"/>
          <w:sz w:val="26"/>
          <w:szCs w:val="26"/>
          <w:lang w:eastAsia="en-US"/>
        </w:rPr>
        <w:t xml:space="preserve"> целях</w:t>
      </w:r>
      <w:r>
        <w:rPr>
          <w:rFonts w:eastAsiaTheme="minorHAnsi"/>
          <w:sz w:val="26"/>
          <w:szCs w:val="26"/>
          <w:lang w:eastAsia="en-US"/>
        </w:rPr>
        <w:t xml:space="preserve"> р</w:t>
      </w:r>
      <w:r w:rsidRPr="00102674">
        <w:rPr>
          <w:rFonts w:eastAsiaTheme="minorHAnsi"/>
          <w:sz w:val="26"/>
          <w:szCs w:val="26"/>
          <w:lang w:eastAsia="en-US"/>
        </w:rPr>
        <w:t>еализаци</w:t>
      </w:r>
      <w:r>
        <w:rPr>
          <w:rFonts w:eastAsiaTheme="minorHAnsi"/>
          <w:sz w:val="26"/>
          <w:szCs w:val="26"/>
          <w:lang w:eastAsia="en-US"/>
        </w:rPr>
        <w:t>и</w:t>
      </w:r>
      <w:r w:rsidRPr="00102674">
        <w:rPr>
          <w:rFonts w:eastAsiaTheme="minorHAnsi"/>
          <w:sz w:val="26"/>
          <w:szCs w:val="26"/>
          <w:lang w:eastAsia="en-US"/>
        </w:rPr>
        <w:t xml:space="preserve"> принципа равных прав в части оплаты труда и доступных вакансий как гражданам Российской Федерации, так и иностранным гражданам, осуществляющим трудовую деятельность на основании патента</w:t>
      </w:r>
      <w:r>
        <w:rPr>
          <w:rFonts w:eastAsiaTheme="minorHAnsi"/>
          <w:sz w:val="26"/>
          <w:szCs w:val="26"/>
          <w:lang w:eastAsia="en-US"/>
        </w:rPr>
        <w:t xml:space="preserve"> </w:t>
      </w:r>
      <w:r w:rsidR="005121C8">
        <w:rPr>
          <w:rFonts w:eastAsiaTheme="minorHAnsi"/>
          <w:sz w:val="26"/>
          <w:szCs w:val="26"/>
          <w:lang w:eastAsia="en-US"/>
        </w:rPr>
        <w:t xml:space="preserve">на региональном уровне планируется </w:t>
      </w:r>
      <w:r w:rsidRPr="00102674">
        <w:rPr>
          <w:rFonts w:eastAsiaTheme="minorHAnsi"/>
          <w:sz w:val="26"/>
          <w:szCs w:val="26"/>
          <w:lang w:eastAsia="en-US"/>
        </w:rPr>
        <w:t>установление величины регионального коэффициента рынка труда в размере 3,139, учитывая фактический рост средней заработной платы в 2022 году в сравнении с 2021 годом и планируемый рост в 2023 году.</w:t>
      </w:r>
    </w:p>
    <w:p w14:paraId="4146BC96" w14:textId="7A2620C5" w:rsidR="00102674" w:rsidRDefault="00102674" w:rsidP="00F91FA3">
      <w:pPr>
        <w:autoSpaceDE w:val="0"/>
        <w:autoSpaceDN w:val="0"/>
        <w:adjustRightInd w:val="0"/>
        <w:ind w:firstLine="708"/>
        <w:jc w:val="both"/>
        <w:rPr>
          <w:rFonts w:eastAsiaTheme="minorHAnsi"/>
          <w:sz w:val="26"/>
          <w:szCs w:val="26"/>
          <w:lang w:eastAsia="en-US"/>
        </w:rPr>
      </w:pPr>
      <w:r w:rsidRPr="00102674">
        <w:rPr>
          <w:rFonts w:eastAsiaTheme="minorHAnsi"/>
          <w:sz w:val="26"/>
          <w:szCs w:val="26"/>
          <w:lang w:eastAsia="en-US"/>
        </w:rPr>
        <w:t>Расчет регионального коэффициента основан на методике, учитывающей изменения количества иностранных граждан, занятых в отдельных отраслях экономики региона. Величина авансового платежа должна быть максимально приближена к величине налога, уплачиваемого по ставке 13 % от средневзвешенной заработной платы по всем отраслям, в которых осуществляли деятельность иностранные граждане.</w:t>
      </w:r>
    </w:p>
    <w:p w14:paraId="6DA62556" w14:textId="61C2709A" w:rsidR="00102674" w:rsidRDefault="00BE2747" w:rsidP="00F91FA3">
      <w:pPr>
        <w:autoSpaceDE w:val="0"/>
        <w:autoSpaceDN w:val="0"/>
        <w:adjustRightInd w:val="0"/>
        <w:ind w:firstLine="708"/>
        <w:jc w:val="both"/>
        <w:rPr>
          <w:rFonts w:eastAsiaTheme="minorHAnsi"/>
          <w:sz w:val="26"/>
          <w:szCs w:val="26"/>
          <w:lang w:eastAsia="en-US"/>
        </w:rPr>
      </w:pPr>
      <w:r w:rsidRPr="00BE2747">
        <w:rPr>
          <w:rFonts w:eastAsiaTheme="minorHAnsi"/>
          <w:sz w:val="26"/>
          <w:szCs w:val="26"/>
          <w:lang w:eastAsia="en-US"/>
        </w:rPr>
        <w:t xml:space="preserve">Для обеспечения долгосрочной сбалансированности и устойчивости бюджетной системы Нефтеюганского района, повышения эффективности использования бюджетных средств, планируется принятие и выполнение </w:t>
      </w:r>
      <w:r w:rsidR="00C32243">
        <w:rPr>
          <w:rFonts w:eastAsiaTheme="minorHAnsi"/>
          <w:sz w:val="26"/>
          <w:szCs w:val="26"/>
          <w:lang w:eastAsia="en-US"/>
        </w:rPr>
        <w:t>п</w:t>
      </w:r>
      <w:r w:rsidRPr="00BE2747">
        <w:rPr>
          <w:rFonts w:eastAsiaTheme="minorHAnsi"/>
          <w:sz w:val="26"/>
          <w:szCs w:val="26"/>
          <w:lang w:eastAsia="en-US"/>
        </w:rPr>
        <w:t xml:space="preserve">лана мероприятий по росту доходов, оптимизации расходов бюджета и сокращению муниципального долга Нефтеюганского района на 2024 год плановый период 2025 </w:t>
      </w:r>
      <w:r w:rsidR="006231A8">
        <w:rPr>
          <w:rFonts w:eastAsiaTheme="minorHAnsi"/>
          <w:sz w:val="26"/>
          <w:szCs w:val="26"/>
          <w:lang w:eastAsia="en-US"/>
        </w:rPr>
        <w:br/>
      </w:r>
      <w:r w:rsidRPr="00BE2747">
        <w:rPr>
          <w:rFonts w:eastAsiaTheme="minorHAnsi"/>
          <w:sz w:val="26"/>
          <w:szCs w:val="26"/>
          <w:lang w:eastAsia="en-US"/>
        </w:rPr>
        <w:t xml:space="preserve">и 2026 годов. </w:t>
      </w:r>
    </w:p>
    <w:p w14:paraId="6E801608" w14:textId="2DDF15BD" w:rsidR="00B466C9" w:rsidRDefault="004E718B" w:rsidP="00B466C9">
      <w:pPr>
        <w:autoSpaceDE w:val="0"/>
        <w:autoSpaceDN w:val="0"/>
        <w:adjustRightInd w:val="0"/>
        <w:ind w:firstLine="708"/>
        <w:jc w:val="both"/>
        <w:rPr>
          <w:color w:val="000000"/>
          <w:sz w:val="26"/>
          <w:szCs w:val="26"/>
        </w:rPr>
      </w:pPr>
      <w:r w:rsidRPr="004E718B">
        <w:rPr>
          <w:rFonts w:eastAsiaTheme="minorHAnsi"/>
          <w:sz w:val="26"/>
          <w:szCs w:val="26"/>
          <w:lang w:eastAsia="en-US"/>
        </w:rPr>
        <w:t>В целях создания среды, благоприятной для инвестиций обеспечения устойчивости бюджетной системы и экономического роста в Нефтеюганском районе</w:t>
      </w:r>
      <w:r w:rsidR="00F91FA3">
        <w:rPr>
          <w:rFonts w:eastAsiaTheme="minorHAnsi"/>
          <w:sz w:val="26"/>
          <w:szCs w:val="26"/>
          <w:lang w:eastAsia="en-US"/>
        </w:rPr>
        <w:t xml:space="preserve"> н</w:t>
      </w:r>
      <w:r w:rsidR="00743E46" w:rsidRPr="0048554D">
        <w:rPr>
          <w:sz w:val="26"/>
          <w:szCs w:val="26"/>
        </w:rPr>
        <w:t>а муниципальном уровне продолжится предоставление финансовой поддержки предпринимателям, осуществляющим социально значимые (</w:t>
      </w:r>
      <w:r w:rsidR="003730EC">
        <w:rPr>
          <w:sz w:val="26"/>
          <w:szCs w:val="26"/>
        </w:rPr>
        <w:t>приоритетные) виды деятельности,</w:t>
      </w:r>
      <w:r w:rsidR="00743E46" w:rsidRPr="0048554D">
        <w:rPr>
          <w:sz w:val="26"/>
          <w:szCs w:val="26"/>
        </w:rPr>
        <w:t xml:space="preserve"> </w:t>
      </w:r>
      <w:r w:rsidR="003730EC" w:rsidRPr="009F564D">
        <w:rPr>
          <w:color w:val="000000"/>
          <w:sz w:val="26"/>
          <w:szCs w:val="26"/>
        </w:rPr>
        <w:t xml:space="preserve">в виде возмещения </w:t>
      </w:r>
      <w:r w:rsidR="00B466C9">
        <w:rPr>
          <w:color w:val="000000"/>
          <w:sz w:val="26"/>
          <w:szCs w:val="26"/>
        </w:rPr>
        <w:t xml:space="preserve">части </w:t>
      </w:r>
      <w:r w:rsidR="003730EC" w:rsidRPr="009F564D">
        <w:rPr>
          <w:color w:val="000000"/>
          <w:sz w:val="26"/>
          <w:szCs w:val="26"/>
        </w:rPr>
        <w:t xml:space="preserve">затрат, </w:t>
      </w:r>
      <w:r w:rsidR="00B466C9" w:rsidRPr="00B466C9">
        <w:rPr>
          <w:color w:val="000000"/>
          <w:sz w:val="26"/>
          <w:szCs w:val="26"/>
        </w:rPr>
        <w:t>(на приобретение нового оборудования (основных средств) и</w:t>
      </w:r>
      <w:r w:rsidR="00B466C9">
        <w:rPr>
          <w:color w:val="000000"/>
          <w:sz w:val="26"/>
          <w:szCs w:val="26"/>
        </w:rPr>
        <w:t xml:space="preserve"> </w:t>
      </w:r>
      <w:r w:rsidR="00B466C9" w:rsidRPr="00B466C9">
        <w:rPr>
          <w:color w:val="000000"/>
          <w:sz w:val="26"/>
          <w:szCs w:val="26"/>
        </w:rPr>
        <w:t xml:space="preserve">лицензионных программных продуктов, </w:t>
      </w:r>
      <w:r w:rsidR="006231A8">
        <w:rPr>
          <w:color w:val="000000"/>
          <w:sz w:val="26"/>
          <w:szCs w:val="26"/>
        </w:rPr>
        <w:br/>
      </w:r>
      <w:r w:rsidR="00B466C9" w:rsidRPr="00B466C9">
        <w:rPr>
          <w:color w:val="000000"/>
          <w:sz w:val="26"/>
          <w:szCs w:val="26"/>
        </w:rPr>
        <w:t>на оплату коммунальных услуг, на аренду</w:t>
      </w:r>
      <w:r w:rsidR="00B466C9">
        <w:rPr>
          <w:color w:val="000000"/>
          <w:sz w:val="26"/>
          <w:szCs w:val="26"/>
        </w:rPr>
        <w:t xml:space="preserve"> </w:t>
      </w:r>
      <w:r w:rsidR="00B466C9" w:rsidRPr="00B466C9">
        <w:rPr>
          <w:color w:val="000000"/>
          <w:sz w:val="26"/>
          <w:szCs w:val="26"/>
        </w:rPr>
        <w:t xml:space="preserve">(субаренду) нежилых помещений, </w:t>
      </w:r>
      <w:r w:rsidR="006231A8">
        <w:rPr>
          <w:color w:val="000000"/>
          <w:sz w:val="26"/>
          <w:szCs w:val="26"/>
        </w:rPr>
        <w:br/>
      </w:r>
      <w:r w:rsidR="00B466C9" w:rsidRPr="00B466C9">
        <w:rPr>
          <w:color w:val="000000"/>
          <w:sz w:val="26"/>
          <w:szCs w:val="26"/>
        </w:rPr>
        <w:t>на обязательную сертификацию продукции), а также</w:t>
      </w:r>
      <w:r w:rsidR="00B466C9">
        <w:rPr>
          <w:color w:val="000000"/>
          <w:sz w:val="26"/>
          <w:szCs w:val="26"/>
        </w:rPr>
        <w:t xml:space="preserve"> </w:t>
      </w:r>
      <w:r w:rsidR="00B466C9" w:rsidRPr="00B466C9">
        <w:rPr>
          <w:color w:val="000000"/>
          <w:sz w:val="26"/>
          <w:szCs w:val="26"/>
        </w:rPr>
        <w:t>возмещение части затрат, связанных с началом предпринимательской деятельности,</w:t>
      </w:r>
      <w:r w:rsidR="00B466C9">
        <w:rPr>
          <w:color w:val="000000"/>
          <w:sz w:val="26"/>
          <w:szCs w:val="26"/>
        </w:rPr>
        <w:t xml:space="preserve"> </w:t>
      </w:r>
      <w:r w:rsidR="00B466C9" w:rsidRPr="00B466C9">
        <w:rPr>
          <w:color w:val="000000"/>
          <w:sz w:val="26"/>
          <w:szCs w:val="26"/>
        </w:rPr>
        <w:t>предоставление грантов начинающим предпринимателям и действующим</w:t>
      </w:r>
      <w:r w:rsidR="00B466C9">
        <w:rPr>
          <w:color w:val="000000"/>
          <w:sz w:val="26"/>
          <w:szCs w:val="26"/>
        </w:rPr>
        <w:t xml:space="preserve"> </w:t>
      </w:r>
      <w:r w:rsidR="00B466C9" w:rsidRPr="00B466C9">
        <w:rPr>
          <w:color w:val="000000"/>
          <w:sz w:val="26"/>
          <w:szCs w:val="26"/>
        </w:rPr>
        <w:t>предпринимателям на развитие бизнеса.</w:t>
      </w:r>
    </w:p>
    <w:p w14:paraId="01DE8FF4" w14:textId="0756B68F" w:rsidR="0087791E" w:rsidRPr="0087791E" w:rsidRDefault="0087791E" w:rsidP="0087791E">
      <w:pPr>
        <w:autoSpaceDE w:val="0"/>
        <w:autoSpaceDN w:val="0"/>
        <w:adjustRightInd w:val="0"/>
        <w:ind w:firstLine="708"/>
        <w:jc w:val="both"/>
        <w:rPr>
          <w:color w:val="000000"/>
          <w:sz w:val="26"/>
          <w:szCs w:val="26"/>
        </w:rPr>
      </w:pPr>
      <w:r w:rsidRPr="0087791E">
        <w:rPr>
          <w:color w:val="000000"/>
          <w:sz w:val="26"/>
          <w:szCs w:val="26"/>
        </w:rPr>
        <w:t>Привлечение инвестиций является одной из ключевых задач деятельности</w:t>
      </w:r>
      <w:r>
        <w:rPr>
          <w:color w:val="000000"/>
          <w:sz w:val="26"/>
          <w:szCs w:val="26"/>
        </w:rPr>
        <w:t xml:space="preserve"> </w:t>
      </w:r>
      <w:r w:rsidRPr="0087791E">
        <w:rPr>
          <w:color w:val="000000"/>
          <w:sz w:val="26"/>
          <w:szCs w:val="26"/>
        </w:rPr>
        <w:t>администрации, направленной на планомерное развитие экономики и улучшение</w:t>
      </w:r>
      <w:r>
        <w:rPr>
          <w:color w:val="000000"/>
          <w:sz w:val="26"/>
          <w:szCs w:val="26"/>
        </w:rPr>
        <w:t xml:space="preserve"> </w:t>
      </w:r>
      <w:r w:rsidRPr="0087791E">
        <w:rPr>
          <w:color w:val="000000"/>
          <w:sz w:val="26"/>
          <w:szCs w:val="26"/>
        </w:rPr>
        <w:t>качества жизни жителей Нефтеюганского района в соответствии со Стратегией</w:t>
      </w:r>
      <w:r>
        <w:rPr>
          <w:color w:val="000000"/>
          <w:sz w:val="26"/>
          <w:szCs w:val="26"/>
        </w:rPr>
        <w:t xml:space="preserve"> </w:t>
      </w:r>
      <w:r w:rsidRPr="0087791E">
        <w:rPr>
          <w:color w:val="000000"/>
          <w:sz w:val="26"/>
          <w:szCs w:val="26"/>
        </w:rPr>
        <w:t>социально-экономического развития. Приоритет</w:t>
      </w:r>
      <w:r w:rsidR="00EF51E6">
        <w:rPr>
          <w:color w:val="000000"/>
          <w:sz w:val="26"/>
          <w:szCs w:val="26"/>
        </w:rPr>
        <w:t>ом</w:t>
      </w:r>
      <w:r w:rsidRPr="0087791E">
        <w:rPr>
          <w:color w:val="000000"/>
          <w:sz w:val="26"/>
          <w:szCs w:val="26"/>
        </w:rPr>
        <w:t xml:space="preserve"> в этом направлении</w:t>
      </w:r>
      <w:r w:rsidR="00EF51E6">
        <w:rPr>
          <w:color w:val="000000"/>
          <w:sz w:val="26"/>
          <w:szCs w:val="26"/>
        </w:rPr>
        <w:t xml:space="preserve"> является</w:t>
      </w:r>
      <w:r w:rsidRPr="0087791E">
        <w:rPr>
          <w:color w:val="000000"/>
          <w:sz w:val="26"/>
          <w:szCs w:val="26"/>
        </w:rPr>
        <w:t xml:space="preserve"> создание</w:t>
      </w:r>
      <w:r>
        <w:rPr>
          <w:color w:val="000000"/>
          <w:sz w:val="26"/>
          <w:szCs w:val="26"/>
        </w:rPr>
        <w:t xml:space="preserve"> </w:t>
      </w:r>
      <w:r w:rsidRPr="0087791E">
        <w:rPr>
          <w:color w:val="000000"/>
          <w:sz w:val="26"/>
          <w:szCs w:val="26"/>
        </w:rPr>
        <w:t>максимально комфортных условий для ведения бизнеса.</w:t>
      </w:r>
    </w:p>
    <w:p w14:paraId="447481AA" w14:textId="4F9326D6" w:rsidR="0087791E" w:rsidRPr="0087791E" w:rsidRDefault="0087791E" w:rsidP="0087791E">
      <w:pPr>
        <w:autoSpaceDE w:val="0"/>
        <w:autoSpaceDN w:val="0"/>
        <w:adjustRightInd w:val="0"/>
        <w:ind w:firstLine="708"/>
        <w:jc w:val="both"/>
        <w:rPr>
          <w:color w:val="000000"/>
          <w:sz w:val="26"/>
          <w:szCs w:val="26"/>
        </w:rPr>
      </w:pPr>
      <w:r w:rsidRPr="0087791E">
        <w:rPr>
          <w:color w:val="000000"/>
          <w:sz w:val="26"/>
          <w:szCs w:val="26"/>
        </w:rPr>
        <w:t>Осуществляется сопровождение инвестиционных проектов по принципу</w:t>
      </w:r>
      <w:r>
        <w:rPr>
          <w:color w:val="000000"/>
          <w:sz w:val="26"/>
          <w:szCs w:val="26"/>
        </w:rPr>
        <w:t xml:space="preserve"> </w:t>
      </w:r>
      <w:r w:rsidRPr="0087791E">
        <w:rPr>
          <w:color w:val="000000"/>
          <w:sz w:val="26"/>
          <w:szCs w:val="26"/>
        </w:rPr>
        <w:t>«одного окна»:</w:t>
      </w:r>
    </w:p>
    <w:p w14:paraId="74F3C1E7" w14:textId="20468883" w:rsidR="0087791E" w:rsidRPr="006231A8" w:rsidRDefault="0087791E" w:rsidP="006231A8">
      <w:pPr>
        <w:pStyle w:val="a7"/>
        <w:numPr>
          <w:ilvl w:val="0"/>
          <w:numId w:val="8"/>
        </w:numPr>
        <w:tabs>
          <w:tab w:val="left" w:pos="993"/>
        </w:tabs>
        <w:ind w:left="0" w:firstLine="709"/>
        <w:jc w:val="both"/>
        <w:rPr>
          <w:sz w:val="26"/>
          <w:szCs w:val="26"/>
        </w:rPr>
      </w:pPr>
      <w:r w:rsidRPr="0087791E">
        <w:rPr>
          <w:color w:val="000000"/>
          <w:sz w:val="26"/>
          <w:szCs w:val="26"/>
        </w:rPr>
        <w:t>«</w:t>
      </w:r>
      <w:r w:rsidRPr="006231A8">
        <w:rPr>
          <w:sz w:val="26"/>
          <w:szCs w:val="26"/>
        </w:rPr>
        <w:t xml:space="preserve">Модернизация цеха переработки изношенных автомобильных шин </w:t>
      </w:r>
      <w:r w:rsidR="006231A8" w:rsidRPr="006231A8">
        <w:rPr>
          <w:sz w:val="26"/>
          <w:szCs w:val="26"/>
        </w:rPr>
        <w:br/>
      </w:r>
      <w:r w:rsidRPr="006231A8">
        <w:rPr>
          <w:sz w:val="26"/>
          <w:szCs w:val="26"/>
        </w:rPr>
        <w:t xml:space="preserve">в резиновую крошку для изготовления </w:t>
      </w:r>
      <w:proofErr w:type="spellStart"/>
      <w:r w:rsidRPr="006231A8">
        <w:rPr>
          <w:sz w:val="26"/>
          <w:szCs w:val="26"/>
        </w:rPr>
        <w:t>травмобезопасного</w:t>
      </w:r>
      <w:proofErr w:type="spellEnd"/>
      <w:r w:rsidRPr="006231A8">
        <w:rPr>
          <w:sz w:val="26"/>
          <w:szCs w:val="26"/>
        </w:rPr>
        <w:t xml:space="preserve"> покрытия и фигур </w:t>
      </w:r>
      <w:r w:rsidR="006231A8" w:rsidRPr="006231A8">
        <w:rPr>
          <w:sz w:val="26"/>
          <w:szCs w:val="26"/>
        </w:rPr>
        <w:br/>
      </w:r>
      <w:r w:rsidRPr="006231A8">
        <w:rPr>
          <w:sz w:val="26"/>
          <w:szCs w:val="26"/>
        </w:rPr>
        <w:t>для детских площадок». Планируется вложение 24 млн. рублей инвестиций, создание 12 рабочих мест;</w:t>
      </w:r>
    </w:p>
    <w:p w14:paraId="6E85E4B0" w14:textId="5FC588A7" w:rsidR="0087791E" w:rsidRPr="006231A8" w:rsidRDefault="0087791E" w:rsidP="006231A8">
      <w:pPr>
        <w:pStyle w:val="a7"/>
        <w:numPr>
          <w:ilvl w:val="0"/>
          <w:numId w:val="8"/>
        </w:numPr>
        <w:tabs>
          <w:tab w:val="left" w:pos="993"/>
        </w:tabs>
        <w:ind w:left="0" w:firstLine="709"/>
        <w:jc w:val="both"/>
        <w:rPr>
          <w:sz w:val="26"/>
          <w:szCs w:val="26"/>
        </w:rPr>
      </w:pPr>
      <w:r w:rsidRPr="006231A8">
        <w:rPr>
          <w:sz w:val="26"/>
          <w:szCs w:val="26"/>
        </w:rPr>
        <w:t xml:space="preserve">«Строительство бройлерной птицефабрики с полным технологическим циклом производства мяса бройлеров и продуктов его глубокой переработки» </w:t>
      </w:r>
      <w:r w:rsidR="006231A8">
        <w:rPr>
          <w:sz w:val="26"/>
          <w:szCs w:val="26"/>
        </w:rPr>
        <w:br/>
      </w:r>
      <w:r w:rsidRPr="006231A8">
        <w:rPr>
          <w:sz w:val="26"/>
          <w:szCs w:val="26"/>
        </w:rPr>
        <w:t>на межселенной территории района. Планируется вложение инвестиций на общую сумму 70 млн. рублей, создание 10 рабочих мест;</w:t>
      </w:r>
    </w:p>
    <w:p w14:paraId="00DE009E" w14:textId="4B56B605" w:rsidR="0087791E" w:rsidRPr="006231A8" w:rsidRDefault="0087791E" w:rsidP="006231A8">
      <w:pPr>
        <w:pStyle w:val="a7"/>
        <w:numPr>
          <w:ilvl w:val="0"/>
          <w:numId w:val="8"/>
        </w:numPr>
        <w:tabs>
          <w:tab w:val="left" w:pos="993"/>
        </w:tabs>
        <w:ind w:left="0" w:firstLine="709"/>
        <w:jc w:val="both"/>
        <w:rPr>
          <w:sz w:val="26"/>
          <w:szCs w:val="26"/>
        </w:rPr>
      </w:pPr>
      <w:r w:rsidRPr="006231A8">
        <w:rPr>
          <w:sz w:val="26"/>
          <w:szCs w:val="26"/>
        </w:rPr>
        <w:t xml:space="preserve">«Строительство дорожного сервиса: в составе сервисного центра </w:t>
      </w:r>
      <w:r w:rsidR="006231A8">
        <w:rPr>
          <w:sz w:val="26"/>
          <w:szCs w:val="26"/>
        </w:rPr>
        <w:br/>
      </w:r>
      <w:r w:rsidRPr="006231A8">
        <w:rPr>
          <w:sz w:val="26"/>
          <w:szCs w:val="26"/>
        </w:rPr>
        <w:t>и придорожного сервиса» (</w:t>
      </w:r>
      <w:proofErr w:type="spellStart"/>
      <w:r w:rsidRPr="006231A8">
        <w:rPr>
          <w:sz w:val="26"/>
          <w:szCs w:val="26"/>
        </w:rPr>
        <w:t>сп.Салым</w:t>
      </w:r>
      <w:proofErr w:type="spellEnd"/>
      <w:r w:rsidRPr="006231A8">
        <w:rPr>
          <w:sz w:val="26"/>
          <w:szCs w:val="26"/>
        </w:rPr>
        <w:t>). Планируется вложение 15 млн. рублей инвестиций, создание 5 рабочих мест;</w:t>
      </w:r>
    </w:p>
    <w:p w14:paraId="51EA21DC" w14:textId="19A7980D" w:rsidR="0087791E" w:rsidRPr="006231A8" w:rsidRDefault="0087791E" w:rsidP="006231A8">
      <w:pPr>
        <w:pStyle w:val="a7"/>
        <w:numPr>
          <w:ilvl w:val="0"/>
          <w:numId w:val="8"/>
        </w:numPr>
        <w:tabs>
          <w:tab w:val="left" w:pos="993"/>
        </w:tabs>
        <w:ind w:left="0" w:firstLine="709"/>
        <w:jc w:val="both"/>
        <w:rPr>
          <w:sz w:val="26"/>
          <w:szCs w:val="26"/>
        </w:rPr>
      </w:pPr>
      <w:r w:rsidRPr="006231A8">
        <w:rPr>
          <w:sz w:val="26"/>
          <w:szCs w:val="26"/>
        </w:rPr>
        <w:t xml:space="preserve">«Дошкольное образование в </w:t>
      </w:r>
      <w:proofErr w:type="spellStart"/>
      <w:r w:rsidRPr="006231A8">
        <w:rPr>
          <w:sz w:val="26"/>
          <w:szCs w:val="26"/>
        </w:rPr>
        <w:t>сп.Сингапай</w:t>
      </w:r>
      <w:proofErr w:type="spellEnd"/>
      <w:r w:rsidRPr="006231A8">
        <w:rPr>
          <w:sz w:val="26"/>
          <w:szCs w:val="26"/>
        </w:rPr>
        <w:t xml:space="preserve"> Нефтеюганского муниципального района». Планируется вложение 25 млн. рублей инвестиций, создание рабочих мест </w:t>
      </w:r>
      <w:r w:rsidR="006231A8">
        <w:rPr>
          <w:sz w:val="26"/>
          <w:szCs w:val="26"/>
        </w:rPr>
        <w:br/>
      </w:r>
      <w:r w:rsidRPr="006231A8">
        <w:rPr>
          <w:sz w:val="26"/>
          <w:szCs w:val="26"/>
        </w:rPr>
        <w:t>в количестве не менее 45 человек;</w:t>
      </w:r>
    </w:p>
    <w:p w14:paraId="15363BC9" w14:textId="06DF9E37" w:rsidR="0087791E" w:rsidRPr="006231A8" w:rsidRDefault="0087791E" w:rsidP="006231A8">
      <w:pPr>
        <w:pStyle w:val="a7"/>
        <w:numPr>
          <w:ilvl w:val="0"/>
          <w:numId w:val="8"/>
        </w:numPr>
        <w:tabs>
          <w:tab w:val="left" w:pos="993"/>
        </w:tabs>
        <w:ind w:left="0" w:firstLine="709"/>
        <w:jc w:val="both"/>
        <w:rPr>
          <w:sz w:val="26"/>
          <w:szCs w:val="26"/>
        </w:rPr>
      </w:pPr>
      <w:r w:rsidRPr="006231A8">
        <w:rPr>
          <w:sz w:val="26"/>
          <w:szCs w:val="26"/>
        </w:rPr>
        <w:t xml:space="preserve">«Предоставление бытовых услуг в </w:t>
      </w:r>
      <w:proofErr w:type="spellStart"/>
      <w:r w:rsidRPr="006231A8">
        <w:rPr>
          <w:sz w:val="26"/>
          <w:szCs w:val="26"/>
        </w:rPr>
        <w:t>сп.Салым</w:t>
      </w:r>
      <w:proofErr w:type="spellEnd"/>
      <w:r w:rsidRPr="006231A8">
        <w:rPr>
          <w:sz w:val="26"/>
          <w:szCs w:val="26"/>
        </w:rPr>
        <w:t xml:space="preserve">». Планируется вложение </w:t>
      </w:r>
      <w:r w:rsidR="006231A8">
        <w:rPr>
          <w:sz w:val="26"/>
          <w:szCs w:val="26"/>
        </w:rPr>
        <w:br/>
      </w:r>
      <w:r w:rsidRPr="006231A8">
        <w:rPr>
          <w:sz w:val="26"/>
          <w:szCs w:val="26"/>
        </w:rPr>
        <w:t>15 млн. рублей инвестиций, создание 5 рабочих мест;</w:t>
      </w:r>
    </w:p>
    <w:p w14:paraId="0DC096FF" w14:textId="6A043457" w:rsidR="0087791E" w:rsidRPr="006231A8" w:rsidRDefault="0087791E" w:rsidP="006231A8">
      <w:pPr>
        <w:pStyle w:val="a7"/>
        <w:numPr>
          <w:ilvl w:val="0"/>
          <w:numId w:val="8"/>
        </w:numPr>
        <w:tabs>
          <w:tab w:val="left" w:pos="993"/>
        </w:tabs>
        <w:ind w:left="0" w:firstLine="709"/>
        <w:jc w:val="both"/>
        <w:rPr>
          <w:sz w:val="26"/>
          <w:szCs w:val="26"/>
        </w:rPr>
      </w:pPr>
      <w:r w:rsidRPr="006231A8">
        <w:rPr>
          <w:sz w:val="26"/>
          <w:szCs w:val="26"/>
        </w:rPr>
        <w:t xml:space="preserve">«Рыборазведение и переработка в </w:t>
      </w:r>
      <w:proofErr w:type="spellStart"/>
      <w:r w:rsidRPr="006231A8">
        <w:rPr>
          <w:sz w:val="26"/>
          <w:szCs w:val="26"/>
        </w:rPr>
        <w:t>гп.Пойковский</w:t>
      </w:r>
      <w:proofErr w:type="spellEnd"/>
      <w:r w:rsidRPr="006231A8">
        <w:rPr>
          <w:sz w:val="26"/>
          <w:szCs w:val="26"/>
        </w:rPr>
        <w:t>». Планируется вложение инвестиций на общую сумму 31 млн. рублей, создание 10 рабочих мест;</w:t>
      </w:r>
    </w:p>
    <w:p w14:paraId="737BCCF5" w14:textId="73F2D804" w:rsidR="0087791E" w:rsidRPr="006231A8" w:rsidRDefault="0087791E" w:rsidP="006231A8">
      <w:pPr>
        <w:pStyle w:val="a7"/>
        <w:numPr>
          <w:ilvl w:val="0"/>
          <w:numId w:val="8"/>
        </w:numPr>
        <w:tabs>
          <w:tab w:val="left" w:pos="993"/>
        </w:tabs>
        <w:ind w:left="0" w:firstLine="709"/>
        <w:jc w:val="both"/>
        <w:rPr>
          <w:sz w:val="26"/>
          <w:szCs w:val="26"/>
        </w:rPr>
      </w:pPr>
      <w:r w:rsidRPr="006231A8">
        <w:rPr>
          <w:sz w:val="26"/>
          <w:szCs w:val="26"/>
        </w:rPr>
        <w:t xml:space="preserve">«Предоставление бытовых услуг в </w:t>
      </w:r>
      <w:proofErr w:type="spellStart"/>
      <w:r w:rsidRPr="006231A8">
        <w:rPr>
          <w:sz w:val="26"/>
          <w:szCs w:val="26"/>
        </w:rPr>
        <w:t>сп.Салым</w:t>
      </w:r>
      <w:proofErr w:type="spellEnd"/>
      <w:r w:rsidRPr="006231A8">
        <w:rPr>
          <w:sz w:val="26"/>
          <w:szCs w:val="26"/>
        </w:rPr>
        <w:t>». Планируется вложение инвестиций на общую сумму 18 млн. рублей, создание 9 рабочих мест;</w:t>
      </w:r>
    </w:p>
    <w:p w14:paraId="6F72D527" w14:textId="6D88DC04" w:rsidR="0087791E" w:rsidRPr="0087791E" w:rsidRDefault="0087791E" w:rsidP="006231A8">
      <w:pPr>
        <w:pStyle w:val="a7"/>
        <w:numPr>
          <w:ilvl w:val="0"/>
          <w:numId w:val="8"/>
        </w:numPr>
        <w:tabs>
          <w:tab w:val="left" w:pos="993"/>
        </w:tabs>
        <w:ind w:left="0" w:firstLine="709"/>
        <w:jc w:val="both"/>
        <w:rPr>
          <w:color w:val="000000"/>
          <w:sz w:val="26"/>
          <w:szCs w:val="26"/>
        </w:rPr>
      </w:pPr>
      <w:r w:rsidRPr="006231A8">
        <w:rPr>
          <w:sz w:val="26"/>
          <w:szCs w:val="26"/>
        </w:rPr>
        <w:t>«Строительство</w:t>
      </w:r>
      <w:r w:rsidRPr="0087791E">
        <w:rPr>
          <w:color w:val="000000"/>
          <w:sz w:val="26"/>
          <w:szCs w:val="26"/>
        </w:rPr>
        <w:t xml:space="preserve"> станции технического обслуживания» в </w:t>
      </w:r>
      <w:proofErr w:type="spellStart"/>
      <w:r w:rsidRPr="0087791E">
        <w:rPr>
          <w:color w:val="000000"/>
          <w:sz w:val="26"/>
          <w:szCs w:val="26"/>
        </w:rPr>
        <w:t>сп.Сентябрьский</w:t>
      </w:r>
      <w:proofErr w:type="spellEnd"/>
      <w:r w:rsidRPr="0087791E">
        <w:rPr>
          <w:color w:val="000000"/>
          <w:sz w:val="26"/>
          <w:szCs w:val="26"/>
        </w:rPr>
        <w:t>.</w:t>
      </w:r>
    </w:p>
    <w:p w14:paraId="6D9F2396" w14:textId="366D7D31" w:rsidR="0087791E" w:rsidRPr="0087791E" w:rsidRDefault="0087791E" w:rsidP="0087791E">
      <w:pPr>
        <w:autoSpaceDE w:val="0"/>
        <w:autoSpaceDN w:val="0"/>
        <w:adjustRightInd w:val="0"/>
        <w:ind w:firstLine="708"/>
        <w:jc w:val="both"/>
        <w:rPr>
          <w:color w:val="000000"/>
          <w:sz w:val="26"/>
          <w:szCs w:val="26"/>
        </w:rPr>
      </w:pPr>
      <w:r w:rsidRPr="0087791E">
        <w:rPr>
          <w:color w:val="000000"/>
          <w:sz w:val="26"/>
          <w:szCs w:val="26"/>
        </w:rPr>
        <w:t xml:space="preserve">Планируется вложение инвестиций на общую сумму 20 млн. рублей, создание </w:t>
      </w:r>
      <w:r w:rsidR="006231A8">
        <w:rPr>
          <w:color w:val="000000"/>
          <w:sz w:val="26"/>
          <w:szCs w:val="26"/>
        </w:rPr>
        <w:br/>
      </w:r>
      <w:r w:rsidRPr="0087791E">
        <w:rPr>
          <w:color w:val="000000"/>
          <w:sz w:val="26"/>
          <w:szCs w:val="26"/>
        </w:rPr>
        <w:t>6</w:t>
      </w:r>
      <w:r>
        <w:rPr>
          <w:color w:val="000000"/>
          <w:sz w:val="26"/>
          <w:szCs w:val="26"/>
        </w:rPr>
        <w:t xml:space="preserve"> </w:t>
      </w:r>
      <w:r w:rsidRPr="0087791E">
        <w:rPr>
          <w:color w:val="000000"/>
          <w:sz w:val="26"/>
          <w:szCs w:val="26"/>
        </w:rPr>
        <w:t>рабочих мест;</w:t>
      </w:r>
    </w:p>
    <w:p w14:paraId="451A5C36" w14:textId="162187AE" w:rsidR="0087791E" w:rsidRPr="00550646" w:rsidRDefault="0087791E" w:rsidP="00550646">
      <w:pPr>
        <w:pStyle w:val="a7"/>
        <w:numPr>
          <w:ilvl w:val="0"/>
          <w:numId w:val="8"/>
        </w:numPr>
        <w:tabs>
          <w:tab w:val="left" w:pos="993"/>
        </w:tabs>
        <w:ind w:left="0" w:firstLine="709"/>
        <w:jc w:val="both"/>
        <w:rPr>
          <w:sz w:val="26"/>
          <w:szCs w:val="26"/>
        </w:rPr>
      </w:pPr>
      <w:r w:rsidRPr="0087791E">
        <w:rPr>
          <w:color w:val="000000"/>
          <w:sz w:val="26"/>
          <w:szCs w:val="26"/>
        </w:rPr>
        <w:t>«</w:t>
      </w:r>
      <w:r w:rsidRPr="00550646">
        <w:rPr>
          <w:sz w:val="26"/>
          <w:szCs w:val="26"/>
        </w:rPr>
        <w:t xml:space="preserve">Модернизация производственного оборудования предприятия </w:t>
      </w:r>
      <w:r w:rsidR="00550646">
        <w:rPr>
          <w:sz w:val="26"/>
          <w:szCs w:val="26"/>
        </w:rPr>
        <w:br/>
      </w:r>
      <w:r w:rsidRPr="00550646">
        <w:rPr>
          <w:sz w:val="26"/>
          <w:szCs w:val="26"/>
        </w:rPr>
        <w:t>по переработке сельскохозяйственной продукции» (</w:t>
      </w:r>
      <w:proofErr w:type="spellStart"/>
      <w:r w:rsidRPr="00550646">
        <w:rPr>
          <w:sz w:val="26"/>
          <w:szCs w:val="26"/>
        </w:rPr>
        <w:t>с.Чеускино</w:t>
      </w:r>
      <w:proofErr w:type="spellEnd"/>
      <w:r w:rsidRPr="00550646">
        <w:rPr>
          <w:sz w:val="26"/>
          <w:szCs w:val="26"/>
        </w:rPr>
        <w:t>). Планируется вложение инвестиций на общую сумму 50 млн. рублей, создание 26 рабочих мест;</w:t>
      </w:r>
    </w:p>
    <w:p w14:paraId="681B6ED0" w14:textId="3E7DC6C6" w:rsidR="0087791E" w:rsidRPr="00550646" w:rsidRDefault="0087791E" w:rsidP="00550646">
      <w:pPr>
        <w:pStyle w:val="a7"/>
        <w:numPr>
          <w:ilvl w:val="0"/>
          <w:numId w:val="8"/>
        </w:numPr>
        <w:tabs>
          <w:tab w:val="left" w:pos="993"/>
        </w:tabs>
        <w:ind w:left="0" w:firstLine="709"/>
        <w:jc w:val="both"/>
        <w:rPr>
          <w:sz w:val="26"/>
          <w:szCs w:val="26"/>
        </w:rPr>
      </w:pPr>
      <w:r w:rsidRPr="00550646">
        <w:rPr>
          <w:sz w:val="26"/>
          <w:szCs w:val="26"/>
        </w:rPr>
        <w:t xml:space="preserve">«Строительство объектов придорожного сервиса в </w:t>
      </w:r>
      <w:proofErr w:type="spellStart"/>
      <w:r w:rsidRPr="00550646">
        <w:rPr>
          <w:sz w:val="26"/>
          <w:szCs w:val="26"/>
        </w:rPr>
        <w:t>сп.Салым</w:t>
      </w:r>
      <w:proofErr w:type="spellEnd"/>
      <w:r w:rsidRPr="00550646">
        <w:rPr>
          <w:sz w:val="26"/>
          <w:szCs w:val="26"/>
        </w:rPr>
        <w:t>». Планируется вложение инвестиций на общую сумму 4 млн. рублей, создание 2 рабочих мест;</w:t>
      </w:r>
    </w:p>
    <w:p w14:paraId="165D44A4" w14:textId="704EB278" w:rsidR="0087791E" w:rsidRPr="0087791E" w:rsidRDefault="0087791E" w:rsidP="00550646">
      <w:pPr>
        <w:pStyle w:val="a7"/>
        <w:numPr>
          <w:ilvl w:val="0"/>
          <w:numId w:val="8"/>
        </w:numPr>
        <w:tabs>
          <w:tab w:val="left" w:pos="993"/>
        </w:tabs>
        <w:ind w:left="0" w:firstLine="709"/>
        <w:jc w:val="both"/>
        <w:rPr>
          <w:color w:val="000000"/>
          <w:sz w:val="26"/>
          <w:szCs w:val="26"/>
        </w:rPr>
      </w:pPr>
      <w:r w:rsidRPr="00550646">
        <w:rPr>
          <w:sz w:val="26"/>
          <w:szCs w:val="26"/>
        </w:rPr>
        <w:t>«Строительство</w:t>
      </w:r>
      <w:r w:rsidRPr="0087791E">
        <w:rPr>
          <w:color w:val="000000"/>
          <w:sz w:val="26"/>
          <w:szCs w:val="26"/>
        </w:rPr>
        <w:t xml:space="preserve"> цеха деревообработки в </w:t>
      </w:r>
      <w:proofErr w:type="spellStart"/>
      <w:r w:rsidRPr="0087791E">
        <w:rPr>
          <w:color w:val="000000"/>
          <w:sz w:val="26"/>
          <w:szCs w:val="26"/>
        </w:rPr>
        <w:t>сп.Сингапай</w:t>
      </w:r>
      <w:proofErr w:type="spellEnd"/>
      <w:r w:rsidRPr="0087791E">
        <w:rPr>
          <w:color w:val="000000"/>
          <w:sz w:val="26"/>
          <w:szCs w:val="26"/>
        </w:rPr>
        <w:t>». Планируется вложение</w:t>
      </w:r>
      <w:r>
        <w:rPr>
          <w:color w:val="000000"/>
          <w:sz w:val="26"/>
          <w:szCs w:val="26"/>
        </w:rPr>
        <w:t xml:space="preserve"> </w:t>
      </w:r>
      <w:r w:rsidRPr="0087791E">
        <w:rPr>
          <w:color w:val="000000"/>
          <w:sz w:val="26"/>
          <w:szCs w:val="26"/>
        </w:rPr>
        <w:t>инвестиций на общую сумму 3,5 млн. рублей, создание 16 рабочих мест.</w:t>
      </w:r>
    </w:p>
    <w:p w14:paraId="52F4C854" w14:textId="1F5EC8D9" w:rsidR="0087791E" w:rsidRPr="0087791E" w:rsidRDefault="0087791E" w:rsidP="0087791E">
      <w:pPr>
        <w:autoSpaceDE w:val="0"/>
        <w:autoSpaceDN w:val="0"/>
        <w:adjustRightInd w:val="0"/>
        <w:ind w:firstLine="708"/>
        <w:jc w:val="both"/>
        <w:rPr>
          <w:color w:val="000000"/>
          <w:sz w:val="26"/>
          <w:szCs w:val="26"/>
        </w:rPr>
      </w:pPr>
      <w:r w:rsidRPr="0087791E">
        <w:rPr>
          <w:color w:val="000000"/>
          <w:sz w:val="26"/>
          <w:szCs w:val="26"/>
        </w:rPr>
        <w:t xml:space="preserve">Увеличению объемов переработки попутного нефтяного газа на территории </w:t>
      </w:r>
      <w:r w:rsidR="00550646">
        <w:rPr>
          <w:color w:val="000000"/>
          <w:sz w:val="26"/>
          <w:szCs w:val="26"/>
        </w:rPr>
        <w:br/>
      </w:r>
      <w:r w:rsidRPr="0087791E">
        <w:rPr>
          <w:color w:val="000000"/>
          <w:sz w:val="26"/>
          <w:szCs w:val="26"/>
        </w:rPr>
        <w:t>до</w:t>
      </w:r>
      <w:r>
        <w:rPr>
          <w:color w:val="000000"/>
          <w:sz w:val="26"/>
          <w:szCs w:val="26"/>
        </w:rPr>
        <w:t xml:space="preserve"> </w:t>
      </w:r>
      <w:r w:rsidRPr="0087791E">
        <w:rPr>
          <w:color w:val="000000"/>
          <w:sz w:val="26"/>
          <w:szCs w:val="26"/>
        </w:rPr>
        <w:t>2025 года будет способствовать строительство Майского газоперерабатывающего</w:t>
      </w:r>
      <w:r>
        <w:rPr>
          <w:color w:val="000000"/>
          <w:sz w:val="26"/>
          <w:szCs w:val="26"/>
        </w:rPr>
        <w:t xml:space="preserve"> </w:t>
      </w:r>
      <w:r w:rsidRPr="0087791E">
        <w:rPr>
          <w:color w:val="000000"/>
          <w:sz w:val="26"/>
          <w:szCs w:val="26"/>
        </w:rPr>
        <w:t>комплекса (региональный инвестиционный проект) на общую сумму 25 млрд. рублей,</w:t>
      </w:r>
      <w:r>
        <w:rPr>
          <w:color w:val="000000"/>
          <w:sz w:val="26"/>
          <w:szCs w:val="26"/>
        </w:rPr>
        <w:t xml:space="preserve"> </w:t>
      </w:r>
      <w:r w:rsidRPr="0087791E">
        <w:rPr>
          <w:color w:val="000000"/>
          <w:sz w:val="26"/>
          <w:szCs w:val="26"/>
        </w:rPr>
        <w:t>планируется создать 125 рабочих мест.</w:t>
      </w:r>
    </w:p>
    <w:p w14:paraId="4E2711D5" w14:textId="2CBAEB3C" w:rsidR="0087791E" w:rsidRPr="0087791E" w:rsidRDefault="0087791E" w:rsidP="0087791E">
      <w:pPr>
        <w:autoSpaceDE w:val="0"/>
        <w:autoSpaceDN w:val="0"/>
        <w:adjustRightInd w:val="0"/>
        <w:ind w:firstLine="708"/>
        <w:jc w:val="both"/>
        <w:rPr>
          <w:color w:val="000000"/>
          <w:sz w:val="26"/>
          <w:szCs w:val="26"/>
        </w:rPr>
      </w:pPr>
      <w:r w:rsidRPr="0087791E">
        <w:rPr>
          <w:color w:val="000000"/>
          <w:sz w:val="26"/>
          <w:szCs w:val="26"/>
        </w:rPr>
        <w:t>Ведется работа с потенциальными инвесторами по подготовке инвестиционных</w:t>
      </w:r>
      <w:r>
        <w:rPr>
          <w:color w:val="000000"/>
          <w:sz w:val="26"/>
          <w:szCs w:val="26"/>
        </w:rPr>
        <w:t xml:space="preserve"> </w:t>
      </w:r>
      <w:r w:rsidRPr="0087791E">
        <w:rPr>
          <w:color w:val="000000"/>
          <w:sz w:val="26"/>
          <w:szCs w:val="26"/>
        </w:rPr>
        <w:t>площадок для реализации проектов.</w:t>
      </w:r>
    </w:p>
    <w:p w14:paraId="1F59CABF" w14:textId="124BEDDF" w:rsidR="0087791E" w:rsidRPr="0087791E" w:rsidRDefault="0087791E" w:rsidP="0087791E">
      <w:pPr>
        <w:autoSpaceDE w:val="0"/>
        <w:autoSpaceDN w:val="0"/>
        <w:adjustRightInd w:val="0"/>
        <w:ind w:firstLine="708"/>
        <w:jc w:val="both"/>
        <w:rPr>
          <w:color w:val="000000"/>
          <w:sz w:val="26"/>
          <w:szCs w:val="26"/>
        </w:rPr>
      </w:pPr>
      <w:r w:rsidRPr="0087791E">
        <w:rPr>
          <w:color w:val="000000"/>
          <w:sz w:val="26"/>
          <w:szCs w:val="26"/>
        </w:rPr>
        <w:t>По результатам рейтинга обеспечения условий благоприятного</w:t>
      </w:r>
      <w:r>
        <w:rPr>
          <w:color w:val="000000"/>
          <w:sz w:val="26"/>
          <w:szCs w:val="26"/>
        </w:rPr>
        <w:t xml:space="preserve"> </w:t>
      </w:r>
      <w:r w:rsidRPr="0087791E">
        <w:rPr>
          <w:color w:val="000000"/>
          <w:sz w:val="26"/>
          <w:szCs w:val="26"/>
        </w:rPr>
        <w:t xml:space="preserve">инвестиционного климата за 2022 год, Нефтеюганский район улучшил результат </w:t>
      </w:r>
      <w:r w:rsidR="00550646">
        <w:rPr>
          <w:color w:val="000000"/>
          <w:sz w:val="26"/>
          <w:szCs w:val="26"/>
        </w:rPr>
        <w:br/>
      </w:r>
      <w:r w:rsidRPr="0087791E">
        <w:rPr>
          <w:color w:val="000000"/>
          <w:sz w:val="26"/>
          <w:szCs w:val="26"/>
        </w:rPr>
        <w:t>на 1</w:t>
      </w:r>
      <w:r>
        <w:rPr>
          <w:color w:val="000000"/>
          <w:sz w:val="26"/>
          <w:szCs w:val="26"/>
        </w:rPr>
        <w:t xml:space="preserve"> </w:t>
      </w:r>
      <w:r w:rsidRPr="0087791E">
        <w:rPr>
          <w:color w:val="000000"/>
          <w:sz w:val="26"/>
          <w:szCs w:val="26"/>
        </w:rPr>
        <w:t>позицию по сравнению с предыдущим годом, и занял 5 место.</w:t>
      </w:r>
    </w:p>
    <w:p w14:paraId="47EFDDDA" w14:textId="64C36234" w:rsidR="0087791E" w:rsidRPr="0087791E" w:rsidRDefault="0087791E" w:rsidP="0087791E">
      <w:pPr>
        <w:autoSpaceDE w:val="0"/>
        <w:autoSpaceDN w:val="0"/>
        <w:adjustRightInd w:val="0"/>
        <w:ind w:firstLine="708"/>
        <w:jc w:val="both"/>
        <w:rPr>
          <w:color w:val="000000"/>
          <w:sz w:val="26"/>
          <w:szCs w:val="26"/>
        </w:rPr>
      </w:pPr>
      <w:r w:rsidRPr="0087791E">
        <w:rPr>
          <w:color w:val="000000"/>
          <w:sz w:val="26"/>
          <w:szCs w:val="26"/>
        </w:rPr>
        <w:t>Важнейшим инструментом инвестиционной политики, обеспечивающим району</w:t>
      </w:r>
      <w:r>
        <w:rPr>
          <w:color w:val="000000"/>
          <w:sz w:val="26"/>
          <w:szCs w:val="26"/>
        </w:rPr>
        <w:t xml:space="preserve"> </w:t>
      </w:r>
      <w:r w:rsidRPr="0087791E">
        <w:rPr>
          <w:color w:val="000000"/>
          <w:sz w:val="26"/>
          <w:szCs w:val="26"/>
        </w:rPr>
        <w:t>серьезные конкурентные преимущества в привлечении инвесторов, является наличие</w:t>
      </w:r>
      <w:r>
        <w:rPr>
          <w:color w:val="000000"/>
          <w:sz w:val="26"/>
          <w:szCs w:val="26"/>
        </w:rPr>
        <w:t xml:space="preserve"> </w:t>
      </w:r>
      <w:r w:rsidRPr="0087791E">
        <w:rPr>
          <w:color w:val="000000"/>
          <w:sz w:val="26"/>
          <w:szCs w:val="26"/>
        </w:rPr>
        <w:t>сформированных инвестиционных площадок для размещения новых производств. С</w:t>
      </w:r>
      <w:r>
        <w:rPr>
          <w:color w:val="000000"/>
          <w:sz w:val="26"/>
          <w:szCs w:val="26"/>
        </w:rPr>
        <w:t xml:space="preserve"> </w:t>
      </w:r>
      <w:r w:rsidRPr="0087791E">
        <w:rPr>
          <w:color w:val="000000"/>
          <w:sz w:val="26"/>
          <w:szCs w:val="26"/>
        </w:rPr>
        <w:t>этой целью утверждена дорожная карта по формированию инвестиционных площадок</w:t>
      </w:r>
      <w:r>
        <w:rPr>
          <w:color w:val="000000"/>
          <w:sz w:val="26"/>
          <w:szCs w:val="26"/>
        </w:rPr>
        <w:t xml:space="preserve"> </w:t>
      </w:r>
      <w:r w:rsidRPr="0087791E">
        <w:rPr>
          <w:color w:val="000000"/>
          <w:sz w:val="26"/>
          <w:szCs w:val="26"/>
        </w:rPr>
        <w:t>в Нефтеюганском районе до 2024 года. В 2022 году сформированы 13 инвестиционных</w:t>
      </w:r>
      <w:r>
        <w:rPr>
          <w:color w:val="000000"/>
          <w:sz w:val="26"/>
          <w:szCs w:val="26"/>
        </w:rPr>
        <w:t xml:space="preserve"> </w:t>
      </w:r>
      <w:r w:rsidRPr="0087791E">
        <w:rPr>
          <w:color w:val="000000"/>
          <w:sz w:val="26"/>
          <w:szCs w:val="26"/>
        </w:rPr>
        <w:t>площадок. На 2023 год планируется сформировать 8 инвестиционных площадок. 6</w:t>
      </w:r>
      <w:r>
        <w:rPr>
          <w:color w:val="000000"/>
          <w:sz w:val="26"/>
          <w:szCs w:val="26"/>
        </w:rPr>
        <w:t xml:space="preserve"> </w:t>
      </w:r>
      <w:r w:rsidRPr="0087791E">
        <w:rPr>
          <w:color w:val="000000"/>
          <w:sz w:val="26"/>
          <w:szCs w:val="26"/>
        </w:rPr>
        <w:t>инвестиционных площадок сформированы.</w:t>
      </w:r>
    </w:p>
    <w:p w14:paraId="5FD35C4B" w14:textId="43314C82" w:rsidR="0087791E" w:rsidRPr="00A118AC" w:rsidRDefault="0087791E" w:rsidP="00A118AC">
      <w:pPr>
        <w:autoSpaceDE w:val="0"/>
        <w:autoSpaceDN w:val="0"/>
        <w:adjustRightInd w:val="0"/>
        <w:ind w:firstLine="708"/>
        <w:jc w:val="both"/>
        <w:rPr>
          <w:color w:val="000000"/>
          <w:sz w:val="26"/>
          <w:szCs w:val="26"/>
        </w:rPr>
      </w:pPr>
      <w:r w:rsidRPr="0087791E">
        <w:rPr>
          <w:color w:val="000000"/>
          <w:sz w:val="26"/>
          <w:szCs w:val="26"/>
        </w:rPr>
        <w:t>Создание комфортной предпринимательской среды является стратегическим</w:t>
      </w:r>
      <w:r>
        <w:rPr>
          <w:color w:val="000000"/>
          <w:sz w:val="26"/>
          <w:szCs w:val="26"/>
        </w:rPr>
        <w:t xml:space="preserve"> </w:t>
      </w:r>
      <w:r w:rsidRPr="0087791E">
        <w:rPr>
          <w:color w:val="000000"/>
          <w:sz w:val="26"/>
          <w:szCs w:val="26"/>
        </w:rPr>
        <w:t>приоритетом. Это вложения в новые рабочие места, фундамент для долгосрочного</w:t>
      </w:r>
      <w:r>
        <w:rPr>
          <w:color w:val="000000"/>
          <w:sz w:val="26"/>
          <w:szCs w:val="26"/>
        </w:rPr>
        <w:t xml:space="preserve"> </w:t>
      </w:r>
      <w:r w:rsidRPr="0087791E">
        <w:rPr>
          <w:color w:val="000000"/>
          <w:sz w:val="26"/>
          <w:szCs w:val="26"/>
        </w:rPr>
        <w:t>роста и благополучия Нефтеюганского района.</w:t>
      </w:r>
    </w:p>
    <w:p w14:paraId="777AAF74" w14:textId="609E7DFB" w:rsidR="00207E3A" w:rsidRPr="003B05D9" w:rsidRDefault="00896FDA" w:rsidP="0089584F">
      <w:pPr>
        <w:ind w:firstLine="720"/>
        <w:jc w:val="both"/>
        <w:rPr>
          <w:sz w:val="26"/>
          <w:szCs w:val="26"/>
        </w:rPr>
      </w:pPr>
      <w:r>
        <w:rPr>
          <w:sz w:val="26"/>
          <w:szCs w:val="26"/>
        </w:rPr>
        <w:t>В среднесрочном и долгосрочном периодах необходимо сохранить стабильный уровень поступлений, достаточный для финансирования расходных обязательств Нефтеюганского района.</w:t>
      </w:r>
      <w:r w:rsidR="005843DC">
        <w:rPr>
          <w:sz w:val="26"/>
          <w:szCs w:val="26"/>
        </w:rPr>
        <w:t xml:space="preserve"> </w:t>
      </w:r>
      <w:r w:rsidR="005843DC" w:rsidRPr="005843DC">
        <w:rPr>
          <w:sz w:val="26"/>
          <w:szCs w:val="26"/>
        </w:rPr>
        <w:t xml:space="preserve">Положительная динамика поступлений способствует формированию доходов в большем объёме, чем было предусмотрено </w:t>
      </w:r>
      <w:r w:rsidR="00550646">
        <w:rPr>
          <w:sz w:val="26"/>
          <w:szCs w:val="26"/>
        </w:rPr>
        <w:br/>
      </w:r>
      <w:r w:rsidR="005843DC" w:rsidRPr="005843DC">
        <w:rPr>
          <w:sz w:val="26"/>
          <w:szCs w:val="26"/>
        </w:rPr>
        <w:t xml:space="preserve">при утверждении бюджета </w:t>
      </w:r>
      <w:r w:rsidR="00B26044">
        <w:rPr>
          <w:sz w:val="26"/>
          <w:szCs w:val="26"/>
        </w:rPr>
        <w:t xml:space="preserve">Нефтеюганского района </w:t>
      </w:r>
      <w:r w:rsidR="005843DC" w:rsidRPr="005843DC">
        <w:rPr>
          <w:sz w:val="26"/>
          <w:szCs w:val="26"/>
        </w:rPr>
        <w:t>на 2023 год и на плановый период 2024 и 2025 годов</w:t>
      </w:r>
      <w:r w:rsidR="00696DC6">
        <w:rPr>
          <w:sz w:val="26"/>
          <w:szCs w:val="26"/>
        </w:rPr>
        <w:t xml:space="preserve">, при этом необходимо </w:t>
      </w:r>
      <w:r w:rsidR="00421D74" w:rsidRPr="00421D74">
        <w:rPr>
          <w:sz w:val="26"/>
          <w:szCs w:val="26"/>
        </w:rPr>
        <w:t>минимизировать практику линейного сокращения бюджетных расходов в случае ухудшения сбалансированности бюджета</w:t>
      </w:r>
      <w:r w:rsidR="00421D74">
        <w:rPr>
          <w:sz w:val="26"/>
          <w:szCs w:val="26"/>
        </w:rPr>
        <w:t>.</w:t>
      </w:r>
      <w:r w:rsidR="00207E3A">
        <w:rPr>
          <w:sz w:val="26"/>
          <w:szCs w:val="26"/>
        </w:rPr>
        <w:t xml:space="preserve"> Необходимо </w:t>
      </w:r>
      <w:r w:rsidR="005F1B83" w:rsidRPr="005F1B83">
        <w:rPr>
          <w:sz w:val="26"/>
          <w:szCs w:val="26"/>
        </w:rPr>
        <w:t xml:space="preserve">совершенствование управления дебиторской задолженностью </w:t>
      </w:r>
      <w:r w:rsidR="00550646">
        <w:rPr>
          <w:sz w:val="26"/>
          <w:szCs w:val="26"/>
        </w:rPr>
        <w:br/>
      </w:r>
      <w:r w:rsidR="005F1B83" w:rsidRPr="005F1B83">
        <w:rPr>
          <w:sz w:val="26"/>
          <w:szCs w:val="26"/>
        </w:rPr>
        <w:t>по доходам</w:t>
      </w:r>
      <w:r w:rsidR="005F1B83">
        <w:rPr>
          <w:sz w:val="26"/>
          <w:szCs w:val="26"/>
        </w:rPr>
        <w:t>, путем</w:t>
      </w:r>
      <w:r w:rsidR="005F1B83" w:rsidRPr="005F1B83">
        <w:rPr>
          <w:sz w:val="26"/>
          <w:szCs w:val="26"/>
        </w:rPr>
        <w:t xml:space="preserve"> определени</w:t>
      </w:r>
      <w:r w:rsidR="005F1B83">
        <w:rPr>
          <w:sz w:val="26"/>
          <w:szCs w:val="26"/>
        </w:rPr>
        <w:t>я</w:t>
      </w:r>
      <w:r w:rsidR="005F1B83" w:rsidRPr="005F1B83">
        <w:rPr>
          <w:sz w:val="26"/>
          <w:szCs w:val="26"/>
        </w:rPr>
        <w:t xml:space="preserve"> главными администраторами доходов порядка действия подведомственных администраторов доходов бюджета по взысканию дебиторской задолженности по платежам в бюджет на всех этапах работы </w:t>
      </w:r>
      <w:r w:rsidR="00550646">
        <w:rPr>
          <w:sz w:val="26"/>
          <w:szCs w:val="26"/>
        </w:rPr>
        <w:br/>
      </w:r>
      <w:r w:rsidR="005F1B83" w:rsidRPr="005F1B83">
        <w:rPr>
          <w:sz w:val="26"/>
          <w:szCs w:val="26"/>
        </w:rPr>
        <w:t>с дебиторской задолженностью, начиная с момента истечения срока уплаты соответствующего платежа в бюджет и заканчивая мероприятиями по ее принудительному взысканию; установление администраторами доходов бюджета</w:t>
      </w:r>
      <w:r w:rsidR="00F83B72">
        <w:rPr>
          <w:sz w:val="26"/>
          <w:szCs w:val="26"/>
        </w:rPr>
        <w:t xml:space="preserve"> </w:t>
      </w:r>
      <w:r w:rsidR="005F1B83" w:rsidRPr="005F1B83">
        <w:rPr>
          <w:sz w:val="26"/>
          <w:szCs w:val="26"/>
        </w:rPr>
        <w:t xml:space="preserve">регламента реализации полномочий по взысканию дебиторской задолженности </w:t>
      </w:r>
      <w:r w:rsidR="00550646">
        <w:rPr>
          <w:sz w:val="26"/>
          <w:szCs w:val="26"/>
        </w:rPr>
        <w:br/>
      </w:r>
      <w:r w:rsidR="005F1B83" w:rsidRPr="005F1B83">
        <w:rPr>
          <w:sz w:val="26"/>
          <w:szCs w:val="26"/>
        </w:rPr>
        <w:t>по платежам в бюджет, разработанного в соответствии с общими требованиями Министерства финансов Российской Федерации</w:t>
      </w:r>
      <w:r w:rsidR="00EC06D5">
        <w:rPr>
          <w:sz w:val="26"/>
          <w:szCs w:val="26"/>
        </w:rPr>
        <w:t>.</w:t>
      </w:r>
    </w:p>
    <w:p w14:paraId="17BF6F0F" w14:textId="0A8CC8B4" w:rsidR="00004615" w:rsidRDefault="001963C1" w:rsidP="00550646">
      <w:pPr>
        <w:autoSpaceDE w:val="0"/>
        <w:autoSpaceDN w:val="0"/>
        <w:adjustRightInd w:val="0"/>
        <w:ind w:firstLine="709"/>
        <w:jc w:val="both"/>
        <w:rPr>
          <w:rFonts w:eastAsiaTheme="minorHAnsi"/>
          <w:sz w:val="26"/>
          <w:szCs w:val="26"/>
          <w:lang w:eastAsia="en-US"/>
        </w:rPr>
      </w:pPr>
      <w:r w:rsidRPr="00004615">
        <w:rPr>
          <w:rFonts w:eastAsiaTheme="minorHAnsi"/>
          <w:sz w:val="26"/>
          <w:szCs w:val="26"/>
          <w:lang w:eastAsia="en-US"/>
        </w:rPr>
        <w:t>В 2023</w:t>
      </w:r>
      <w:r w:rsidR="003B05D9" w:rsidRPr="00004615">
        <w:rPr>
          <w:rFonts w:eastAsiaTheme="minorHAnsi"/>
          <w:sz w:val="26"/>
          <w:szCs w:val="26"/>
          <w:lang w:eastAsia="en-US"/>
        </w:rPr>
        <w:t xml:space="preserve"> и 2024</w:t>
      </w:r>
      <w:r w:rsidRPr="00004615">
        <w:rPr>
          <w:rFonts w:eastAsiaTheme="minorHAnsi"/>
          <w:sz w:val="26"/>
          <w:szCs w:val="26"/>
          <w:lang w:eastAsia="en-US"/>
        </w:rPr>
        <w:t xml:space="preserve"> годах</w:t>
      </w:r>
      <w:r w:rsidR="003B05D9" w:rsidRPr="00004615">
        <w:rPr>
          <w:rFonts w:eastAsiaTheme="minorHAnsi"/>
          <w:sz w:val="26"/>
          <w:szCs w:val="26"/>
          <w:lang w:eastAsia="en-US"/>
        </w:rPr>
        <w:t>,</w:t>
      </w:r>
      <w:r w:rsidRPr="00004615">
        <w:rPr>
          <w:rFonts w:eastAsiaTheme="minorHAnsi"/>
          <w:sz w:val="26"/>
          <w:szCs w:val="26"/>
          <w:lang w:eastAsia="en-US"/>
        </w:rPr>
        <w:t xml:space="preserve"> </w:t>
      </w:r>
      <w:r w:rsidR="003B05D9" w:rsidRPr="00004615">
        <w:rPr>
          <w:rFonts w:eastAsiaTheme="minorHAnsi"/>
          <w:sz w:val="26"/>
          <w:szCs w:val="26"/>
          <w:lang w:eastAsia="en-US"/>
        </w:rPr>
        <w:t>в целях повышения качества прогноза показателей доходов, закладываемых при формировании проекта бюджета</w:t>
      </w:r>
      <w:r w:rsidR="00F83B72">
        <w:rPr>
          <w:rFonts w:eastAsiaTheme="minorHAnsi"/>
          <w:sz w:val="26"/>
          <w:szCs w:val="26"/>
          <w:lang w:eastAsia="en-US"/>
        </w:rPr>
        <w:t xml:space="preserve"> Нефтеюганского района</w:t>
      </w:r>
      <w:r w:rsidR="003B05D9" w:rsidRPr="00004615">
        <w:rPr>
          <w:rFonts w:eastAsiaTheme="minorHAnsi"/>
          <w:sz w:val="26"/>
          <w:szCs w:val="26"/>
          <w:lang w:eastAsia="en-US"/>
        </w:rPr>
        <w:t xml:space="preserve">, </w:t>
      </w:r>
      <w:r w:rsidRPr="00004615">
        <w:rPr>
          <w:rFonts w:eastAsiaTheme="minorHAnsi"/>
          <w:sz w:val="26"/>
          <w:szCs w:val="26"/>
          <w:lang w:eastAsia="en-US"/>
        </w:rPr>
        <w:t xml:space="preserve">продолжится </w:t>
      </w:r>
      <w:r w:rsidR="003B05D9" w:rsidRPr="00004615">
        <w:rPr>
          <w:rFonts w:eastAsiaTheme="minorHAnsi"/>
          <w:sz w:val="26"/>
          <w:szCs w:val="26"/>
          <w:lang w:eastAsia="en-US"/>
        </w:rPr>
        <w:t xml:space="preserve">работа по переходу к цифровизации системы администрирования </w:t>
      </w:r>
      <w:r w:rsidR="00207E3A" w:rsidRPr="00004615">
        <w:rPr>
          <w:rFonts w:eastAsiaTheme="minorHAnsi"/>
          <w:sz w:val="26"/>
          <w:szCs w:val="26"/>
          <w:lang w:eastAsia="en-US"/>
        </w:rPr>
        <w:t xml:space="preserve">и создание </w:t>
      </w:r>
      <w:r w:rsidR="00004615" w:rsidRPr="00004615">
        <w:rPr>
          <w:rFonts w:eastAsiaTheme="minorHAnsi"/>
          <w:sz w:val="26"/>
          <w:szCs w:val="26"/>
          <w:lang w:eastAsia="en-US"/>
        </w:rPr>
        <w:t xml:space="preserve">на региональном уровне </w:t>
      </w:r>
      <w:r w:rsidR="00207E3A" w:rsidRPr="00004615">
        <w:rPr>
          <w:rFonts w:eastAsiaTheme="minorHAnsi"/>
          <w:sz w:val="26"/>
          <w:szCs w:val="26"/>
          <w:lang w:eastAsia="en-US"/>
        </w:rPr>
        <w:t xml:space="preserve">единого </w:t>
      </w:r>
      <w:r w:rsidR="0089584F" w:rsidRPr="00004615">
        <w:rPr>
          <w:rFonts w:eastAsiaTheme="minorHAnsi"/>
          <w:sz w:val="26"/>
          <w:szCs w:val="26"/>
          <w:lang w:eastAsia="en-US"/>
        </w:rPr>
        <w:t xml:space="preserve">автоматизированного </w:t>
      </w:r>
      <w:r w:rsidR="00207E3A" w:rsidRPr="00004615">
        <w:rPr>
          <w:rFonts w:eastAsiaTheme="minorHAnsi"/>
          <w:sz w:val="26"/>
          <w:szCs w:val="26"/>
          <w:lang w:eastAsia="en-US"/>
        </w:rPr>
        <w:t xml:space="preserve">информационного пространства </w:t>
      </w:r>
      <w:r w:rsidR="0089584F" w:rsidRPr="00004615">
        <w:rPr>
          <w:rFonts w:eastAsiaTheme="minorHAnsi"/>
          <w:sz w:val="26"/>
          <w:szCs w:val="26"/>
          <w:lang w:eastAsia="en-US"/>
        </w:rPr>
        <w:t xml:space="preserve">по планированию доходов </w:t>
      </w:r>
      <w:r w:rsidR="00207E3A" w:rsidRPr="00004615">
        <w:rPr>
          <w:rFonts w:eastAsiaTheme="minorHAnsi"/>
          <w:sz w:val="26"/>
          <w:szCs w:val="26"/>
          <w:lang w:eastAsia="en-US"/>
        </w:rPr>
        <w:t>для финансовых органов и главных администраторов доходов бюджетов.</w:t>
      </w:r>
    </w:p>
    <w:p w14:paraId="3AFC81BF" w14:textId="50E71214" w:rsidR="00207E3A" w:rsidRDefault="00916DC5" w:rsidP="00550646">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В</w:t>
      </w:r>
      <w:r w:rsidRPr="00916DC5">
        <w:rPr>
          <w:rFonts w:eastAsiaTheme="minorHAnsi"/>
          <w:sz w:val="26"/>
          <w:szCs w:val="26"/>
          <w:lang w:eastAsia="en-US"/>
        </w:rPr>
        <w:t xml:space="preserve"> сфере организации мероприятий по охране окружающей среды с 1 января 2024 года в бюджет муниципальн</w:t>
      </w:r>
      <w:r>
        <w:rPr>
          <w:rFonts w:eastAsiaTheme="minorHAnsi"/>
          <w:sz w:val="26"/>
          <w:szCs w:val="26"/>
          <w:lang w:eastAsia="en-US"/>
        </w:rPr>
        <w:t>ого</w:t>
      </w:r>
      <w:r w:rsidRPr="00916DC5">
        <w:rPr>
          <w:rFonts w:eastAsiaTheme="minorHAnsi"/>
          <w:sz w:val="26"/>
          <w:szCs w:val="26"/>
          <w:lang w:eastAsia="en-US"/>
        </w:rPr>
        <w:t xml:space="preserve"> образовани</w:t>
      </w:r>
      <w:r>
        <w:rPr>
          <w:rFonts w:eastAsiaTheme="minorHAnsi"/>
          <w:sz w:val="26"/>
          <w:szCs w:val="26"/>
          <w:lang w:eastAsia="en-US"/>
        </w:rPr>
        <w:t>я</w:t>
      </w:r>
      <w:r w:rsidRPr="00916DC5">
        <w:rPr>
          <w:rFonts w:eastAsiaTheme="minorHAnsi"/>
          <w:sz w:val="26"/>
          <w:szCs w:val="26"/>
          <w:lang w:eastAsia="en-US"/>
        </w:rPr>
        <w:t xml:space="preserve"> плата за негативное воздействие </w:t>
      </w:r>
      <w:r w:rsidR="00550646">
        <w:rPr>
          <w:rFonts w:eastAsiaTheme="minorHAnsi"/>
          <w:sz w:val="26"/>
          <w:szCs w:val="26"/>
          <w:lang w:eastAsia="en-US"/>
        </w:rPr>
        <w:br/>
      </w:r>
      <w:r w:rsidRPr="00916DC5">
        <w:rPr>
          <w:rFonts w:eastAsiaTheme="minorHAnsi"/>
          <w:sz w:val="26"/>
          <w:szCs w:val="26"/>
          <w:lang w:eastAsia="en-US"/>
        </w:rPr>
        <w:t xml:space="preserve">на окружающую среду будет зачисляться в размере 60 % в соответствии </w:t>
      </w:r>
      <w:r w:rsidR="00550646">
        <w:rPr>
          <w:rFonts w:eastAsiaTheme="minorHAnsi"/>
          <w:sz w:val="26"/>
          <w:szCs w:val="26"/>
          <w:lang w:eastAsia="en-US"/>
        </w:rPr>
        <w:br/>
      </w:r>
      <w:r w:rsidRPr="00916DC5">
        <w:rPr>
          <w:rFonts w:eastAsiaTheme="minorHAnsi"/>
          <w:sz w:val="26"/>
          <w:szCs w:val="26"/>
          <w:lang w:eastAsia="en-US"/>
        </w:rPr>
        <w:t>с нормативом установленным Бюджетным кодексом Российской Федерации</w:t>
      </w:r>
      <w:r>
        <w:rPr>
          <w:rFonts w:eastAsiaTheme="minorHAnsi"/>
          <w:sz w:val="26"/>
          <w:szCs w:val="26"/>
          <w:lang w:eastAsia="en-US"/>
        </w:rPr>
        <w:t xml:space="preserve">. 40 % платы </w:t>
      </w:r>
      <w:r w:rsidRPr="00916DC5">
        <w:rPr>
          <w:rFonts w:eastAsiaTheme="minorHAnsi"/>
          <w:sz w:val="26"/>
          <w:szCs w:val="26"/>
          <w:lang w:eastAsia="en-US"/>
        </w:rPr>
        <w:t>за негативное воздействие на окружающую среду</w:t>
      </w:r>
      <w:r>
        <w:rPr>
          <w:rFonts w:eastAsiaTheme="minorHAnsi"/>
          <w:sz w:val="26"/>
          <w:szCs w:val="26"/>
          <w:lang w:eastAsia="en-US"/>
        </w:rPr>
        <w:t xml:space="preserve"> будут </w:t>
      </w:r>
      <w:r w:rsidR="00783EEE">
        <w:rPr>
          <w:rFonts w:eastAsiaTheme="minorHAnsi"/>
          <w:sz w:val="26"/>
          <w:szCs w:val="26"/>
          <w:lang w:eastAsia="en-US"/>
        </w:rPr>
        <w:t>аккумулированы</w:t>
      </w:r>
      <w:r w:rsidR="00B03D3C" w:rsidRPr="00B03D3C">
        <w:rPr>
          <w:rFonts w:eastAsiaTheme="minorHAnsi"/>
          <w:sz w:val="26"/>
          <w:szCs w:val="26"/>
          <w:lang w:eastAsia="en-US"/>
        </w:rPr>
        <w:t xml:space="preserve"> </w:t>
      </w:r>
      <w:r w:rsidR="00550646">
        <w:rPr>
          <w:rFonts w:eastAsiaTheme="minorHAnsi"/>
          <w:sz w:val="26"/>
          <w:szCs w:val="26"/>
          <w:lang w:eastAsia="en-US"/>
        </w:rPr>
        <w:br/>
      </w:r>
      <w:r w:rsidR="00783EEE">
        <w:rPr>
          <w:rFonts w:eastAsiaTheme="minorHAnsi"/>
          <w:sz w:val="26"/>
          <w:szCs w:val="26"/>
          <w:lang w:eastAsia="en-US"/>
        </w:rPr>
        <w:t>в</w:t>
      </w:r>
      <w:r w:rsidR="00B03D3C" w:rsidRPr="00B03D3C">
        <w:rPr>
          <w:rFonts w:eastAsiaTheme="minorHAnsi"/>
          <w:sz w:val="26"/>
          <w:szCs w:val="26"/>
          <w:lang w:eastAsia="en-US"/>
        </w:rPr>
        <w:t xml:space="preserve"> бюджет</w:t>
      </w:r>
      <w:r w:rsidR="00783EEE">
        <w:rPr>
          <w:rFonts w:eastAsiaTheme="minorHAnsi"/>
          <w:sz w:val="26"/>
          <w:szCs w:val="26"/>
          <w:lang w:eastAsia="en-US"/>
        </w:rPr>
        <w:t>е</w:t>
      </w:r>
      <w:r w:rsidR="00B03D3C" w:rsidRPr="00B03D3C">
        <w:rPr>
          <w:rFonts w:eastAsiaTheme="minorHAnsi"/>
          <w:sz w:val="26"/>
          <w:szCs w:val="26"/>
          <w:lang w:eastAsia="en-US"/>
        </w:rPr>
        <w:t xml:space="preserve"> автономного округа </w:t>
      </w:r>
      <w:r w:rsidR="00B03D3C">
        <w:rPr>
          <w:rFonts w:eastAsiaTheme="minorHAnsi"/>
          <w:sz w:val="26"/>
          <w:szCs w:val="26"/>
          <w:lang w:eastAsia="en-US"/>
        </w:rPr>
        <w:t>в целях</w:t>
      </w:r>
      <w:r w:rsidR="00B03D3C" w:rsidRPr="00B03D3C">
        <w:rPr>
          <w:rFonts w:eastAsiaTheme="minorHAnsi"/>
          <w:sz w:val="26"/>
          <w:szCs w:val="26"/>
          <w:lang w:eastAsia="en-US"/>
        </w:rPr>
        <w:t xml:space="preserve"> повы</w:t>
      </w:r>
      <w:r w:rsidR="00B03D3C">
        <w:rPr>
          <w:rFonts w:eastAsiaTheme="minorHAnsi"/>
          <w:sz w:val="26"/>
          <w:szCs w:val="26"/>
          <w:lang w:eastAsia="en-US"/>
        </w:rPr>
        <w:t xml:space="preserve">шения </w:t>
      </w:r>
      <w:r w:rsidR="00B03D3C" w:rsidRPr="00B03D3C">
        <w:rPr>
          <w:rFonts w:eastAsiaTheme="minorHAnsi"/>
          <w:sz w:val="26"/>
          <w:szCs w:val="26"/>
          <w:lang w:eastAsia="en-US"/>
        </w:rPr>
        <w:t>эффективност</w:t>
      </w:r>
      <w:r w:rsidR="00B03D3C">
        <w:rPr>
          <w:rFonts w:eastAsiaTheme="minorHAnsi"/>
          <w:sz w:val="26"/>
          <w:szCs w:val="26"/>
          <w:lang w:eastAsia="en-US"/>
        </w:rPr>
        <w:t>и</w:t>
      </w:r>
      <w:r w:rsidR="00B03D3C" w:rsidRPr="00B03D3C">
        <w:rPr>
          <w:rFonts w:eastAsiaTheme="minorHAnsi"/>
          <w:sz w:val="26"/>
          <w:szCs w:val="26"/>
          <w:lang w:eastAsia="en-US"/>
        </w:rPr>
        <w:t xml:space="preserve"> использования средств «экологических платежей», сокра</w:t>
      </w:r>
      <w:r w:rsidR="00B03D3C">
        <w:rPr>
          <w:rFonts w:eastAsiaTheme="minorHAnsi"/>
          <w:sz w:val="26"/>
          <w:szCs w:val="26"/>
          <w:lang w:eastAsia="en-US"/>
        </w:rPr>
        <w:t>щения</w:t>
      </w:r>
      <w:r w:rsidR="00B03D3C" w:rsidRPr="00B03D3C">
        <w:rPr>
          <w:rFonts w:eastAsiaTheme="minorHAnsi"/>
          <w:sz w:val="26"/>
          <w:szCs w:val="26"/>
          <w:lang w:eastAsia="en-US"/>
        </w:rPr>
        <w:t xml:space="preserve"> срок</w:t>
      </w:r>
      <w:r w:rsidR="00B03D3C">
        <w:rPr>
          <w:rFonts w:eastAsiaTheme="minorHAnsi"/>
          <w:sz w:val="26"/>
          <w:szCs w:val="26"/>
          <w:lang w:eastAsia="en-US"/>
        </w:rPr>
        <w:t>ов</w:t>
      </w:r>
      <w:r w:rsidR="00B03D3C" w:rsidRPr="00B03D3C">
        <w:rPr>
          <w:rFonts w:eastAsiaTheme="minorHAnsi"/>
          <w:sz w:val="26"/>
          <w:szCs w:val="26"/>
          <w:lang w:eastAsia="en-US"/>
        </w:rPr>
        <w:t xml:space="preserve"> реализации мероприятий </w:t>
      </w:r>
      <w:r w:rsidR="00550646">
        <w:rPr>
          <w:rFonts w:eastAsiaTheme="minorHAnsi"/>
          <w:sz w:val="26"/>
          <w:szCs w:val="26"/>
          <w:lang w:eastAsia="en-US"/>
        </w:rPr>
        <w:br/>
      </w:r>
      <w:r w:rsidR="00B03D3C" w:rsidRPr="00B03D3C">
        <w:rPr>
          <w:rFonts w:eastAsiaTheme="minorHAnsi"/>
          <w:sz w:val="26"/>
          <w:szCs w:val="26"/>
          <w:lang w:eastAsia="en-US"/>
        </w:rPr>
        <w:t>по ликвидации объектов накопленного вреда окружающей среде.</w:t>
      </w:r>
      <w:r w:rsidR="00FF2C95">
        <w:rPr>
          <w:rFonts w:eastAsiaTheme="minorHAnsi"/>
          <w:sz w:val="26"/>
          <w:szCs w:val="26"/>
          <w:lang w:eastAsia="en-US"/>
        </w:rPr>
        <w:t xml:space="preserve"> С</w:t>
      </w:r>
      <w:r w:rsidR="00FF2C95" w:rsidRPr="00FF2C95">
        <w:rPr>
          <w:rFonts w:eastAsiaTheme="minorHAnsi"/>
          <w:sz w:val="26"/>
          <w:szCs w:val="26"/>
          <w:lang w:eastAsia="en-US"/>
        </w:rPr>
        <w:t xml:space="preserve"> 2025 года планируется рассмотреть вопрос по установлению дополнительного норматива отчислений в бюджеты муниципальных образований автономного округа от налога</w:t>
      </w:r>
      <w:r w:rsidR="00550646">
        <w:rPr>
          <w:rFonts w:eastAsiaTheme="minorHAnsi"/>
          <w:sz w:val="26"/>
          <w:szCs w:val="26"/>
          <w:lang w:eastAsia="en-US"/>
        </w:rPr>
        <w:br/>
      </w:r>
      <w:r w:rsidR="00FF2C95" w:rsidRPr="00FF2C95">
        <w:rPr>
          <w:rFonts w:eastAsiaTheme="minorHAnsi"/>
          <w:sz w:val="26"/>
          <w:szCs w:val="26"/>
          <w:lang w:eastAsia="en-US"/>
        </w:rPr>
        <w:t xml:space="preserve"> на доходы физических лиц, зачисляемого в бюджет автономного округа, взамен предоставляемой дотации на поддержку мер по обеспечению сбалансированности бюджетов муниципальных образований в части расходов на обеспечение повышения фондов оплаты труда работников бюджетной сферы.</w:t>
      </w:r>
    </w:p>
    <w:p w14:paraId="2BD34D17" w14:textId="4BAD72EA" w:rsidR="00B83D35" w:rsidRPr="006F6B98" w:rsidRDefault="004847A3" w:rsidP="00355DAB">
      <w:pPr>
        <w:ind w:firstLine="720"/>
        <w:jc w:val="both"/>
        <w:rPr>
          <w:sz w:val="26"/>
          <w:szCs w:val="26"/>
        </w:rPr>
      </w:pPr>
      <w:r>
        <w:rPr>
          <w:sz w:val="26"/>
          <w:szCs w:val="26"/>
        </w:rPr>
        <w:t xml:space="preserve">Предварительные объемы </w:t>
      </w:r>
      <w:r w:rsidR="00743E46" w:rsidRPr="0048554D">
        <w:rPr>
          <w:sz w:val="26"/>
          <w:szCs w:val="26"/>
        </w:rPr>
        <w:t>доходов бюдже</w:t>
      </w:r>
      <w:r>
        <w:rPr>
          <w:sz w:val="26"/>
          <w:szCs w:val="26"/>
        </w:rPr>
        <w:t xml:space="preserve">та Нефтеюганского района </w:t>
      </w:r>
      <w:r w:rsidR="00550646">
        <w:rPr>
          <w:sz w:val="26"/>
          <w:szCs w:val="26"/>
        </w:rPr>
        <w:br/>
      </w:r>
      <w:r>
        <w:rPr>
          <w:sz w:val="26"/>
          <w:szCs w:val="26"/>
        </w:rPr>
        <w:t>на 202</w:t>
      </w:r>
      <w:r w:rsidR="007E616B">
        <w:rPr>
          <w:sz w:val="26"/>
          <w:szCs w:val="26"/>
        </w:rPr>
        <w:t>4</w:t>
      </w:r>
      <w:r>
        <w:rPr>
          <w:sz w:val="26"/>
          <w:szCs w:val="26"/>
        </w:rPr>
        <w:t xml:space="preserve"> год и плановый период 202</w:t>
      </w:r>
      <w:r w:rsidR="007E616B">
        <w:rPr>
          <w:sz w:val="26"/>
          <w:szCs w:val="26"/>
        </w:rPr>
        <w:t>5</w:t>
      </w:r>
      <w:r w:rsidR="00743E46" w:rsidRPr="0048554D">
        <w:rPr>
          <w:sz w:val="26"/>
          <w:szCs w:val="26"/>
        </w:rPr>
        <w:t xml:space="preserve"> </w:t>
      </w:r>
      <w:r>
        <w:rPr>
          <w:sz w:val="26"/>
          <w:szCs w:val="26"/>
        </w:rPr>
        <w:t>и 202</w:t>
      </w:r>
      <w:r w:rsidR="007E616B">
        <w:rPr>
          <w:sz w:val="26"/>
          <w:szCs w:val="26"/>
        </w:rPr>
        <w:t>6</w:t>
      </w:r>
      <w:r w:rsidR="00743E46" w:rsidRPr="0048554D">
        <w:rPr>
          <w:sz w:val="26"/>
          <w:szCs w:val="26"/>
        </w:rPr>
        <w:t xml:space="preserve"> годов </w:t>
      </w:r>
      <w:r w:rsidR="008B5615">
        <w:rPr>
          <w:sz w:val="26"/>
          <w:szCs w:val="26"/>
        </w:rPr>
        <w:t>спрогнозированы на основе основных показателей</w:t>
      </w:r>
      <w:r w:rsidR="00743E46" w:rsidRPr="0048554D">
        <w:rPr>
          <w:sz w:val="26"/>
          <w:szCs w:val="26"/>
        </w:rPr>
        <w:t xml:space="preserve"> базового варианта прогноза социально-экономического развития Нефтеюганского района на долгосрочный период.</w:t>
      </w:r>
      <w:r w:rsidR="00355DAB">
        <w:rPr>
          <w:sz w:val="26"/>
          <w:szCs w:val="26"/>
        </w:rPr>
        <w:t xml:space="preserve"> </w:t>
      </w:r>
    </w:p>
    <w:p w14:paraId="3CB1556C" w14:textId="1F509301" w:rsidR="00A02EB5" w:rsidRPr="006F6B98" w:rsidRDefault="00A02EB5" w:rsidP="00440DE5">
      <w:pPr>
        <w:ind w:firstLine="720"/>
        <w:jc w:val="both"/>
        <w:rPr>
          <w:sz w:val="26"/>
          <w:szCs w:val="26"/>
        </w:rPr>
      </w:pPr>
      <w:r w:rsidRPr="006F6B98">
        <w:rPr>
          <w:sz w:val="26"/>
          <w:szCs w:val="26"/>
        </w:rPr>
        <w:t xml:space="preserve">Предварительный общий объем доходов бюджета </w:t>
      </w:r>
      <w:r w:rsidR="00D343CD">
        <w:rPr>
          <w:sz w:val="26"/>
          <w:szCs w:val="26"/>
        </w:rPr>
        <w:t xml:space="preserve">Нефтеюганского района </w:t>
      </w:r>
      <w:r w:rsidR="00550646">
        <w:rPr>
          <w:sz w:val="26"/>
          <w:szCs w:val="26"/>
        </w:rPr>
        <w:br/>
      </w:r>
      <w:r w:rsidRPr="006F6B98">
        <w:rPr>
          <w:sz w:val="26"/>
          <w:szCs w:val="26"/>
        </w:rPr>
        <w:t>на 202</w:t>
      </w:r>
      <w:r w:rsidR="00D33B3B">
        <w:rPr>
          <w:sz w:val="26"/>
          <w:szCs w:val="26"/>
        </w:rPr>
        <w:t>4</w:t>
      </w:r>
      <w:r w:rsidRPr="006F6B98">
        <w:rPr>
          <w:sz w:val="26"/>
          <w:szCs w:val="26"/>
        </w:rPr>
        <w:t xml:space="preserve"> год составит в сумме </w:t>
      </w:r>
      <w:r w:rsidR="00F557E6">
        <w:rPr>
          <w:sz w:val="26"/>
          <w:szCs w:val="26"/>
        </w:rPr>
        <w:t>4 868</w:t>
      </w:r>
      <w:r w:rsidR="00D40E96">
        <w:rPr>
          <w:sz w:val="26"/>
          <w:szCs w:val="26"/>
        </w:rPr>
        <w:t> 957,3</w:t>
      </w:r>
      <w:r w:rsidRPr="006F6B98">
        <w:rPr>
          <w:sz w:val="26"/>
          <w:szCs w:val="26"/>
        </w:rPr>
        <w:t xml:space="preserve"> тыс. рублей, на 202</w:t>
      </w:r>
      <w:r w:rsidR="00F557E6">
        <w:rPr>
          <w:sz w:val="26"/>
          <w:szCs w:val="26"/>
        </w:rPr>
        <w:t>5</w:t>
      </w:r>
      <w:r w:rsidRPr="006F6B98">
        <w:rPr>
          <w:sz w:val="26"/>
          <w:szCs w:val="26"/>
        </w:rPr>
        <w:t xml:space="preserve"> год </w:t>
      </w:r>
      <w:r w:rsidR="00550646">
        <w:rPr>
          <w:sz w:val="26"/>
          <w:szCs w:val="26"/>
        </w:rPr>
        <w:br/>
      </w:r>
      <w:r w:rsidR="00F557E6">
        <w:rPr>
          <w:sz w:val="26"/>
          <w:szCs w:val="26"/>
        </w:rPr>
        <w:t>4 920 825,0</w:t>
      </w:r>
      <w:r w:rsidRPr="006F6B98">
        <w:rPr>
          <w:sz w:val="26"/>
          <w:szCs w:val="26"/>
        </w:rPr>
        <w:t xml:space="preserve"> тыс. рублей, на 202</w:t>
      </w:r>
      <w:r w:rsidR="00F557E6">
        <w:rPr>
          <w:sz w:val="26"/>
          <w:szCs w:val="26"/>
        </w:rPr>
        <w:t>6</w:t>
      </w:r>
      <w:r w:rsidRPr="006F6B98">
        <w:rPr>
          <w:sz w:val="26"/>
          <w:szCs w:val="26"/>
        </w:rPr>
        <w:t xml:space="preserve"> год </w:t>
      </w:r>
      <w:r w:rsidR="00F557E6">
        <w:rPr>
          <w:sz w:val="26"/>
          <w:szCs w:val="26"/>
        </w:rPr>
        <w:t>4 888 710,9</w:t>
      </w:r>
      <w:r w:rsidRPr="006F6B98">
        <w:rPr>
          <w:sz w:val="26"/>
          <w:szCs w:val="26"/>
        </w:rPr>
        <w:t xml:space="preserve"> тыс. рублей.</w:t>
      </w:r>
    </w:p>
    <w:p w14:paraId="4F41430E" w14:textId="1B33979A" w:rsidR="00B446D1" w:rsidRPr="006F6B98" w:rsidRDefault="00A02EB5" w:rsidP="00546DD3">
      <w:pPr>
        <w:ind w:firstLine="720"/>
        <w:jc w:val="both"/>
        <w:rPr>
          <w:sz w:val="26"/>
          <w:szCs w:val="26"/>
        </w:rPr>
      </w:pPr>
      <w:r w:rsidRPr="006F6B98">
        <w:rPr>
          <w:sz w:val="26"/>
          <w:szCs w:val="26"/>
        </w:rPr>
        <w:t>Предварительные безвозмездные поступления из бюджета автономного округа составят: на 202</w:t>
      </w:r>
      <w:r w:rsidR="00B21EC5">
        <w:rPr>
          <w:sz w:val="26"/>
          <w:szCs w:val="26"/>
        </w:rPr>
        <w:t>4</w:t>
      </w:r>
      <w:r w:rsidRPr="006F6B98">
        <w:rPr>
          <w:sz w:val="26"/>
          <w:szCs w:val="26"/>
        </w:rPr>
        <w:t xml:space="preserve"> год </w:t>
      </w:r>
      <w:r w:rsidR="00B21EC5">
        <w:rPr>
          <w:sz w:val="26"/>
          <w:szCs w:val="26"/>
        </w:rPr>
        <w:t>2 457 190,1</w:t>
      </w:r>
      <w:r w:rsidRPr="006F6B98">
        <w:rPr>
          <w:sz w:val="26"/>
          <w:szCs w:val="26"/>
        </w:rPr>
        <w:t xml:space="preserve"> тыс. рублей; на 202</w:t>
      </w:r>
      <w:r w:rsidR="00B21EC5">
        <w:rPr>
          <w:sz w:val="26"/>
          <w:szCs w:val="26"/>
        </w:rPr>
        <w:t>5</w:t>
      </w:r>
      <w:r w:rsidRPr="006F6B98">
        <w:rPr>
          <w:sz w:val="26"/>
          <w:szCs w:val="26"/>
        </w:rPr>
        <w:t xml:space="preserve"> год </w:t>
      </w:r>
      <w:r w:rsidR="00B21EC5">
        <w:rPr>
          <w:sz w:val="26"/>
          <w:szCs w:val="26"/>
        </w:rPr>
        <w:t>2 462 244,7</w:t>
      </w:r>
      <w:r w:rsidRPr="006F6B98">
        <w:rPr>
          <w:sz w:val="26"/>
          <w:szCs w:val="26"/>
        </w:rPr>
        <w:t xml:space="preserve"> тыс. рублей; </w:t>
      </w:r>
      <w:r w:rsidR="00550646">
        <w:rPr>
          <w:sz w:val="26"/>
          <w:szCs w:val="26"/>
        </w:rPr>
        <w:br/>
      </w:r>
      <w:r w:rsidRPr="006F6B98">
        <w:rPr>
          <w:sz w:val="26"/>
          <w:szCs w:val="26"/>
        </w:rPr>
        <w:t>на 202</w:t>
      </w:r>
      <w:r w:rsidR="00B21EC5">
        <w:rPr>
          <w:sz w:val="26"/>
          <w:szCs w:val="26"/>
        </w:rPr>
        <w:t>6</w:t>
      </w:r>
      <w:r w:rsidRPr="006F6B98">
        <w:rPr>
          <w:sz w:val="26"/>
          <w:szCs w:val="26"/>
        </w:rPr>
        <w:t xml:space="preserve"> год </w:t>
      </w:r>
      <w:r w:rsidR="00B21EC5">
        <w:rPr>
          <w:sz w:val="26"/>
          <w:szCs w:val="26"/>
        </w:rPr>
        <w:t>2 369 036,7</w:t>
      </w:r>
      <w:r w:rsidRPr="006F6B98">
        <w:rPr>
          <w:sz w:val="26"/>
          <w:szCs w:val="26"/>
        </w:rPr>
        <w:t xml:space="preserve"> тыс. рублей</w:t>
      </w:r>
      <w:r w:rsidR="00206DEB">
        <w:rPr>
          <w:sz w:val="26"/>
          <w:szCs w:val="26"/>
        </w:rPr>
        <w:t>, межбюджетные трансферты и</w:t>
      </w:r>
      <w:r w:rsidR="004A0DDE">
        <w:rPr>
          <w:sz w:val="26"/>
          <w:szCs w:val="26"/>
        </w:rPr>
        <w:t>з бюджетов поселений</w:t>
      </w:r>
      <w:r w:rsidR="00206DEB">
        <w:rPr>
          <w:sz w:val="26"/>
          <w:szCs w:val="26"/>
        </w:rPr>
        <w:t xml:space="preserve">, входящих в состав Нефтеюганского района на 2024 год в сумме </w:t>
      </w:r>
      <w:r w:rsidR="00550646">
        <w:rPr>
          <w:sz w:val="26"/>
          <w:szCs w:val="26"/>
        </w:rPr>
        <w:br/>
      </w:r>
      <w:r w:rsidR="00206DEB">
        <w:rPr>
          <w:sz w:val="26"/>
          <w:szCs w:val="26"/>
        </w:rPr>
        <w:t>311,9 тыс. рублей, на 2025 – 2026 годы по 0,0 тыс. рублей.</w:t>
      </w:r>
    </w:p>
    <w:p w14:paraId="43A958A8" w14:textId="636EC636" w:rsidR="00A02EB5" w:rsidRPr="006F6B98" w:rsidRDefault="00A02EB5" w:rsidP="00440DE5">
      <w:pPr>
        <w:ind w:firstLine="708"/>
        <w:jc w:val="both"/>
        <w:rPr>
          <w:sz w:val="26"/>
          <w:szCs w:val="26"/>
        </w:rPr>
      </w:pPr>
      <w:r w:rsidRPr="006F6B98">
        <w:rPr>
          <w:sz w:val="26"/>
          <w:szCs w:val="26"/>
        </w:rPr>
        <w:t xml:space="preserve">Налоговые и неналоговые доходы бюджета </w:t>
      </w:r>
      <w:r w:rsidR="00EC08B6">
        <w:rPr>
          <w:sz w:val="26"/>
          <w:szCs w:val="26"/>
        </w:rPr>
        <w:t xml:space="preserve">Нефтеюганского района </w:t>
      </w:r>
      <w:r w:rsidR="00550646">
        <w:rPr>
          <w:sz w:val="26"/>
          <w:szCs w:val="26"/>
        </w:rPr>
        <w:br/>
      </w:r>
      <w:r w:rsidRPr="006F6B98">
        <w:rPr>
          <w:sz w:val="26"/>
          <w:szCs w:val="26"/>
        </w:rPr>
        <w:t>на 202</w:t>
      </w:r>
      <w:r w:rsidR="00790E1E">
        <w:rPr>
          <w:sz w:val="26"/>
          <w:szCs w:val="26"/>
        </w:rPr>
        <w:t>4</w:t>
      </w:r>
      <w:r w:rsidRPr="006F6B98">
        <w:rPr>
          <w:sz w:val="26"/>
          <w:szCs w:val="26"/>
        </w:rPr>
        <w:t xml:space="preserve"> год прогнозируются в сумме </w:t>
      </w:r>
      <w:r w:rsidR="00790E1E">
        <w:rPr>
          <w:bCs/>
          <w:sz w:val="26"/>
          <w:szCs w:val="26"/>
        </w:rPr>
        <w:t xml:space="preserve">2 411 455,3 </w:t>
      </w:r>
      <w:r w:rsidRPr="006F6B98">
        <w:rPr>
          <w:sz w:val="26"/>
          <w:szCs w:val="26"/>
        </w:rPr>
        <w:t>тыс. рублей. В 202</w:t>
      </w:r>
      <w:r w:rsidR="00790E1E">
        <w:rPr>
          <w:sz w:val="26"/>
          <w:szCs w:val="26"/>
        </w:rPr>
        <w:t>5</w:t>
      </w:r>
      <w:r w:rsidRPr="006F6B98">
        <w:rPr>
          <w:sz w:val="26"/>
          <w:szCs w:val="26"/>
        </w:rPr>
        <w:t xml:space="preserve"> и 202</w:t>
      </w:r>
      <w:r w:rsidR="00790E1E">
        <w:rPr>
          <w:sz w:val="26"/>
          <w:szCs w:val="26"/>
        </w:rPr>
        <w:t>6</w:t>
      </w:r>
      <w:r w:rsidRPr="006F6B98">
        <w:rPr>
          <w:sz w:val="26"/>
          <w:szCs w:val="26"/>
        </w:rPr>
        <w:t xml:space="preserve"> годах запланирован постепенный рост</w:t>
      </w:r>
      <w:r w:rsidR="00790E1E">
        <w:rPr>
          <w:sz w:val="26"/>
          <w:szCs w:val="26"/>
        </w:rPr>
        <w:t xml:space="preserve">, </w:t>
      </w:r>
      <w:r w:rsidRPr="006F6B98">
        <w:rPr>
          <w:sz w:val="26"/>
          <w:szCs w:val="26"/>
        </w:rPr>
        <w:t xml:space="preserve">на </w:t>
      </w:r>
      <w:r w:rsidR="00790E1E">
        <w:rPr>
          <w:sz w:val="26"/>
          <w:szCs w:val="26"/>
        </w:rPr>
        <w:t>2</w:t>
      </w:r>
      <w:r w:rsidRPr="006F6B98">
        <w:rPr>
          <w:sz w:val="26"/>
          <w:szCs w:val="26"/>
        </w:rPr>
        <w:t>,0</w:t>
      </w:r>
      <w:r w:rsidR="00CD3444">
        <w:rPr>
          <w:sz w:val="26"/>
          <w:szCs w:val="26"/>
        </w:rPr>
        <w:t xml:space="preserve"> </w:t>
      </w:r>
      <w:r w:rsidRPr="006F6B98">
        <w:rPr>
          <w:sz w:val="26"/>
          <w:szCs w:val="26"/>
        </w:rPr>
        <w:t xml:space="preserve">% </w:t>
      </w:r>
      <w:r w:rsidR="00790E1E">
        <w:rPr>
          <w:sz w:val="26"/>
          <w:szCs w:val="26"/>
        </w:rPr>
        <w:t>в</w:t>
      </w:r>
      <w:r w:rsidRPr="006F6B98">
        <w:rPr>
          <w:sz w:val="26"/>
          <w:szCs w:val="26"/>
        </w:rPr>
        <w:t xml:space="preserve"> 202</w:t>
      </w:r>
      <w:r w:rsidR="00790E1E">
        <w:rPr>
          <w:sz w:val="26"/>
          <w:szCs w:val="26"/>
        </w:rPr>
        <w:t>5</w:t>
      </w:r>
      <w:r w:rsidRPr="006F6B98">
        <w:rPr>
          <w:sz w:val="26"/>
          <w:szCs w:val="26"/>
        </w:rPr>
        <w:t xml:space="preserve"> году и </w:t>
      </w:r>
      <w:r w:rsidR="00790E1E">
        <w:rPr>
          <w:sz w:val="26"/>
          <w:szCs w:val="26"/>
        </w:rPr>
        <w:t>2,5</w:t>
      </w:r>
      <w:r w:rsidRPr="006F6B98">
        <w:rPr>
          <w:sz w:val="26"/>
          <w:szCs w:val="26"/>
        </w:rPr>
        <w:t xml:space="preserve"> % </w:t>
      </w:r>
      <w:r w:rsidR="00790E1E">
        <w:rPr>
          <w:sz w:val="26"/>
          <w:szCs w:val="26"/>
        </w:rPr>
        <w:t>в</w:t>
      </w:r>
      <w:r w:rsidRPr="006F6B98">
        <w:rPr>
          <w:sz w:val="26"/>
          <w:szCs w:val="26"/>
        </w:rPr>
        <w:t xml:space="preserve"> 202</w:t>
      </w:r>
      <w:r w:rsidR="00790E1E">
        <w:rPr>
          <w:sz w:val="26"/>
          <w:szCs w:val="26"/>
        </w:rPr>
        <w:t>6</w:t>
      </w:r>
      <w:r w:rsidRPr="006F6B98">
        <w:rPr>
          <w:sz w:val="26"/>
          <w:szCs w:val="26"/>
        </w:rPr>
        <w:t xml:space="preserve"> году. </w:t>
      </w:r>
      <w:r w:rsidR="001A3092">
        <w:rPr>
          <w:sz w:val="26"/>
          <w:szCs w:val="26"/>
        </w:rPr>
        <w:t>В пределах</w:t>
      </w:r>
      <w:r w:rsidR="0083764E">
        <w:rPr>
          <w:sz w:val="26"/>
          <w:szCs w:val="26"/>
        </w:rPr>
        <w:t xml:space="preserve"> </w:t>
      </w:r>
      <w:r w:rsidR="00A24282">
        <w:rPr>
          <w:sz w:val="26"/>
          <w:szCs w:val="26"/>
        </w:rPr>
        <w:t>50</w:t>
      </w:r>
      <w:r w:rsidRPr="006F6B98">
        <w:rPr>
          <w:sz w:val="26"/>
          <w:szCs w:val="26"/>
        </w:rPr>
        <w:t xml:space="preserve"> % поступлений общей доходной части бюджета обеспечивается налоговыми </w:t>
      </w:r>
      <w:r w:rsidR="00550646">
        <w:rPr>
          <w:sz w:val="26"/>
          <w:szCs w:val="26"/>
        </w:rPr>
        <w:br/>
      </w:r>
      <w:r w:rsidRPr="006F6B98">
        <w:rPr>
          <w:sz w:val="26"/>
          <w:szCs w:val="26"/>
        </w:rPr>
        <w:t>и неналоговыми доходами.</w:t>
      </w:r>
    </w:p>
    <w:p w14:paraId="3A26B870" w14:textId="2BB6FE2E" w:rsidR="00A02EB5" w:rsidRPr="006F6B98" w:rsidRDefault="00A02EB5" w:rsidP="00440DE5">
      <w:pPr>
        <w:ind w:firstLine="708"/>
        <w:jc w:val="both"/>
        <w:rPr>
          <w:sz w:val="26"/>
          <w:szCs w:val="26"/>
        </w:rPr>
      </w:pPr>
      <w:r w:rsidRPr="006F6B98">
        <w:rPr>
          <w:sz w:val="26"/>
          <w:szCs w:val="26"/>
        </w:rPr>
        <w:t xml:space="preserve">Основными источниками доходов на ближайшие три года для района останутся налог на доходы физических лиц, налог от применения упрощенной системы налогообложения, доходы от использования имущества муниципальной собственности. Их доля составляет свыше </w:t>
      </w:r>
      <w:r w:rsidR="007C2E9C">
        <w:rPr>
          <w:sz w:val="26"/>
          <w:szCs w:val="26"/>
        </w:rPr>
        <w:t>9</w:t>
      </w:r>
      <w:r w:rsidR="00BE1762">
        <w:rPr>
          <w:sz w:val="26"/>
          <w:szCs w:val="26"/>
        </w:rPr>
        <w:t>2</w:t>
      </w:r>
      <w:r w:rsidR="007C2E9C">
        <w:rPr>
          <w:sz w:val="26"/>
          <w:szCs w:val="26"/>
        </w:rPr>
        <w:t>,0</w:t>
      </w:r>
      <w:r w:rsidRPr="006F6B98">
        <w:rPr>
          <w:sz w:val="26"/>
          <w:szCs w:val="26"/>
        </w:rPr>
        <w:t xml:space="preserve"> % в общей сумме налоговых </w:t>
      </w:r>
      <w:r w:rsidR="00550646">
        <w:rPr>
          <w:sz w:val="26"/>
          <w:szCs w:val="26"/>
        </w:rPr>
        <w:br/>
      </w:r>
      <w:r w:rsidRPr="006F6B98">
        <w:rPr>
          <w:sz w:val="26"/>
          <w:szCs w:val="26"/>
        </w:rPr>
        <w:t>и неналоговых доходов.</w:t>
      </w:r>
    </w:p>
    <w:p w14:paraId="4C5DD838" w14:textId="2641E827" w:rsidR="0059673B" w:rsidRDefault="00743E46" w:rsidP="00440DE5">
      <w:pPr>
        <w:ind w:firstLine="720"/>
        <w:jc w:val="both"/>
        <w:rPr>
          <w:sz w:val="26"/>
          <w:szCs w:val="26"/>
        </w:rPr>
      </w:pPr>
      <w:r w:rsidRPr="0048554D">
        <w:rPr>
          <w:sz w:val="26"/>
          <w:szCs w:val="26"/>
        </w:rPr>
        <w:t xml:space="preserve">Параметры доходов бюджета Нефтеюганского района могут быть изменены </w:t>
      </w:r>
      <w:r w:rsidR="00550646">
        <w:rPr>
          <w:sz w:val="26"/>
          <w:szCs w:val="26"/>
        </w:rPr>
        <w:br/>
      </w:r>
      <w:r w:rsidRPr="0048554D">
        <w:rPr>
          <w:sz w:val="26"/>
          <w:szCs w:val="26"/>
        </w:rPr>
        <w:t xml:space="preserve">в случае уточнения показателей </w:t>
      </w:r>
      <w:r w:rsidR="006F6B98">
        <w:rPr>
          <w:sz w:val="26"/>
          <w:szCs w:val="26"/>
        </w:rPr>
        <w:t xml:space="preserve">прогноза </w:t>
      </w:r>
      <w:r w:rsidRPr="0048554D">
        <w:rPr>
          <w:sz w:val="26"/>
          <w:szCs w:val="26"/>
        </w:rPr>
        <w:t xml:space="preserve">социально-экономического развития </w:t>
      </w:r>
      <w:r w:rsidR="004C27A1" w:rsidRPr="0048554D">
        <w:rPr>
          <w:sz w:val="26"/>
          <w:szCs w:val="26"/>
        </w:rPr>
        <w:t>Нефтеюганского</w:t>
      </w:r>
      <w:r w:rsidR="004C27A1" w:rsidRPr="0048554D">
        <w:rPr>
          <w:color w:val="FF0000"/>
          <w:sz w:val="26"/>
          <w:szCs w:val="26"/>
        </w:rPr>
        <w:t xml:space="preserve"> </w:t>
      </w:r>
      <w:r w:rsidRPr="0048554D">
        <w:rPr>
          <w:sz w:val="26"/>
          <w:szCs w:val="26"/>
        </w:rPr>
        <w:t>района и внесения изменений в налоговое, бюджетное законодательство и законодательство автономного округа о межбюджетных отношениях.</w:t>
      </w:r>
    </w:p>
    <w:p w14:paraId="05D34B69" w14:textId="77777777" w:rsidR="006870AB" w:rsidRPr="0048554D" w:rsidRDefault="006870AB" w:rsidP="00440DE5">
      <w:pPr>
        <w:ind w:firstLine="720"/>
        <w:jc w:val="both"/>
        <w:rPr>
          <w:sz w:val="26"/>
          <w:szCs w:val="26"/>
        </w:rPr>
      </w:pPr>
    </w:p>
    <w:p w14:paraId="0D2A2C55" w14:textId="77777777" w:rsidR="00923634" w:rsidRPr="00923634" w:rsidRDefault="00923634" w:rsidP="00923634">
      <w:pPr>
        <w:tabs>
          <w:tab w:val="left" w:pos="709"/>
        </w:tabs>
        <w:autoSpaceDE w:val="0"/>
        <w:autoSpaceDN w:val="0"/>
        <w:adjustRightInd w:val="0"/>
        <w:jc w:val="center"/>
        <w:rPr>
          <w:bCs/>
          <w:sz w:val="26"/>
          <w:szCs w:val="26"/>
        </w:rPr>
      </w:pPr>
      <w:r w:rsidRPr="00923634">
        <w:rPr>
          <w:bCs/>
          <w:sz w:val="26"/>
          <w:szCs w:val="26"/>
        </w:rPr>
        <w:t xml:space="preserve">Основные направления бюджетной политики Нефтеюганского района </w:t>
      </w:r>
    </w:p>
    <w:p w14:paraId="25F37C51" w14:textId="77777777" w:rsidR="00923634" w:rsidRPr="00923634" w:rsidRDefault="00923634" w:rsidP="00923634">
      <w:pPr>
        <w:autoSpaceDE w:val="0"/>
        <w:autoSpaceDN w:val="0"/>
        <w:adjustRightInd w:val="0"/>
        <w:jc w:val="center"/>
        <w:rPr>
          <w:bCs/>
          <w:sz w:val="26"/>
          <w:szCs w:val="26"/>
        </w:rPr>
      </w:pPr>
      <w:r w:rsidRPr="00923634">
        <w:rPr>
          <w:bCs/>
          <w:sz w:val="26"/>
          <w:szCs w:val="26"/>
        </w:rPr>
        <w:t>на 2024 год и плановый период 2025 и 2026 годов</w:t>
      </w:r>
    </w:p>
    <w:p w14:paraId="6E9DBB7A" w14:textId="705A0E77" w:rsidR="00E35554" w:rsidRDefault="00E35554" w:rsidP="00440DE5">
      <w:pPr>
        <w:tabs>
          <w:tab w:val="left" w:pos="709"/>
        </w:tabs>
        <w:autoSpaceDE w:val="0"/>
        <w:autoSpaceDN w:val="0"/>
        <w:adjustRightInd w:val="0"/>
        <w:jc w:val="center"/>
        <w:rPr>
          <w:bCs/>
          <w:sz w:val="26"/>
          <w:szCs w:val="26"/>
        </w:rPr>
      </w:pPr>
    </w:p>
    <w:p w14:paraId="61903911" w14:textId="1C2B2ED8" w:rsidR="00923634" w:rsidRPr="00923634" w:rsidRDefault="00923634" w:rsidP="00923634">
      <w:pPr>
        <w:autoSpaceDE w:val="0"/>
        <w:autoSpaceDN w:val="0"/>
        <w:adjustRightInd w:val="0"/>
        <w:ind w:firstLine="709"/>
        <w:jc w:val="both"/>
        <w:rPr>
          <w:sz w:val="26"/>
          <w:szCs w:val="26"/>
        </w:rPr>
      </w:pPr>
      <w:r w:rsidRPr="00923634">
        <w:rPr>
          <w:sz w:val="26"/>
          <w:szCs w:val="26"/>
        </w:rPr>
        <w:t xml:space="preserve">Ключевыми приоритетами бюджетной политики Нефтеюганского района </w:t>
      </w:r>
      <w:r w:rsidRPr="00923634">
        <w:rPr>
          <w:sz w:val="26"/>
          <w:szCs w:val="26"/>
        </w:rPr>
        <w:br/>
        <w:t xml:space="preserve">в области расходов остаются обеспечение выполнения национальных целей </w:t>
      </w:r>
      <w:r w:rsidRPr="00923634">
        <w:rPr>
          <w:sz w:val="26"/>
          <w:szCs w:val="26"/>
        </w:rPr>
        <w:br/>
        <w:t xml:space="preserve">и стратегических задач развития, определенных Указом </w:t>
      </w:r>
      <w:r w:rsidR="00D7426C" w:rsidRPr="00B25593">
        <w:rPr>
          <w:sz w:val="26"/>
          <w:szCs w:val="26"/>
        </w:rPr>
        <w:t xml:space="preserve">№ 474 </w:t>
      </w:r>
      <w:r w:rsidRPr="00923634">
        <w:rPr>
          <w:sz w:val="26"/>
          <w:szCs w:val="26"/>
        </w:rPr>
        <w:t xml:space="preserve">и </w:t>
      </w:r>
      <w:hyperlink r:id="rId12" w:history="1">
        <w:r w:rsidR="00D7426C" w:rsidRPr="0048554D">
          <w:rPr>
            <w:sz w:val="26"/>
            <w:szCs w:val="26"/>
          </w:rPr>
          <w:t>Послания</w:t>
        </w:r>
      </w:hyperlink>
      <w:r w:rsidR="00D7426C" w:rsidRPr="0048554D">
        <w:rPr>
          <w:sz w:val="26"/>
          <w:szCs w:val="26"/>
        </w:rPr>
        <w:t xml:space="preserve"> Президента Российской Федерации Федеральному Собранию Российской Федерации от 21</w:t>
      </w:r>
      <w:r w:rsidR="00D7426C">
        <w:rPr>
          <w:sz w:val="26"/>
          <w:szCs w:val="26"/>
        </w:rPr>
        <w:t>.02.</w:t>
      </w:r>
      <w:r w:rsidR="00D7426C" w:rsidRPr="0048554D">
        <w:rPr>
          <w:sz w:val="26"/>
          <w:szCs w:val="26"/>
        </w:rPr>
        <w:t>202</w:t>
      </w:r>
      <w:r w:rsidR="00D7426C">
        <w:rPr>
          <w:sz w:val="26"/>
          <w:szCs w:val="26"/>
        </w:rPr>
        <w:t>3</w:t>
      </w:r>
      <w:r w:rsidRPr="00923634">
        <w:rPr>
          <w:sz w:val="26"/>
          <w:szCs w:val="26"/>
        </w:rPr>
        <w:t>, исполнение социально значимых обязательств, концентрация бюджетных инвестиционных ресурсов по приоритетным направлениям социально-экономического развития.</w:t>
      </w:r>
    </w:p>
    <w:p w14:paraId="74EA1ADD" w14:textId="00FA7406" w:rsidR="00923634" w:rsidRPr="00923634" w:rsidRDefault="00923634" w:rsidP="00923634">
      <w:pPr>
        <w:ind w:firstLine="709"/>
        <w:jc w:val="both"/>
        <w:rPr>
          <w:sz w:val="26"/>
          <w:szCs w:val="26"/>
        </w:rPr>
      </w:pPr>
      <w:r w:rsidRPr="00923634">
        <w:rPr>
          <w:sz w:val="26"/>
          <w:szCs w:val="26"/>
        </w:rPr>
        <w:t xml:space="preserve">Для формирования проектировок расходов бюджета Нефтеюганского района </w:t>
      </w:r>
      <w:r w:rsidR="00550646">
        <w:rPr>
          <w:sz w:val="26"/>
          <w:szCs w:val="26"/>
        </w:rPr>
        <w:br/>
      </w:r>
      <w:r w:rsidRPr="00923634">
        <w:rPr>
          <w:sz w:val="26"/>
          <w:szCs w:val="26"/>
        </w:rPr>
        <w:t xml:space="preserve">на очередной финансовый год и плановый период в качестве «базовых» приняты расходы, утвержденные решением Думы Нефтеюганского района от 30.11.2022 № 830 «О бюджете Нефтеюганского района на 2023 год и плановый период </w:t>
      </w:r>
      <w:r w:rsidR="00550646">
        <w:rPr>
          <w:sz w:val="26"/>
          <w:szCs w:val="26"/>
        </w:rPr>
        <w:br/>
      </w:r>
      <w:r w:rsidRPr="00923634">
        <w:rPr>
          <w:sz w:val="26"/>
          <w:szCs w:val="26"/>
        </w:rPr>
        <w:t>2024 и 20254 годов» без учёта средств, предоставляемых бюджету Нефтеюганского района из федерального бюджета, бюджета автономного округа, единовременных расходных обязательств, и расходных обязательств, срок действия которых заканчивается в текущем финансовом году.</w:t>
      </w:r>
    </w:p>
    <w:p w14:paraId="54157A62" w14:textId="77777777" w:rsidR="00923634" w:rsidRPr="00923634" w:rsidRDefault="00923634" w:rsidP="00923634">
      <w:pPr>
        <w:ind w:firstLine="709"/>
        <w:jc w:val="both"/>
        <w:rPr>
          <w:rFonts w:eastAsia="Calibri"/>
          <w:sz w:val="26"/>
          <w:szCs w:val="26"/>
        </w:rPr>
      </w:pPr>
      <w:r w:rsidRPr="00923634">
        <w:rPr>
          <w:rFonts w:eastAsia="Calibri"/>
          <w:sz w:val="26"/>
          <w:szCs w:val="26"/>
        </w:rPr>
        <w:t>При расчёте базовых предельных объемов расходов бюджета Нефтеюганского района на 2024-2026 годы учтены следующие факторы:</w:t>
      </w:r>
    </w:p>
    <w:p w14:paraId="5704E33B" w14:textId="1292BEE2" w:rsidR="00923634" w:rsidRPr="00923634" w:rsidRDefault="00923634" w:rsidP="00923634">
      <w:pPr>
        <w:numPr>
          <w:ilvl w:val="0"/>
          <w:numId w:val="7"/>
        </w:numPr>
        <w:tabs>
          <w:tab w:val="left" w:pos="1134"/>
        </w:tabs>
        <w:ind w:left="0" w:firstLine="709"/>
        <w:contextualSpacing/>
        <w:jc w:val="both"/>
        <w:rPr>
          <w:rFonts w:eastAsia="Calibri"/>
          <w:sz w:val="26"/>
          <w:szCs w:val="26"/>
        </w:rPr>
      </w:pPr>
      <w:r w:rsidRPr="00923634">
        <w:rPr>
          <w:rFonts w:eastAsia="Calibri"/>
          <w:sz w:val="26"/>
          <w:szCs w:val="26"/>
        </w:rPr>
        <w:t>индексация с 1 октября 2024 года на 4% фонда оплаты труда работников государственных учреждений, не учтенных в Указах №</w:t>
      </w:r>
      <w:r w:rsidR="00765C7A">
        <w:rPr>
          <w:rFonts w:eastAsia="Calibri"/>
          <w:sz w:val="26"/>
          <w:szCs w:val="26"/>
        </w:rPr>
        <w:t xml:space="preserve"> </w:t>
      </w:r>
      <w:r w:rsidRPr="00923634">
        <w:rPr>
          <w:rFonts w:eastAsia="Calibri"/>
          <w:sz w:val="26"/>
          <w:szCs w:val="26"/>
        </w:rPr>
        <w:t>597, №</w:t>
      </w:r>
      <w:r w:rsidR="00765C7A">
        <w:rPr>
          <w:rFonts w:eastAsia="Calibri"/>
          <w:sz w:val="26"/>
          <w:szCs w:val="26"/>
        </w:rPr>
        <w:t xml:space="preserve"> </w:t>
      </w:r>
      <w:r w:rsidRPr="00923634">
        <w:rPr>
          <w:rFonts w:eastAsia="Calibri"/>
          <w:sz w:val="26"/>
          <w:szCs w:val="26"/>
        </w:rPr>
        <w:t>761, и работников органов местного самоуправления Нефтеюганского района;</w:t>
      </w:r>
    </w:p>
    <w:p w14:paraId="718E4245" w14:textId="4CB9335C" w:rsidR="00923634" w:rsidRPr="00923634" w:rsidRDefault="00923634" w:rsidP="00923634">
      <w:pPr>
        <w:numPr>
          <w:ilvl w:val="0"/>
          <w:numId w:val="7"/>
        </w:numPr>
        <w:tabs>
          <w:tab w:val="left" w:pos="1134"/>
        </w:tabs>
        <w:ind w:left="0" w:firstLine="709"/>
        <w:contextualSpacing/>
        <w:jc w:val="both"/>
        <w:rPr>
          <w:rFonts w:eastAsia="Calibri"/>
          <w:sz w:val="26"/>
          <w:szCs w:val="26"/>
        </w:rPr>
      </w:pPr>
      <w:r w:rsidRPr="00923634">
        <w:rPr>
          <w:rFonts w:eastAsia="Calibri"/>
          <w:sz w:val="26"/>
          <w:szCs w:val="26"/>
        </w:rPr>
        <w:t>в расчёте фонда оплаты труда по категори</w:t>
      </w:r>
      <w:r w:rsidR="00D7426C">
        <w:rPr>
          <w:rFonts w:eastAsia="Calibri"/>
          <w:sz w:val="26"/>
          <w:szCs w:val="26"/>
        </w:rPr>
        <w:t>ям работников, подпадающих под У</w:t>
      </w:r>
      <w:r w:rsidRPr="00923634">
        <w:rPr>
          <w:rFonts w:eastAsia="Calibri"/>
          <w:sz w:val="26"/>
          <w:szCs w:val="26"/>
        </w:rPr>
        <w:t>каз</w:t>
      </w:r>
      <w:r w:rsidR="00D7426C">
        <w:rPr>
          <w:rFonts w:eastAsia="Calibri"/>
          <w:sz w:val="26"/>
          <w:szCs w:val="26"/>
        </w:rPr>
        <w:t>ов</w:t>
      </w:r>
      <w:r w:rsidRPr="00923634">
        <w:rPr>
          <w:rFonts w:eastAsia="Calibri"/>
          <w:sz w:val="26"/>
          <w:szCs w:val="26"/>
        </w:rPr>
        <w:t xml:space="preserve"> №</w:t>
      </w:r>
      <w:r w:rsidR="00D0795C">
        <w:rPr>
          <w:rFonts w:eastAsia="Calibri"/>
          <w:sz w:val="26"/>
          <w:szCs w:val="26"/>
        </w:rPr>
        <w:t xml:space="preserve"> </w:t>
      </w:r>
      <w:r w:rsidRPr="00923634">
        <w:rPr>
          <w:rFonts w:eastAsia="Calibri"/>
          <w:sz w:val="26"/>
          <w:szCs w:val="26"/>
        </w:rPr>
        <w:t>597, №</w:t>
      </w:r>
      <w:r w:rsidR="00D0795C">
        <w:rPr>
          <w:rFonts w:eastAsia="Calibri"/>
          <w:sz w:val="26"/>
          <w:szCs w:val="26"/>
        </w:rPr>
        <w:t xml:space="preserve"> </w:t>
      </w:r>
      <w:r w:rsidRPr="00923634">
        <w:rPr>
          <w:rFonts w:eastAsia="Calibri"/>
          <w:sz w:val="26"/>
          <w:szCs w:val="26"/>
        </w:rPr>
        <w:t>761, учтено прогнозное значение показателя «среднемесячный доход от трудовой деятельности» на 2024 год – 92 094 рубля с ростом на 6,3%</w:t>
      </w:r>
      <w:r w:rsidR="00C96218">
        <w:rPr>
          <w:rFonts w:eastAsia="Calibri"/>
          <w:sz w:val="26"/>
          <w:szCs w:val="26"/>
        </w:rPr>
        <w:t>.</w:t>
      </w:r>
    </w:p>
    <w:p w14:paraId="55D961F8" w14:textId="77777777" w:rsidR="00923634" w:rsidRPr="00923634" w:rsidRDefault="00923634" w:rsidP="00923634">
      <w:pPr>
        <w:ind w:firstLine="709"/>
        <w:contextualSpacing/>
        <w:jc w:val="both"/>
        <w:rPr>
          <w:rFonts w:eastAsia="Calibri"/>
          <w:sz w:val="26"/>
          <w:szCs w:val="26"/>
        </w:rPr>
      </w:pPr>
      <w:r w:rsidRPr="00923634">
        <w:rPr>
          <w:rFonts w:eastAsia="Calibri"/>
          <w:sz w:val="26"/>
          <w:szCs w:val="26"/>
        </w:rPr>
        <w:t>На 2025-2026 годы перечисленные параметры индексации учтены на уровне 2024 года, включая их перерасчет на полный год.</w:t>
      </w:r>
    </w:p>
    <w:p w14:paraId="0F904B47" w14:textId="2341BD82" w:rsidR="00923634" w:rsidRPr="00923634" w:rsidRDefault="00923634" w:rsidP="00923634">
      <w:pPr>
        <w:ind w:firstLine="709"/>
        <w:contextualSpacing/>
        <w:jc w:val="both"/>
        <w:rPr>
          <w:rFonts w:eastAsia="Calibri"/>
          <w:sz w:val="26"/>
          <w:szCs w:val="26"/>
        </w:rPr>
      </w:pPr>
      <w:r w:rsidRPr="00923634">
        <w:rPr>
          <w:rFonts w:eastAsia="Calibri"/>
          <w:sz w:val="26"/>
          <w:szCs w:val="26"/>
        </w:rPr>
        <w:t xml:space="preserve">Ответственными исполнителями муниципальных программ Нефтеюганского района продолжится приоритезация расходов исходя из необходимости достижения национальных целей развития и приоритетов социально-экономического развития Российской Федерация, Ханты-Мансийского автономного округа – Югры </w:t>
      </w:r>
      <w:r w:rsidR="00550646">
        <w:rPr>
          <w:rFonts w:eastAsia="Calibri"/>
          <w:sz w:val="26"/>
          <w:szCs w:val="26"/>
        </w:rPr>
        <w:br/>
      </w:r>
      <w:r w:rsidRPr="00923634">
        <w:rPr>
          <w:rFonts w:eastAsia="Calibri"/>
          <w:sz w:val="26"/>
          <w:szCs w:val="26"/>
        </w:rPr>
        <w:t>и Нефтеюганского района.</w:t>
      </w:r>
    </w:p>
    <w:p w14:paraId="1D4E1071" w14:textId="1D178F05" w:rsidR="00923634" w:rsidRPr="00923634" w:rsidRDefault="00923634" w:rsidP="003827D4">
      <w:pPr>
        <w:ind w:firstLine="709"/>
        <w:contextualSpacing/>
        <w:jc w:val="both"/>
        <w:rPr>
          <w:rFonts w:eastAsia="Calibri"/>
          <w:sz w:val="26"/>
          <w:szCs w:val="26"/>
        </w:rPr>
      </w:pPr>
      <w:r w:rsidRPr="00923634">
        <w:rPr>
          <w:rFonts w:eastAsia="Calibri"/>
          <w:sz w:val="26"/>
          <w:szCs w:val="26"/>
        </w:rPr>
        <w:t>В предстоящем трехлетнем периоде продолжится работа по повышению эффективности системы управления в отраслях социальной сферы, привлечению внебюджетных источников финансирования, развитию негосударственного сектора, повышению эффективности использования площадей социальной сферы.</w:t>
      </w:r>
    </w:p>
    <w:p w14:paraId="6F4D93BD" w14:textId="145A167A" w:rsidR="00923634" w:rsidRPr="00923634" w:rsidRDefault="00923634" w:rsidP="00923634">
      <w:pPr>
        <w:autoSpaceDE w:val="0"/>
        <w:autoSpaceDN w:val="0"/>
        <w:adjustRightInd w:val="0"/>
        <w:ind w:firstLine="709"/>
        <w:jc w:val="both"/>
        <w:rPr>
          <w:sz w:val="26"/>
          <w:szCs w:val="26"/>
        </w:rPr>
      </w:pPr>
      <w:r w:rsidRPr="00923634">
        <w:rPr>
          <w:rFonts w:eastAsia="Calibri"/>
          <w:sz w:val="26"/>
          <w:szCs w:val="26"/>
        </w:rPr>
        <w:t>Повышению эффективности бюджетных расходов будет способствовать реализуемая в Нефтеюганском районе практика проведения обзоров расходов бюджета</w:t>
      </w:r>
      <w:r w:rsidR="00D16148">
        <w:rPr>
          <w:rFonts w:eastAsia="Calibri"/>
          <w:sz w:val="26"/>
          <w:szCs w:val="26"/>
        </w:rPr>
        <w:t xml:space="preserve"> Нефтеюганского района</w:t>
      </w:r>
      <w:r w:rsidRPr="00923634">
        <w:rPr>
          <w:rFonts w:eastAsia="Calibri"/>
          <w:sz w:val="26"/>
          <w:szCs w:val="26"/>
        </w:rPr>
        <w:t>, по результатам, которых выявляемые внутренние резервы предлагаются к перераспределению на приоритетные направления расходов.</w:t>
      </w:r>
      <w:r w:rsidRPr="00923634">
        <w:rPr>
          <w:rFonts w:eastAsiaTheme="minorHAnsi"/>
          <w:sz w:val="26"/>
          <w:szCs w:val="26"/>
          <w:lang w:eastAsia="en-US"/>
        </w:rPr>
        <w:t xml:space="preserve"> Результаты соответствующих обзоров бюджетных расходов размещены в открытом доступе на официальном сайте </w:t>
      </w:r>
      <w:r w:rsidR="00866448">
        <w:rPr>
          <w:rFonts w:eastAsiaTheme="minorHAnsi"/>
          <w:sz w:val="26"/>
          <w:szCs w:val="26"/>
          <w:lang w:eastAsia="en-US"/>
        </w:rPr>
        <w:t xml:space="preserve">органов местного самоуправления </w:t>
      </w:r>
      <w:r w:rsidRPr="00923634">
        <w:rPr>
          <w:rFonts w:eastAsiaTheme="minorHAnsi"/>
          <w:sz w:val="26"/>
          <w:szCs w:val="26"/>
          <w:lang w:eastAsia="en-US"/>
        </w:rPr>
        <w:t xml:space="preserve">Нефтеюганского района. </w:t>
      </w:r>
    </w:p>
    <w:p w14:paraId="0E29A75C" w14:textId="77777777" w:rsidR="00923634" w:rsidRPr="00923634" w:rsidRDefault="00923634" w:rsidP="00923634">
      <w:pPr>
        <w:ind w:firstLine="709"/>
        <w:jc w:val="both"/>
        <w:rPr>
          <w:sz w:val="26"/>
          <w:szCs w:val="26"/>
        </w:rPr>
      </w:pPr>
      <w:r w:rsidRPr="00923634">
        <w:rPr>
          <w:sz w:val="26"/>
          <w:szCs w:val="26"/>
        </w:rPr>
        <w:t xml:space="preserve">Повышению эффективности и результативности использования бюджетных средств способствует развитие общественного контроля через использование </w:t>
      </w:r>
      <w:r w:rsidRPr="00923634">
        <w:rPr>
          <w:sz w:val="26"/>
          <w:szCs w:val="26"/>
        </w:rPr>
        <w:br/>
        <w:t>в бюджетном процессе механизмов инициативного бюджетирования.</w:t>
      </w:r>
    </w:p>
    <w:p w14:paraId="6F0624E6" w14:textId="77777777" w:rsidR="00923634" w:rsidRPr="00923634" w:rsidRDefault="00923634" w:rsidP="00923634">
      <w:pPr>
        <w:ind w:firstLine="709"/>
        <w:jc w:val="both"/>
        <w:rPr>
          <w:sz w:val="26"/>
          <w:szCs w:val="26"/>
        </w:rPr>
      </w:pPr>
      <w:r w:rsidRPr="00923634">
        <w:rPr>
          <w:sz w:val="26"/>
          <w:szCs w:val="26"/>
        </w:rPr>
        <w:t xml:space="preserve">В плановом периоде будет продолжено создание условий для реализации мероприятий, имеющих приоритетное значение для жителей Нефтеюганского района и определяемых с учетом их мнения (путем проведения конкурсного отбора инициативных проектов). Инициативные проекты должны быть направлены </w:t>
      </w:r>
      <w:r w:rsidRPr="00923634">
        <w:rPr>
          <w:sz w:val="26"/>
          <w:szCs w:val="26"/>
        </w:rPr>
        <w:br/>
        <w:t>на решение вопросов местного значения муниципального образования Нефтеюганский муниципальный район Ханты-Мансийского автономного округа – Югры в соответствии с Федеральным законом от 06.10.2003 № 131-ФЗ «Об общих принципах организации местного самоуправления в Российской Федерации».</w:t>
      </w:r>
    </w:p>
    <w:p w14:paraId="59C27966" w14:textId="77777777" w:rsidR="00923634" w:rsidRPr="00923634" w:rsidRDefault="00923634" w:rsidP="00923634">
      <w:pPr>
        <w:ind w:firstLine="709"/>
        <w:contextualSpacing/>
        <w:jc w:val="both"/>
        <w:rPr>
          <w:rFonts w:eastAsia="Calibri"/>
          <w:sz w:val="26"/>
          <w:szCs w:val="26"/>
        </w:rPr>
      </w:pPr>
      <w:r w:rsidRPr="00923634">
        <w:rPr>
          <w:sz w:val="26"/>
          <w:szCs w:val="26"/>
        </w:rPr>
        <w:t xml:space="preserve">Главные распорядители средств бюджета Нефтеюганского района </w:t>
      </w:r>
      <w:r w:rsidRPr="00923634">
        <w:rPr>
          <w:sz w:val="26"/>
          <w:szCs w:val="26"/>
        </w:rPr>
        <w:br/>
        <w:t>в предстоящем периоде должны обеспечить реализацию мероприятий по повышению эффективности муниципальных учреждений Нефтеюганского района, развитию альтернативных форм оказания муниципальных услуг. В предстоящем периоде продолжится реализация мер по повышению качества оказания муниципальных услуг путем совершенствования нормативной правовой базы, обеспечивающей доступ негосударственных организаций к оказанию муниципальных услуг в условиях справедливой и открытой конкуренции на рынке муниципальных услуг.</w:t>
      </w:r>
    </w:p>
    <w:p w14:paraId="14B822FC" w14:textId="2C0FE7F7" w:rsidR="00923634" w:rsidRPr="00923634" w:rsidRDefault="00923634" w:rsidP="00923634">
      <w:pPr>
        <w:ind w:firstLine="709"/>
        <w:contextualSpacing/>
        <w:jc w:val="both"/>
        <w:rPr>
          <w:rFonts w:eastAsia="Calibri"/>
          <w:sz w:val="26"/>
          <w:szCs w:val="26"/>
        </w:rPr>
      </w:pPr>
      <w:r w:rsidRPr="00923634">
        <w:rPr>
          <w:rFonts w:eastAsia="Calibri"/>
          <w:sz w:val="26"/>
          <w:szCs w:val="26"/>
        </w:rPr>
        <w:t xml:space="preserve">Будет продолжена работа по совершенствованию подходов к формированию муниципальных программ, проведению мониторинга и контроля в целях их прямой связи с достижением национальных целей развития и общественных результатов </w:t>
      </w:r>
      <w:r w:rsidR="00550646">
        <w:rPr>
          <w:rFonts w:eastAsia="Calibri"/>
          <w:sz w:val="26"/>
          <w:szCs w:val="26"/>
        </w:rPr>
        <w:br/>
      </w:r>
      <w:r w:rsidRPr="00923634">
        <w:rPr>
          <w:rFonts w:eastAsia="Calibri"/>
          <w:sz w:val="26"/>
          <w:szCs w:val="26"/>
        </w:rPr>
        <w:t>для жителей.</w:t>
      </w:r>
    </w:p>
    <w:p w14:paraId="7722EAB8" w14:textId="0226EAC9" w:rsidR="00923634" w:rsidRPr="00923634" w:rsidRDefault="00923634" w:rsidP="00923634">
      <w:pPr>
        <w:ind w:firstLine="709"/>
        <w:contextualSpacing/>
        <w:jc w:val="both"/>
        <w:rPr>
          <w:rFonts w:eastAsia="Calibri"/>
          <w:sz w:val="26"/>
          <w:szCs w:val="26"/>
        </w:rPr>
      </w:pPr>
      <w:r w:rsidRPr="00923634">
        <w:rPr>
          <w:rFonts w:eastAsia="Calibri"/>
          <w:sz w:val="26"/>
          <w:szCs w:val="26"/>
        </w:rPr>
        <w:t>Продолжится работа по повышению эффективности предоставления</w:t>
      </w:r>
      <w:r w:rsidR="00550646">
        <w:rPr>
          <w:rFonts w:eastAsia="Calibri"/>
          <w:sz w:val="26"/>
          <w:szCs w:val="26"/>
        </w:rPr>
        <w:br/>
      </w:r>
      <w:r w:rsidRPr="00923634">
        <w:rPr>
          <w:rFonts w:eastAsia="Calibri"/>
          <w:sz w:val="26"/>
          <w:szCs w:val="26"/>
        </w:rPr>
        <w:t xml:space="preserve">из бюджета Нефтеюганского района субсидий юридическим лицам исходя </w:t>
      </w:r>
      <w:r w:rsidR="00550646">
        <w:rPr>
          <w:rFonts w:eastAsia="Calibri"/>
          <w:sz w:val="26"/>
          <w:szCs w:val="26"/>
        </w:rPr>
        <w:br/>
      </w:r>
      <w:r w:rsidRPr="00923634">
        <w:rPr>
          <w:rFonts w:eastAsia="Calibri"/>
          <w:sz w:val="26"/>
          <w:szCs w:val="26"/>
        </w:rPr>
        <w:t xml:space="preserve">из необходимости обеспечения в первоочередном порядке поддержки приоритетных отраслей экономики, а также по усилению муниципального финансового контроля </w:t>
      </w:r>
      <w:r w:rsidR="00550646">
        <w:rPr>
          <w:rFonts w:eastAsia="Calibri"/>
          <w:sz w:val="26"/>
          <w:szCs w:val="26"/>
        </w:rPr>
        <w:br/>
      </w:r>
      <w:r w:rsidRPr="00923634">
        <w:rPr>
          <w:rFonts w:eastAsia="Calibri"/>
          <w:sz w:val="26"/>
          <w:szCs w:val="26"/>
        </w:rPr>
        <w:t>за использованием этих субсидий</w:t>
      </w:r>
      <w:r w:rsidR="0099559C">
        <w:rPr>
          <w:rFonts w:eastAsia="Calibri"/>
          <w:sz w:val="26"/>
          <w:szCs w:val="26"/>
        </w:rPr>
        <w:t>.</w:t>
      </w:r>
    </w:p>
    <w:p w14:paraId="1193987F" w14:textId="7958B9E1" w:rsidR="00923634" w:rsidRPr="00923634" w:rsidRDefault="00923634" w:rsidP="00923634">
      <w:pPr>
        <w:ind w:firstLine="709"/>
        <w:contextualSpacing/>
        <w:jc w:val="both"/>
        <w:rPr>
          <w:rFonts w:eastAsia="Calibri"/>
          <w:sz w:val="26"/>
          <w:szCs w:val="26"/>
        </w:rPr>
      </w:pPr>
      <w:r w:rsidRPr="00923634">
        <w:rPr>
          <w:rFonts w:eastAsia="Calibri"/>
          <w:sz w:val="26"/>
          <w:szCs w:val="26"/>
        </w:rPr>
        <w:t xml:space="preserve">В целях сохранения благоприятной окружающей среды в Нефтеюганском районе будут реализованы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w:t>
      </w:r>
      <w:r w:rsidR="00550646">
        <w:rPr>
          <w:rFonts w:eastAsia="Calibri"/>
          <w:sz w:val="26"/>
          <w:szCs w:val="26"/>
        </w:rPr>
        <w:br/>
      </w:r>
      <w:r w:rsidRPr="00923634">
        <w:rPr>
          <w:rFonts w:eastAsia="Calibri"/>
          <w:sz w:val="26"/>
          <w:szCs w:val="26"/>
        </w:rPr>
        <w:t xml:space="preserve">и воспроизводству природных ресурсов, обеспечению экологической безопасности </w:t>
      </w:r>
      <w:r w:rsidR="00550646">
        <w:rPr>
          <w:rFonts w:eastAsia="Calibri"/>
          <w:sz w:val="26"/>
          <w:szCs w:val="26"/>
        </w:rPr>
        <w:br/>
      </w:r>
      <w:r w:rsidRPr="00923634">
        <w:rPr>
          <w:rFonts w:eastAsia="Calibri"/>
          <w:sz w:val="26"/>
          <w:szCs w:val="26"/>
        </w:rPr>
        <w:t xml:space="preserve">за счет платы за негативное воздействие на окружающую среду, зачисленной </w:t>
      </w:r>
      <w:r w:rsidR="00550646">
        <w:rPr>
          <w:rFonts w:eastAsia="Calibri"/>
          <w:sz w:val="26"/>
          <w:szCs w:val="26"/>
        </w:rPr>
        <w:br/>
      </w:r>
      <w:r w:rsidRPr="00923634">
        <w:rPr>
          <w:rFonts w:eastAsia="Calibri"/>
          <w:sz w:val="26"/>
          <w:szCs w:val="26"/>
        </w:rPr>
        <w:t>в бюджет</w:t>
      </w:r>
      <w:r w:rsidR="00C468D3">
        <w:rPr>
          <w:rFonts w:eastAsia="Calibri"/>
          <w:sz w:val="26"/>
          <w:szCs w:val="26"/>
        </w:rPr>
        <w:t xml:space="preserve"> Нефтеюганского </w:t>
      </w:r>
      <w:r w:rsidRPr="00923634">
        <w:rPr>
          <w:rFonts w:eastAsia="Calibri"/>
          <w:sz w:val="26"/>
          <w:szCs w:val="26"/>
        </w:rPr>
        <w:t>района.</w:t>
      </w:r>
    </w:p>
    <w:p w14:paraId="728A9897" w14:textId="5BDFE034" w:rsidR="00923634" w:rsidRPr="00923634" w:rsidRDefault="00923634" w:rsidP="00923634">
      <w:pPr>
        <w:ind w:firstLine="709"/>
        <w:jc w:val="both"/>
        <w:rPr>
          <w:sz w:val="26"/>
          <w:szCs w:val="26"/>
        </w:rPr>
      </w:pPr>
      <w:r w:rsidRPr="00923634">
        <w:rPr>
          <w:sz w:val="26"/>
          <w:szCs w:val="26"/>
        </w:rPr>
        <w:t xml:space="preserve">Бюджетная политика в сфере межбюджетных отношений в Нефтеюганском районе, как и прежде, будет направлена на поддержание устойчивости местных бюджетов и их сбалансированности, повышение прозрачности и предсказуемости предоставления межбюджетных трансфертов, а также стимулирование органов местного самоуправления поселений, входящих в состав Нефтеюганского района, </w:t>
      </w:r>
      <w:r w:rsidR="00550646">
        <w:rPr>
          <w:sz w:val="26"/>
          <w:szCs w:val="26"/>
        </w:rPr>
        <w:br/>
      </w:r>
      <w:r w:rsidRPr="00923634">
        <w:rPr>
          <w:sz w:val="26"/>
          <w:szCs w:val="26"/>
        </w:rPr>
        <w:t xml:space="preserve">к наращиванию налогового потенциала, эффективному муниципальному управлению. </w:t>
      </w:r>
    </w:p>
    <w:p w14:paraId="4A0CDF34" w14:textId="77777777" w:rsidR="00923634" w:rsidRPr="00923634" w:rsidRDefault="00923634" w:rsidP="00923634">
      <w:pPr>
        <w:ind w:firstLine="709"/>
        <w:jc w:val="both"/>
        <w:rPr>
          <w:sz w:val="26"/>
          <w:szCs w:val="26"/>
        </w:rPr>
      </w:pPr>
      <w:r w:rsidRPr="00923634">
        <w:rPr>
          <w:sz w:val="26"/>
          <w:szCs w:val="26"/>
        </w:rPr>
        <w:t>Выравнивание бюджетной обеспеченности муниципальных образований поселений остается основным направлением предоставления «нецелевых» межбюджетных трансфертов муниципальным образованиям Нефтеюганского района.</w:t>
      </w:r>
    </w:p>
    <w:p w14:paraId="6ADB9B97" w14:textId="77777777" w:rsidR="00923634" w:rsidRPr="00923634" w:rsidRDefault="00923634" w:rsidP="00923634">
      <w:pPr>
        <w:ind w:firstLine="709"/>
        <w:jc w:val="both"/>
        <w:rPr>
          <w:sz w:val="26"/>
          <w:szCs w:val="26"/>
        </w:rPr>
      </w:pPr>
      <w:r w:rsidRPr="00923634">
        <w:rPr>
          <w:sz w:val="26"/>
          <w:szCs w:val="26"/>
        </w:rPr>
        <w:t xml:space="preserve">В соответствии с Бюджетным </w:t>
      </w:r>
      <w:hyperlink r:id="rId13" w:history="1">
        <w:r w:rsidRPr="00923634">
          <w:rPr>
            <w:sz w:val="26"/>
            <w:szCs w:val="26"/>
          </w:rPr>
          <w:t>кодекс</w:t>
        </w:r>
      </w:hyperlink>
      <w:r w:rsidRPr="00923634">
        <w:rPr>
          <w:sz w:val="26"/>
          <w:szCs w:val="26"/>
        </w:rPr>
        <w:t>ом Российской Федерации, со всеми муниципальными образованиями, получающими дотации на выравнивание бюджетной обеспеченности поселений, будут заключены соглашения, предусматривающие меры по социально-экономическому развитию и оздоровлению муниципальных финансов поселения.</w:t>
      </w:r>
    </w:p>
    <w:p w14:paraId="05ECD78F" w14:textId="0CA3118F" w:rsidR="00923634" w:rsidRPr="00923634" w:rsidRDefault="00923634" w:rsidP="00923634">
      <w:pPr>
        <w:ind w:firstLine="709"/>
        <w:jc w:val="both"/>
        <w:rPr>
          <w:sz w:val="26"/>
          <w:szCs w:val="26"/>
        </w:rPr>
      </w:pPr>
      <w:r w:rsidRPr="00923634">
        <w:rPr>
          <w:sz w:val="26"/>
          <w:szCs w:val="26"/>
        </w:rPr>
        <w:t xml:space="preserve">Общий объем дотаций на выравнивание бюджетной обеспеченности поселений, входящих в состав Нефтеюганского района, планируется с увеличением </w:t>
      </w:r>
      <w:r w:rsidR="00550646">
        <w:rPr>
          <w:sz w:val="26"/>
          <w:szCs w:val="26"/>
        </w:rPr>
        <w:br/>
      </w:r>
      <w:r w:rsidRPr="00923634">
        <w:rPr>
          <w:sz w:val="26"/>
          <w:szCs w:val="26"/>
        </w:rPr>
        <w:t>за счет средств субвенции и субсидии, предоставляемых муниципальному району</w:t>
      </w:r>
      <w:r w:rsidR="00084365">
        <w:rPr>
          <w:sz w:val="26"/>
          <w:szCs w:val="26"/>
        </w:rPr>
        <w:t xml:space="preserve"> </w:t>
      </w:r>
      <w:r w:rsidR="00550646">
        <w:rPr>
          <w:sz w:val="26"/>
          <w:szCs w:val="26"/>
        </w:rPr>
        <w:br/>
      </w:r>
      <w:r w:rsidRPr="00923634">
        <w:rPr>
          <w:sz w:val="26"/>
          <w:szCs w:val="26"/>
        </w:rPr>
        <w:t xml:space="preserve">из регионального бюджета на выравнивание уровня бюджетной обеспеченности поселений, входящих в состав </w:t>
      </w:r>
      <w:r w:rsidR="00EF6990">
        <w:rPr>
          <w:sz w:val="26"/>
          <w:szCs w:val="26"/>
        </w:rPr>
        <w:t>Нефтеюганского</w:t>
      </w:r>
      <w:r w:rsidRPr="00923634">
        <w:rPr>
          <w:sz w:val="26"/>
          <w:szCs w:val="26"/>
        </w:rPr>
        <w:t xml:space="preserve"> района.</w:t>
      </w:r>
    </w:p>
    <w:p w14:paraId="6A164B69" w14:textId="0D31B565" w:rsidR="00923634" w:rsidRPr="00923634" w:rsidRDefault="00923634" w:rsidP="00923634">
      <w:pPr>
        <w:ind w:firstLine="709"/>
        <w:jc w:val="both"/>
        <w:rPr>
          <w:sz w:val="26"/>
          <w:szCs w:val="26"/>
        </w:rPr>
      </w:pPr>
      <w:r w:rsidRPr="00923634">
        <w:rPr>
          <w:sz w:val="26"/>
          <w:szCs w:val="26"/>
        </w:rPr>
        <w:t xml:space="preserve">Для обеспечения сбалансированности бюджетов поселений в бюджете Нефтеюганского района предусмотрены иные межбюджетные трансферты </w:t>
      </w:r>
      <w:r w:rsidR="00550646">
        <w:rPr>
          <w:sz w:val="26"/>
          <w:szCs w:val="26"/>
        </w:rPr>
        <w:br/>
      </w:r>
      <w:r w:rsidRPr="00923634">
        <w:rPr>
          <w:sz w:val="26"/>
          <w:szCs w:val="26"/>
        </w:rPr>
        <w:t xml:space="preserve">на обеспечение сбалансированности бюджетов поселений, распределяемые </w:t>
      </w:r>
      <w:r w:rsidR="00550646">
        <w:rPr>
          <w:sz w:val="26"/>
          <w:szCs w:val="26"/>
        </w:rPr>
        <w:br/>
      </w:r>
      <w:r w:rsidRPr="00923634">
        <w:rPr>
          <w:sz w:val="26"/>
          <w:szCs w:val="26"/>
        </w:rPr>
        <w:t xml:space="preserve">при составлении местных бюджетов на очередной финансовый год и плановый период в соответствии с решением Думы Нефтеюганского района от 27.11.2019 </w:t>
      </w:r>
      <w:r w:rsidR="00550646">
        <w:rPr>
          <w:sz w:val="26"/>
          <w:szCs w:val="26"/>
        </w:rPr>
        <w:br/>
      </w:r>
      <w:r w:rsidRPr="00923634">
        <w:rPr>
          <w:sz w:val="26"/>
          <w:szCs w:val="26"/>
        </w:rPr>
        <w:t xml:space="preserve">№ 434 «Об утверждении Порядка предоставления субвенций, субсидий и иных межбюджетных трансфертов из бюджета Нефтеюганского района». Кроме того, учтено предоставление за счет средств автономного округа дополнительной финансовой помощи поселениям на обеспечение расходных обязательств, связанных с увеличением фонда оплаты труда по категориям работников муниципальных учреждений, не попадающим под действие </w:t>
      </w:r>
      <w:r w:rsidR="006977E0">
        <w:rPr>
          <w:sz w:val="26"/>
          <w:szCs w:val="26"/>
        </w:rPr>
        <w:t>У</w:t>
      </w:r>
      <w:r w:rsidRPr="00923634">
        <w:rPr>
          <w:sz w:val="26"/>
          <w:szCs w:val="26"/>
        </w:rPr>
        <w:t>казов №</w:t>
      </w:r>
      <w:r w:rsidR="00216F2F">
        <w:rPr>
          <w:sz w:val="26"/>
          <w:szCs w:val="26"/>
        </w:rPr>
        <w:t xml:space="preserve"> </w:t>
      </w:r>
      <w:r w:rsidRPr="00923634">
        <w:rPr>
          <w:sz w:val="26"/>
          <w:szCs w:val="26"/>
        </w:rPr>
        <w:t>597, №</w:t>
      </w:r>
      <w:r w:rsidR="00216F2F">
        <w:rPr>
          <w:sz w:val="26"/>
          <w:szCs w:val="26"/>
        </w:rPr>
        <w:t xml:space="preserve"> </w:t>
      </w:r>
      <w:r w:rsidRPr="00923634">
        <w:rPr>
          <w:sz w:val="26"/>
          <w:szCs w:val="26"/>
        </w:rPr>
        <w:t>761.</w:t>
      </w:r>
    </w:p>
    <w:p w14:paraId="7457D967" w14:textId="77777777" w:rsidR="00923634" w:rsidRPr="00923634" w:rsidRDefault="00923634" w:rsidP="00923634">
      <w:pPr>
        <w:ind w:firstLine="709"/>
        <w:jc w:val="both"/>
        <w:rPr>
          <w:sz w:val="26"/>
          <w:szCs w:val="26"/>
        </w:rPr>
      </w:pPr>
      <w:r w:rsidRPr="00923634">
        <w:rPr>
          <w:sz w:val="26"/>
          <w:szCs w:val="26"/>
        </w:rPr>
        <w:t xml:space="preserve">В соответствии со статьями 142.3, 142.4 Бюджетного кодекса Российской Федерации, решениями Думы Нефтеюганского района утверждены </w:t>
      </w:r>
      <w:r w:rsidRPr="00923634">
        <w:rPr>
          <w:bCs/>
          <w:sz w:val="26"/>
          <w:szCs w:val="26"/>
        </w:rPr>
        <w:t>Порядки предоставления субсидий и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в рамках мероприятий</w:t>
      </w:r>
      <w:r w:rsidRPr="00923634">
        <w:rPr>
          <w:sz w:val="26"/>
          <w:szCs w:val="26"/>
        </w:rPr>
        <w:t xml:space="preserve"> муниципальных программ Нефтеюганского района, а также непрограммных направлений расходов, в которых определены условия их предоставления бюджетам поселений.</w:t>
      </w:r>
    </w:p>
    <w:p w14:paraId="693C3196" w14:textId="2841BE41" w:rsidR="00923634" w:rsidRPr="00923634" w:rsidRDefault="00923634" w:rsidP="00923634">
      <w:pPr>
        <w:ind w:firstLine="709"/>
        <w:jc w:val="both"/>
        <w:rPr>
          <w:sz w:val="26"/>
          <w:szCs w:val="26"/>
        </w:rPr>
      </w:pPr>
      <w:r w:rsidRPr="00923634">
        <w:rPr>
          <w:sz w:val="26"/>
          <w:szCs w:val="26"/>
        </w:rPr>
        <w:t>В соответствии со статьями 133, 140 Бюджетного кодекса Российской Федерации из бюджета Нефтеюганского района предоставляются субвенции бюджетам городского и сельских поселений в случае наделения органов местного самоуправления поселений отдельными государственными полномочиями Российской Федерации, Ханты-Мансийского автономного округа</w:t>
      </w:r>
      <w:r w:rsidR="00550646">
        <w:rPr>
          <w:sz w:val="26"/>
          <w:szCs w:val="26"/>
        </w:rPr>
        <w:t xml:space="preserve"> – </w:t>
      </w:r>
      <w:r w:rsidRPr="00923634">
        <w:rPr>
          <w:sz w:val="26"/>
          <w:szCs w:val="26"/>
        </w:rPr>
        <w:t>Югры.</w:t>
      </w:r>
    </w:p>
    <w:p w14:paraId="5896A05B" w14:textId="7D2C96C8" w:rsidR="00923634" w:rsidRPr="00923634" w:rsidRDefault="00923634" w:rsidP="005D1F09">
      <w:pPr>
        <w:ind w:firstLine="709"/>
        <w:jc w:val="both"/>
        <w:rPr>
          <w:bCs/>
          <w:sz w:val="26"/>
          <w:szCs w:val="26"/>
        </w:rPr>
      </w:pPr>
      <w:r w:rsidRPr="00923634">
        <w:rPr>
          <w:sz w:val="26"/>
          <w:szCs w:val="26"/>
        </w:rPr>
        <w:t xml:space="preserve">В целях поощрения органов местного самоуправления поселений Нефтеюганского района, достигших высоких показателей качества организации </w:t>
      </w:r>
      <w:r w:rsidR="00550646">
        <w:rPr>
          <w:sz w:val="26"/>
          <w:szCs w:val="26"/>
        </w:rPr>
        <w:br/>
      </w:r>
      <w:r w:rsidRPr="00923634">
        <w:rPr>
          <w:sz w:val="26"/>
          <w:szCs w:val="26"/>
        </w:rPr>
        <w:t>и осуществления бюджетного процесса, будет продолжена практика предоставления бюджетам поселений из бюджета Нефтеюганского района стимулирующих трансфертов.</w:t>
      </w:r>
    </w:p>
    <w:p w14:paraId="2592A118" w14:textId="77777777" w:rsidR="00923634" w:rsidRPr="00923634" w:rsidRDefault="00923634" w:rsidP="00923634">
      <w:pPr>
        <w:tabs>
          <w:tab w:val="left" w:pos="709"/>
        </w:tabs>
        <w:autoSpaceDE w:val="0"/>
        <w:autoSpaceDN w:val="0"/>
        <w:adjustRightInd w:val="0"/>
        <w:jc w:val="center"/>
        <w:rPr>
          <w:bCs/>
          <w:sz w:val="26"/>
          <w:szCs w:val="26"/>
        </w:rPr>
      </w:pPr>
    </w:p>
    <w:p w14:paraId="053AEDFD" w14:textId="77777777" w:rsidR="00923634" w:rsidRPr="00923634" w:rsidRDefault="00923634" w:rsidP="00923634">
      <w:pPr>
        <w:tabs>
          <w:tab w:val="left" w:pos="709"/>
        </w:tabs>
        <w:autoSpaceDE w:val="0"/>
        <w:autoSpaceDN w:val="0"/>
        <w:adjustRightInd w:val="0"/>
        <w:jc w:val="center"/>
        <w:rPr>
          <w:bCs/>
          <w:sz w:val="26"/>
          <w:szCs w:val="26"/>
        </w:rPr>
      </w:pPr>
      <w:r w:rsidRPr="00923634">
        <w:rPr>
          <w:bCs/>
          <w:sz w:val="26"/>
          <w:szCs w:val="26"/>
        </w:rPr>
        <w:t>Основные направления долговой политики Нефтеюганского района</w:t>
      </w:r>
    </w:p>
    <w:p w14:paraId="40C8B556" w14:textId="77777777" w:rsidR="00923634" w:rsidRPr="00923634" w:rsidRDefault="00923634" w:rsidP="00923634">
      <w:pPr>
        <w:autoSpaceDE w:val="0"/>
        <w:autoSpaceDN w:val="0"/>
        <w:adjustRightInd w:val="0"/>
        <w:jc w:val="center"/>
        <w:rPr>
          <w:bCs/>
          <w:sz w:val="26"/>
          <w:szCs w:val="26"/>
        </w:rPr>
      </w:pPr>
      <w:r w:rsidRPr="00923634">
        <w:rPr>
          <w:bCs/>
          <w:sz w:val="26"/>
          <w:szCs w:val="26"/>
        </w:rPr>
        <w:t>на 2024 год и плановый период 2025 и 2026 годов</w:t>
      </w:r>
    </w:p>
    <w:p w14:paraId="6EE18772" w14:textId="77777777" w:rsidR="00923634" w:rsidRPr="00923634" w:rsidRDefault="00923634" w:rsidP="00923634">
      <w:pPr>
        <w:ind w:firstLine="709"/>
        <w:jc w:val="both"/>
        <w:rPr>
          <w:bCs/>
          <w:sz w:val="26"/>
          <w:szCs w:val="26"/>
        </w:rPr>
      </w:pPr>
    </w:p>
    <w:p w14:paraId="5D160D22" w14:textId="32A16853" w:rsidR="00923634" w:rsidRPr="00923634" w:rsidRDefault="00923634" w:rsidP="00923634">
      <w:pPr>
        <w:autoSpaceDE w:val="0"/>
        <w:autoSpaceDN w:val="0"/>
        <w:adjustRightInd w:val="0"/>
        <w:ind w:firstLine="709"/>
        <w:jc w:val="both"/>
        <w:rPr>
          <w:sz w:val="26"/>
          <w:szCs w:val="26"/>
        </w:rPr>
      </w:pPr>
      <w:r w:rsidRPr="00923634">
        <w:rPr>
          <w:sz w:val="26"/>
          <w:szCs w:val="26"/>
        </w:rPr>
        <w:t xml:space="preserve">Долговая политика Нефтеюганского района определяет основные направления деятельности Нефтеюганского района по управлению муниципальным долгом Нефтеюганского района в целях реализации ответственной долговой политики </w:t>
      </w:r>
      <w:r w:rsidR="00550646">
        <w:rPr>
          <w:sz w:val="26"/>
          <w:szCs w:val="26"/>
        </w:rPr>
        <w:br/>
      </w:r>
      <w:r w:rsidRPr="00923634">
        <w:rPr>
          <w:sz w:val="26"/>
          <w:szCs w:val="26"/>
        </w:rPr>
        <w:t>и повышения ее эффективности. Основные направления долговой политики Нефтеюганского района сформированы с учетом положений пункта 13 статьи 107.1 Бюджетного кодекса Российской Федерации.</w:t>
      </w:r>
    </w:p>
    <w:p w14:paraId="2EAA233A" w14:textId="77777777" w:rsidR="00923634" w:rsidRPr="00923634" w:rsidRDefault="00923634" w:rsidP="00923634">
      <w:pPr>
        <w:autoSpaceDE w:val="0"/>
        <w:autoSpaceDN w:val="0"/>
        <w:adjustRightInd w:val="0"/>
        <w:ind w:firstLine="709"/>
        <w:jc w:val="both"/>
        <w:rPr>
          <w:sz w:val="26"/>
          <w:szCs w:val="26"/>
        </w:rPr>
      </w:pPr>
    </w:p>
    <w:p w14:paraId="501643DB" w14:textId="77777777" w:rsidR="00923634" w:rsidRPr="00923634" w:rsidRDefault="00923634" w:rsidP="00923634">
      <w:pPr>
        <w:autoSpaceDE w:val="0"/>
        <w:autoSpaceDN w:val="0"/>
        <w:adjustRightInd w:val="0"/>
        <w:ind w:firstLine="709"/>
        <w:jc w:val="center"/>
        <w:rPr>
          <w:sz w:val="26"/>
          <w:szCs w:val="26"/>
        </w:rPr>
      </w:pPr>
      <w:r w:rsidRPr="00923634">
        <w:rPr>
          <w:sz w:val="26"/>
          <w:szCs w:val="26"/>
        </w:rPr>
        <w:t>Итоги реализации долговой политики Нефтеюганского района</w:t>
      </w:r>
    </w:p>
    <w:p w14:paraId="013615F5" w14:textId="77777777" w:rsidR="00923634" w:rsidRPr="00923634" w:rsidRDefault="00923634" w:rsidP="00923634">
      <w:pPr>
        <w:autoSpaceDE w:val="0"/>
        <w:autoSpaceDN w:val="0"/>
        <w:adjustRightInd w:val="0"/>
        <w:ind w:firstLine="709"/>
        <w:jc w:val="center"/>
        <w:rPr>
          <w:sz w:val="26"/>
          <w:szCs w:val="26"/>
        </w:rPr>
      </w:pPr>
      <w:r w:rsidRPr="00923634">
        <w:rPr>
          <w:sz w:val="26"/>
          <w:szCs w:val="26"/>
        </w:rPr>
        <w:t>в 2022-2023 годах</w:t>
      </w:r>
    </w:p>
    <w:p w14:paraId="12F512FA" w14:textId="77777777" w:rsidR="00923634" w:rsidRPr="00923634" w:rsidRDefault="00923634" w:rsidP="00923634">
      <w:pPr>
        <w:autoSpaceDE w:val="0"/>
        <w:autoSpaceDN w:val="0"/>
        <w:adjustRightInd w:val="0"/>
        <w:ind w:firstLine="709"/>
        <w:jc w:val="center"/>
        <w:rPr>
          <w:sz w:val="26"/>
          <w:szCs w:val="26"/>
        </w:rPr>
      </w:pPr>
    </w:p>
    <w:p w14:paraId="5EE5B26C" w14:textId="04FEB4A3" w:rsidR="00923634" w:rsidRPr="00923634" w:rsidRDefault="00923634" w:rsidP="00923634">
      <w:pPr>
        <w:autoSpaceDE w:val="0"/>
        <w:autoSpaceDN w:val="0"/>
        <w:adjustRightInd w:val="0"/>
        <w:ind w:firstLine="709"/>
        <w:jc w:val="both"/>
        <w:rPr>
          <w:sz w:val="26"/>
          <w:szCs w:val="26"/>
        </w:rPr>
      </w:pPr>
      <w:r w:rsidRPr="00923634">
        <w:rPr>
          <w:sz w:val="26"/>
          <w:szCs w:val="26"/>
        </w:rPr>
        <w:t>По состоянию на 1 января 2023 года муниципальный долг Нефтеюганского района увеличился на 185,1 млн.</w:t>
      </w:r>
      <w:r w:rsidR="00165F5B">
        <w:rPr>
          <w:sz w:val="26"/>
          <w:szCs w:val="26"/>
        </w:rPr>
        <w:t xml:space="preserve"> </w:t>
      </w:r>
      <w:r w:rsidRPr="00923634">
        <w:rPr>
          <w:sz w:val="26"/>
          <w:szCs w:val="26"/>
        </w:rPr>
        <w:t xml:space="preserve">руб. по сравнению с 1 января 2022 года </w:t>
      </w:r>
      <w:r w:rsidR="003D1DC2">
        <w:rPr>
          <w:sz w:val="26"/>
          <w:szCs w:val="26"/>
        </w:rPr>
        <w:br/>
      </w:r>
      <w:r w:rsidRPr="00923634">
        <w:rPr>
          <w:sz w:val="26"/>
          <w:szCs w:val="26"/>
        </w:rPr>
        <w:t>и составил 242,1 млн.</w:t>
      </w:r>
      <w:r w:rsidR="00165F5B">
        <w:rPr>
          <w:sz w:val="26"/>
          <w:szCs w:val="26"/>
        </w:rPr>
        <w:t xml:space="preserve"> </w:t>
      </w:r>
      <w:r w:rsidRPr="00923634">
        <w:rPr>
          <w:sz w:val="26"/>
          <w:szCs w:val="26"/>
        </w:rPr>
        <w:t>руб</w:t>
      </w:r>
      <w:r w:rsidR="00165F5B">
        <w:rPr>
          <w:sz w:val="26"/>
          <w:szCs w:val="26"/>
        </w:rPr>
        <w:t>.</w:t>
      </w:r>
      <w:r w:rsidRPr="00923634">
        <w:rPr>
          <w:sz w:val="26"/>
          <w:szCs w:val="26"/>
        </w:rPr>
        <w:t xml:space="preserve">, </w:t>
      </w:r>
      <w:r w:rsidRPr="00EC6467">
        <w:rPr>
          <w:sz w:val="26"/>
          <w:szCs w:val="26"/>
        </w:rPr>
        <w:t>или 8,5% от доходов бюджета</w:t>
      </w:r>
      <w:r w:rsidRPr="00923634">
        <w:rPr>
          <w:sz w:val="26"/>
          <w:szCs w:val="26"/>
        </w:rPr>
        <w:t xml:space="preserve"> Нефтеюганского района </w:t>
      </w:r>
      <w:r w:rsidR="003D1DC2">
        <w:rPr>
          <w:sz w:val="26"/>
          <w:szCs w:val="26"/>
        </w:rPr>
        <w:br/>
      </w:r>
      <w:r w:rsidRPr="00923634">
        <w:rPr>
          <w:sz w:val="26"/>
          <w:szCs w:val="26"/>
        </w:rPr>
        <w:t>без учёта безвозмездных поступлений.</w:t>
      </w:r>
    </w:p>
    <w:p w14:paraId="2CFAC804" w14:textId="3A6477BB" w:rsidR="00923634" w:rsidRPr="00923634" w:rsidRDefault="00923634" w:rsidP="00923634">
      <w:pPr>
        <w:autoSpaceDE w:val="0"/>
        <w:autoSpaceDN w:val="0"/>
        <w:adjustRightInd w:val="0"/>
        <w:ind w:firstLine="709"/>
        <w:jc w:val="both"/>
        <w:rPr>
          <w:sz w:val="26"/>
          <w:szCs w:val="26"/>
        </w:rPr>
      </w:pPr>
      <w:r w:rsidRPr="00923634">
        <w:rPr>
          <w:sz w:val="26"/>
          <w:szCs w:val="26"/>
        </w:rPr>
        <w:t xml:space="preserve">Муниципальный долг Нефтеюганского района </w:t>
      </w:r>
      <w:r w:rsidRPr="00614203">
        <w:rPr>
          <w:sz w:val="26"/>
          <w:szCs w:val="26"/>
        </w:rPr>
        <w:t>представлен обязательствам</w:t>
      </w:r>
      <w:r w:rsidR="00614203" w:rsidRPr="00614203">
        <w:rPr>
          <w:sz w:val="26"/>
          <w:szCs w:val="26"/>
        </w:rPr>
        <w:t>и</w:t>
      </w:r>
      <w:r w:rsidRPr="00614203">
        <w:rPr>
          <w:sz w:val="26"/>
          <w:szCs w:val="26"/>
        </w:rPr>
        <w:t xml:space="preserve"> </w:t>
      </w:r>
      <w:r w:rsidR="003D1DC2">
        <w:rPr>
          <w:sz w:val="26"/>
          <w:szCs w:val="26"/>
        </w:rPr>
        <w:br/>
      </w:r>
      <w:r w:rsidRPr="00614203">
        <w:rPr>
          <w:sz w:val="26"/>
          <w:szCs w:val="26"/>
        </w:rPr>
        <w:t>по</w:t>
      </w:r>
      <w:r w:rsidRPr="00923634">
        <w:rPr>
          <w:sz w:val="26"/>
          <w:szCs w:val="26"/>
        </w:rPr>
        <w:t xml:space="preserve"> бюджетным кредитам из бюджета автономного округа.</w:t>
      </w:r>
    </w:p>
    <w:p w14:paraId="5E68D214" w14:textId="3B520DD8" w:rsidR="006977E0" w:rsidRDefault="00923634" w:rsidP="006977E0">
      <w:pPr>
        <w:autoSpaceDE w:val="0"/>
        <w:autoSpaceDN w:val="0"/>
        <w:adjustRightInd w:val="0"/>
        <w:ind w:firstLine="709"/>
        <w:jc w:val="both"/>
        <w:rPr>
          <w:sz w:val="26"/>
          <w:szCs w:val="26"/>
        </w:rPr>
      </w:pPr>
      <w:r w:rsidRPr="00923634">
        <w:rPr>
          <w:sz w:val="26"/>
          <w:szCs w:val="26"/>
        </w:rPr>
        <w:t xml:space="preserve">Расходы на обслуживание долговых обязательств Нефтеюганского района </w:t>
      </w:r>
      <w:r w:rsidR="003D1DC2">
        <w:rPr>
          <w:sz w:val="26"/>
          <w:szCs w:val="26"/>
        </w:rPr>
        <w:br/>
      </w:r>
      <w:r w:rsidRPr="00923634">
        <w:rPr>
          <w:sz w:val="26"/>
          <w:szCs w:val="26"/>
        </w:rPr>
        <w:t xml:space="preserve">за 2022 год </w:t>
      </w:r>
      <w:r w:rsidRPr="00EC6467">
        <w:rPr>
          <w:sz w:val="26"/>
          <w:szCs w:val="26"/>
        </w:rPr>
        <w:t>составили 0,09 млн.</w:t>
      </w:r>
      <w:r w:rsidR="00D7547F">
        <w:rPr>
          <w:sz w:val="26"/>
          <w:szCs w:val="26"/>
        </w:rPr>
        <w:t xml:space="preserve"> </w:t>
      </w:r>
      <w:r w:rsidRPr="00EC6467">
        <w:rPr>
          <w:sz w:val="26"/>
          <w:szCs w:val="26"/>
        </w:rPr>
        <w:t>руб., или 0,002%</w:t>
      </w:r>
      <w:r w:rsidRPr="00923634">
        <w:rPr>
          <w:sz w:val="26"/>
          <w:szCs w:val="26"/>
        </w:rPr>
        <w:t xml:space="preserve"> от расходов бюджета </w:t>
      </w:r>
      <w:r w:rsidR="001F27B7">
        <w:rPr>
          <w:sz w:val="26"/>
          <w:szCs w:val="26"/>
        </w:rPr>
        <w:t xml:space="preserve">Нефтеюганского </w:t>
      </w:r>
      <w:r w:rsidRPr="00923634">
        <w:rPr>
          <w:sz w:val="26"/>
          <w:szCs w:val="26"/>
        </w:rPr>
        <w:t>района, за исключением объема расходов, которые осуществлялись за счёт субвенций и субсидий из вышестоящих бюджетов.</w:t>
      </w:r>
      <w:r w:rsidR="006977E0" w:rsidRPr="006977E0">
        <w:rPr>
          <w:sz w:val="26"/>
          <w:szCs w:val="26"/>
        </w:rPr>
        <w:t xml:space="preserve"> </w:t>
      </w:r>
    </w:p>
    <w:p w14:paraId="2BD81D77" w14:textId="632991BE" w:rsidR="00923634" w:rsidRPr="00923634" w:rsidRDefault="006977E0" w:rsidP="00923634">
      <w:pPr>
        <w:autoSpaceDE w:val="0"/>
        <w:autoSpaceDN w:val="0"/>
        <w:adjustRightInd w:val="0"/>
        <w:ind w:firstLine="709"/>
        <w:jc w:val="both"/>
        <w:rPr>
          <w:sz w:val="26"/>
          <w:szCs w:val="26"/>
        </w:rPr>
      </w:pPr>
      <w:r w:rsidRPr="006977E0">
        <w:rPr>
          <w:sz w:val="26"/>
          <w:szCs w:val="26"/>
        </w:rPr>
        <w:t>По итогам исполнения бюджета Нефтеюганского района за 2022 год ограничения по уровню муниципального долга и расходам на его обслуживание, установленные Бюджетным кодексом Российской Федерации, соблюдены.</w:t>
      </w:r>
    </w:p>
    <w:p w14:paraId="1CEF3A2C" w14:textId="55E9E7F1" w:rsidR="00923634" w:rsidRPr="00923634" w:rsidRDefault="00923634" w:rsidP="00923634">
      <w:pPr>
        <w:autoSpaceDE w:val="0"/>
        <w:autoSpaceDN w:val="0"/>
        <w:adjustRightInd w:val="0"/>
        <w:ind w:firstLine="709"/>
        <w:jc w:val="both"/>
        <w:rPr>
          <w:sz w:val="26"/>
          <w:szCs w:val="26"/>
        </w:rPr>
      </w:pPr>
      <w:r w:rsidRPr="00923634">
        <w:rPr>
          <w:sz w:val="26"/>
          <w:szCs w:val="26"/>
        </w:rPr>
        <w:t xml:space="preserve">Погашение и обслуживание долговых обязательств Нефтеюганского района </w:t>
      </w:r>
      <w:r w:rsidR="003D1DC2">
        <w:rPr>
          <w:sz w:val="26"/>
          <w:szCs w:val="26"/>
        </w:rPr>
        <w:br/>
      </w:r>
      <w:r w:rsidRPr="00923634">
        <w:rPr>
          <w:sz w:val="26"/>
          <w:szCs w:val="26"/>
        </w:rPr>
        <w:t>в 2022 году осуществлялось в установленные сроки и в полном объеме.</w:t>
      </w:r>
    </w:p>
    <w:p w14:paraId="20975898" w14:textId="3E39A292" w:rsidR="00923634" w:rsidRPr="00923634" w:rsidRDefault="00923634" w:rsidP="00923634">
      <w:pPr>
        <w:autoSpaceDE w:val="0"/>
        <w:autoSpaceDN w:val="0"/>
        <w:adjustRightInd w:val="0"/>
        <w:ind w:firstLine="709"/>
        <w:jc w:val="both"/>
        <w:rPr>
          <w:rFonts w:eastAsiaTheme="minorHAnsi"/>
          <w:sz w:val="26"/>
          <w:szCs w:val="26"/>
          <w:lang w:eastAsia="en-US"/>
        </w:rPr>
      </w:pPr>
      <w:r w:rsidRPr="00923634">
        <w:rPr>
          <w:sz w:val="26"/>
          <w:szCs w:val="26"/>
        </w:rPr>
        <w:t>Долговая политика Нефтеюганского района в 2024-2026 годах,</w:t>
      </w:r>
      <w:r w:rsidR="00172404">
        <w:rPr>
          <w:sz w:val="26"/>
          <w:szCs w:val="26"/>
        </w:rPr>
        <w:t xml:space="preserve"> </w:t>
      </w:r>
      <w:r w:rsidRPr="00923634">
        <w:rPr>
          <w:sz w:val="26"/>
          <w:szCs w:val="26"/>
        </w:rPr>
        <w:t xml:space="preserve">как </w:t>
      </w:r>
      <w:r w:rsidR="003D1DC2">
        <w:rPr>
          <w:sz w:val="26"/>
          <w:szCs w:val="26"/>
        </w:rPr>
        <w:br/>
      </w:r>
      <w:r w:rsidRPr="00923634">
        <w:rPr>
          <w:sz w:val="26"/>
          <w:szCs w:val="26"/>
        </w:rPr>
        <w:t xml:space="preserve">и в предыдущем периоде, будет нацелена на поддержание долговой нагрузки </w:t>
      </w:r>
      <w:r w:rsidR="003D1DC2">
        <w:rPr>
          <w:sz w:val="26"/>
          <w:szCs w:val="26"/>
        </w:rPr>
        <w:br/>
      </w:r>
      <w:r w:rsidRPr="00923634">
        <w:rPr>
          <w:sz w:val="26"/>
          <w:szCs w:val="26"/>
        </w:rPr>
        <w:t xml:space="preserve">на бюджет </w:t>
      </w:r>
      <w:r w:rsidR="00172404">
        <w:rPr>
          <w:sz w:val="26"/>
          <w:szCs w:val="26"/>
        </w:rPr>
        <w:t>Нефтеюганского</w:t>
      </w:r>
      <w:r w:rsidRPr="00923634">
        <w:rPr>
          <w:sz w:val="26"/>
          <w:szCs w:val="26"/>
        </w:rPr>
        <w:t xml:space="preserve"> района на уровне, относящем Нефтеюганский к группе заемщиков </w:t>
      </w:r>
      <w:r w:rsidRPr="00923634">
        <w:rPr>
          <w:rFonts w:eastAsiaTheme="minorHAnsi"/>
          <w:sz w:val="26"/>
          <w:szCs w:val="26"/>
          <w:lang w:eastAsia="en-US"/>
        </w:rPr>
        <w:t xml:space="preserve">с высоким уровнем долговой устойчивости. </w:t>
      </w:r>
    </w:p>
    <w:p w14:paraId="692E71F1" w14:textId="7DA8ABD1" w:rsidR="00923634" w:rsidRPr="00923634" w:rsidRDefault="00923634" w:rsidP="00923634">
      <w:pPr>
        <w:autoSpaceDE w:val="0"/>
        <w:autoSpaceDN w:val="0"/>
        <w:adjustRightInd w:val="0"/>
        <w:ind w:firstLine="709"/>
        <w:jc w:val="both"/>
        <w:rPr>
          <w:sz w:val="26"/>
          <w:szCs w:val="26"/>
        </w:rPr>
      </w:pPr>
      <w:r w:rsidRPr="00923634">
        <w:rPr>
          <w:sz w:val="26"/>
          <w:szCs w:val="26"/>
        </w:rPr>
        <w:t>В 2022 году Нефтеюганский район получил бюджетный кредит из окружного бюджета для финансирования дефицита бюджета</w:t>
      </w:r>
      <w:r w:rsidR="000F46E9">
        <w:rPr>
          <w:sz w:val="26"/>
          <w:szCs w:val="26"/>
        </w:rPr>
        <w:t xml:space="preserve"> Нефтеюганского района</w:t>
      </w:r>
      <w:r w:rsidRPr="00923634">
        <w:rPr>
          <w:sz w:val="26"/>
          <w:szCs w:val="26"/>
        </w:rPr>
        <w:t xml:space="preserve"> в объеме 157,0 млн. рублей со сроком погашения в 2023 году и процентной ставкой в размере 0,1 % годовых. </w:t>
      </w:r>
    </w:p>
    <w:p w14:paraId="35D629A1" w14:textId="441E80CC" w:rsidR="00923634" w:rsidRDefault="00923634" w:rsidP="00923634">
      <w:pPr>
        <w:autoSpaceDE w:val="0"/>
        <w:autoSpaceDN w:val="0"/>
        <w:adjustRightInd w:val="0"/>
        <w:ind w:firstLine="709"/>
        <w:jc w:val="both"/>
        <w:rPr>
          <w:sz w:val="26"/>
          <w:szCs w:val="26"/>
        </w:rPr>
      </w:pPr>
      <w:r w:rsidRPr="00923634">
        <w:rPr>
          <w:sz w:val="26"/>
          <w:szCs w:val="26"/>
        </w:rPr>
        <w:t xml:space="preserve">Муниципальный долг Нефтеюганского района по состоянию на 1 января </w:t>
      </w:r>
      <w:r w:rsidR="003D1DC2">
        <w:rPr>
          <w:sz w:val="26"/>
          <w:szCs w:val="26"/>
        </w:rPr>
        <w:br/>
      </w:r>
      <w:r w:rsidRPr="00923634">
        <w:rPr>
          <w:sz w:val="26"/>
          <w:szCs w:val="26"/>
        </w:rPr>
        <w:t xml:space="preserve">2024 года прогнозируется на уровне порядка </w:t>
      </w:r>
      <w:r w:rsidRPr="00EC6467">
        <w:rPr>
          <w:sz w:val="26"/>
          <w:szCs w:val="26"/>
        </w:rPr>
        <w:t>18,1% от</w:t>
      </w:r>
      <w:r w:rsidRPr="00923634">
        <w:rPr>
          <w:sz w:val="26"/>
          <w:szCs w:val="26"/>
        </w:rPr>
        <w:t xml:space="preserve"> доходов бюджета </w:t>
      </w:r>
      <w:r w:rsidR="00E95B08">
        <w:rPr>
          <w:sz w:val="26"/>
          <w:szCs w:val="26"/>
        </w:rPr>
        <w:t xml:space="preserve">Нефтеюганского </w:t>
      </w:r>
      <w:r w:rsidRPr="00923634">
        <w:rPr>
          <w:sz w:val="26"/>
          <w:szCs w:val="26"/>
        </w:rPr>
        <w:t>района без учёта безвозмездных поступлений.</w:t>
      </w:r>
    </w:p>
    <w:p w14:paraId="4D9515F3" w14:textId="77777777" w:rsidR="00923634" w:rsidRPr="00923634" w:rsidRDefault="00923634" w:rsidP="00923634">
      <w:pPr>
        <w:autoSpaceDE w:val="0"/>
        <w:autoSpaceDN w:val="0"/>
        <w:adjustRightInd w:val="0"/>
        <w:ind w:firstLine="709"/>
        <w:jc w:val="both"/>
        <w:rPr>
          <w:sz w:val="26"/>
          <w:szCs w:val="26"/>
        </w:rPr>
      </w:pPr>
    </w:p>
    <w:p w14:paraId="6B77DB00" w14:textId="77777777" w:rsidR="00923634" w:rsidRPr="00923634" w:rsidRDefault="00923634" w:rsidP="00923634">
      <w:pPr>
        <w:autoSpaceDE w:val="0"/>
        <w:autoSpaceDN w:val="0"/>
        <w:adjustRightInd w:val="0"/>
        <w:ind w:firstLine="709"/>
        <w:jc w:val="center"/>
        <w:rPr>
          <w:sz w:val="26"/>
          <w:szCs w:val="26"/>
        </w:rPr>
      </w:pPr>
      <w:r w:rsidRPr="00923634">
        <w:rPr>
          <w:sz w:val="26"/>
          <w:szCs w:val="26"/>
        </w:rPr>
        <w:t>Основные факторы, определяющие характер и направления</w:t>
      </w:r>
    </w:p>
    <w:p w14:paraId="70197307" w14:textId="77777777" w:rsidR="00923634" w:rsidRPr="00923634" w:rsidRDefault="00923634" w:rsidP="00923634">
      <w:pPr>
        <w:autoSpaceDE w:val="0"/>
        <w:autoSpaceDN w:val="0"/>
        <w:adjustRightInd w:val="0"/>
        <w:ind w:firstLine="709"/>
        <w:jc w:val="center"/>
        <w:rPr>
          <w:sz w:val="26"/>
          <w:szCs w:val="26"/>
        </w:rPr>
      </w:pPr>
      <w:r w:rsidRPr="00923634">
        <w:rPr>
          <w:sz w:val="26"/>
          <w:szCs w:val="26"/>
        </w:rPr>
        <w:t>долговой политики Нефтеюганского района</w:t>
      </w:r>
    </w:p>
    <w:p w14:paraId="1B5EC044" w14:textId="77777777" w:rsidR="00923634" w:rsidRPr="00923634" w:rsidRDefault="00923634" w:rsidP="00923634">
      <w:pPr>
        <w:autoSpaceDE w:val="0"/>
        <w:autoSpaceDN w:val="0"/>
        <w:adjustRightInd w:val="0"/>
        <w:ind w:firstLine="709"/>
        <w:jc w:val="center"/>
        <w:rPr>
          <w:sz w:val="26"/>
          <w:szCs w:val="26"/>
        </w:rPr>
      </w:pPr>
      <w:r w:rsidRPr="00923634">
        <w:rPr>
          <w:sz w:val="26"/>
          <w:szCs w:val="26"/>
        </w:rPr>
        <w:t>на 2024-2026 годы</w:t>
      </w:r>
    </w:p>
    <w:p w14:paraId="1D02B9C3" w14:textId="77777777" w:rsidR="00923634" w:rsidRPr="00923634" w:rsidRDefault="00923634" w:rsidP="00923634">
      <w:pPr>
        <w:autoSpaceDE w:val="0"/>
        <w:autoSpaceDN w:val="0"/>
        <w:adjustRightInd w:val="0"/>
        <w:ind w:firstLine="709"/>
        <w:jc w:val="both"/>
        <w:rPr>
          <w:sz w:val="26"/>
          <w:szCs w:val="26"/>
        </w:rPr>
      </w:pPr>
    </w:p>
    <w:p w14:paraId="0C9D2524" w14:textId="6CE9B3D5" w:rsidR="00923634" w:rsidRPr="006977E0" w:rsidRDefault="00923634" w:rsidP="00923634">
      <w:pPr>
        <w:autoSpaceDE w:val="0"/>
        <w:autoSpaceDN w:val="0"/>
        <w:adjustRightInd w:val="0"/>
        <w:ind w:firstLine="709"/>
        <w:jc w:val="both"/>
        <w:rPr>
          <w:sz w:val="26"/>
          <w:szCs w:val="26"/>
        </w:rPr>
      </w:pPr>
      <w:r w:rsidRPr="006977E0">
        <w:rPr>
          <w:sz w:val="26"/>
          <w:szCs w:val="26"/>
        </w:rPr>
        <w:t xml:space="preserve">Долговая политика Нефтеюганского района определяется текущими особенностями развития экономики автономного округа и Российской Федерации </w:t>
      </w:r>
      <w:r w:rsidR="003D1DC2">
        <w:rPr>
          <w:sz w:val="26"/>
          <w:szCs w:val="26"/>
        </w:rPr>
        <w:br/>
      </w:r>
      <w:r w:rsidRPr="006977E0">
        <w:rPr>
          <w:sz w:val="26"/>
          <w:szCs w:val="26"/>
        </w:rPr>
        <w:t>в целом, а также требованиями бюджетного законодательства Российской Федерации.</w:t>
      </w:r>
      <w:r w:rsidR="006977E0" w:rsidRPr="006977E0">
        <w:rPr>
          <w:sz w:val="26"/>
          <w:szCs w:val="26"/>
        </w:rPr>
        <w:t xml:space="preserve"> Исходя из этого, приоритеты долговой политики района будут сохранены </w:t>
      </w:r>
      <w:r w:rsidR="003D1DC2">
        <w:rPr>
          <w:sz w:val="26"/>
          <w:szCs w:val="26"/>
        </w:rPr>
        <w:br/>
      </w:r>
      <w:r w:rsidR="006977E0" w:rsidRPr="006977E0">
        <w:rPr>
          <w:sz w:val="26"/>
          <w:szCs w:val="26"/>
        </w:rPr>
        <w:t>и направлены на:</w:t>
      </w:r>
    </w:p>
    <w:p w14:paraId="27429AE6" w14:textId="450B6EB9" w:rsidR="00923634" w:rsidRPr="0024396E" w:rsidRDefault="00923634" w:rsidP="00923634">
      <w:pPr>
        <w:autoSpaceDE w:val="0"/>
        <w:autoSpaceDN w:val="0"/>
        <w:adjustRightInd w:val="0"/>
        <w:ind w:firstLine="709"/>
        <w:jc w:val="both"/>
        <w:rPr>
          <w:sz w:val="26"/>
          <w:szCs w:val="26"/>
        </w:rPr>
      </w:pPr>
      <w:r w:rsidRPr="006977E0">
        <w:rPr>
          <w:sz w:val="26"/>
          <w:szCs w:val="26"/>
        </w:rPr>
        <w:t>поддержание объема муниципального долга Нефтеюганского района на уровне, не превышающем 50% от</w:t>
      </w:r>
      <w:r w:rsidRPr="00923634">
        <w:rPr>
          <w:sz w:val="26"/>
          <w:szCs w:val="26"/>
        </w:rPr>
        <w:t xml:space="preserve"> общего объема доходов бюджета </w:t>
      </w:r>
      <w:r w:rsidRPr="0024396E">
        <w:rPr>
          <w:sz w:val="26"/>
          <w:szCs w:val="26"/>
        </w:rPr>
        <w:t>Нефтеюганского района, без учёта объема безвозмездных поступлений;</w:t>
      </w:r>
    </w:p>
    <w:p w14:paraId="413D2486" w14:textId="5CA4F5A7" w:rsidR="00923634" w:rsidRPr="0024396E" w:rsidRDefault="00923634" w:rsidP="00923634">
      <w:pPr>
        <w:autoSpaceDE w:val="0"/>
        <w:autoSpaceDN w:val="0"/>
        <w:adjustRightInd w:val="0"/>
        <w:ind w:firstLine="709"/>
        <w:jc w:val="both"/>
        <w:rPr>
          <w:sz w:val="26"/>
          <w:szCs w:val="26"/>
        </w:rPr>
      </w:pPr>
      <w:r w:rsidRPr="0024396E">
        <w:rPr>
          <w:sz w:val="26"/>
          <w:szCs w:val="26"/>
        </w:rPr>
        <w:t xml:space="preserve">поддержание суммы платежей по погашению и обслуживанию муниципального долга Нефтеюганского района на уровне, не превышающем </w:t>
      </w:r>
      <w:r w:rsidR="0024396E" w:rsidRPr="0024396E">
        <w:rPr>
          <w:sz w:val="26"/>
          <w:szCs w:val="26"/>
        </w:rPr>
        <w:t>15</w:t>
      </w:r>
      <w:r w:rsidRPr="0024396E">
        <w:rPr>
          <w:sz w:val="26"/>
          <w:szCs w:val="26"/>
        </w:rPr>
        <w:t xml:space="preserve">% </w:t>
      </w:r>
      <w:r w:rsidR="003D1DC2">
        <w:rPr>
          <w:sz w:val="26"/>
          <w:szCs w:val="26"/>
        </w:rPr>
        <w:br/>
      </w:r>
      <w:r w:rsidRPr="0024396E">
        <w:rPr>
          <w:sz w:val="26"/>
          <w:szCs w:val="26"/>
        </w:rPr>
        <w:t xml:space="preserve">от общего объема налоговых и неналоговых доходов бюджета </w:t>
      </w:r>
      <w:r w:rsidR="00AF0E2F">
        <w:rPr>
          <w:sz w:val="26"/>
          <w:szCs w:val="26"/>
        </w:rPr>
        <w:t xml:space="preserve">Нефтеюганского </w:t>
      </w:r>
      <w:r w:rsidRPr="0024396E">
        <w:rPr>
          <w:sz w:val="26"/>
          <w:szCs w:val="26"/>
        </w:rPr>
        <w:t>района и дотаций из бюджетов бюджетной системы Российской Федерации;</w:t>
      </w:r>
    </w:p>
    <w:p w14:paraId="61AF00A5" w14:textId="358CAF8A" w:rsidR="00923634" w:rsidRPr="00923634" w:rsidRDefault="00923634" w:rsidP="00923634">
      <w:pPr>
        <w:autoSpaceDE w:val="0"/>
        <w:autoSpaceDN w:val="0"/>
        <w:adjustRightInd w:val="0"/>
        <w:ind w:firstLine="709"/>
        <w:jc w:val="both"/>
        <w:rPr>
          <w:sz w:val="26"/>
          <w:szCs w:val="26"/>
        </w:rPr>
      </w:pPr>
      <w:r w:rsidRPr="0024396E">
        <w:rPr>
          <w:sz w:val="26"/>
          <w:szCs w:val="26"/>
        </w:rPr>
        <w:t xml:space="preserve">поддержание объема расходов на обслуживание муниципального долга Нефтеюганского района на уровне, не превышающем </w:t>
      </w:r>
      <w:r w:rsidR="0024396E" w:rsidRPr="0024396E">
        <w:rPr>
          <w:sz w:val="26"/>
          <w:szCs w:val="26"/>
        </w:rPr>
        <w:t>15</w:t>
      </w:r>
      <w:r w:rsidRPr="0024396E">
        <w:rPr>
          <w:sz w:val="26"/>
          <w:szCs w:val="26"/>
        </w:rPr>
        <w:t xml:space="preserve">% от общего объема расходов бюджета </w:t>
      </w:r>
      <w:r w:rsidR="00AF0E2F">
        <w:rPr>
          <w:sz w:val="26"/>
          <w:szCs w:val="26"/>
        </w:rPr>
        <w:t xml:space="preserve">Нефтеюганского </w:t>
      </w:r>
      <w:r w:rsidRPr="0024396E">
        <w:rPr>
          <w:sz w:val="26"/>
          <w:szCs w:val="26"/>
        </w:rPr>
        <w:t>района, за исключением объема расходов, которые осуществляются</w:t>
      </w:r>
      <w:r w:rsidRPr="00923634">
        <w:rPr>
          <w:sz w:val="26"/>
          <w:szCs w:val="26"/>
        </w:rPr>
        <w:t xml:space="preserve"> за счёт субвенций, предоставляемых из вышестоящих бюджетов;</w:t>
      </w:r>
    </w:p>
    <w:p w14:paraId="11B89D39" w14:textId="77777777" w:rsidR="00923634" w:rsidRPr="00923634" w:rsidRDefault="00923634" w:rsidP="00923634">
      <w:pPr>
        <w:autoSpaceDE w:val="0"/>
        <w:autoSpaceDN w:val="0"/>
        <w:adjustRightInd w:val="0"/>
        <w:ind w:firstLine="709"/>
        <w:jc w:val="both"/>
        <w:rPr>
          <w:sz w:val="26"/>
          <w:szCs w:val="26"/>
        </w:rPr>
      </w:pPr>
      <w:r w:rsidRPr="00923634">
        <w:rPr>
          <w:sz w:val="26"/>
          <w:szCs w:val="26"/>
        </w:rPr>
        <w:t>сохранение финансовой устойчивости бюджета Нефтеюганского района;</w:t>
      </w:r>
    </w:p>
    <w:p w14:paraId="72746108" w14:textId="77777777" w:rsidR="00923634" w:rsidRPr="00923634" w:rsidRDefault="00923634" w:rsidP="00923634">
      <w:pPr>
        <w:autoSpaceDE w:val="0"/>
        <w:autoSpaceDN w:val="0"/>
        <w:adjustRightInd w:val="0"/>
        <w:ind w:firstLine="709"/>
        <w:jc w:val="both"/>
        <w:rPr>
          <w:sz w:val="26"/>
          <w:szCs w:val="26"/>
        </w:rPr>
      </w:pPr>
      <w:r w:rsidRPr="00923634">
        <w:rPr>
          <w:sz w:val="26"/>
          <w:szCs w:val="26"/>
        </w:rPr>
        <w:t>обеспечение доступности информации о муниципальном долге Нефтеюганского района.</w:t>
      </w:r>
    </w:p>
    <w:p w14:paraId="1DC8FBB9" w14:textId="77777777" w:rsidR="00923634" w:rsidRPr="00923634" w:rsidRDefault="00923634" w:rsidP="00923634">
      <w:pPr>
        <w:jc w:val="both"/>
        <w:rPr>
          <w:sz w:val="26"/>
          <w:szCs w:val="26"/>
        </w:rPr>
      </w:pPr>
    </w:p>
    <w:p w14:paraId="426D9FF4" w14:textId="77777777" w:rsidR="00923634" w:rsidRPr="00923634" w:rsidRDefault="00923634" w:rsidP="00923634">
      <w:pPr>
        <w:jc w:val="center"/>
        <w:rPr>
          <w:sz w:val="26"/>
          <w:szCs w:val="26"/>
        </w:rPr>
      </w:pPr>
      <w:r w:rsidRPr="00923634">
        <w:rPr>
          <w:sz w:val="26"/>
          <w:szCs w:val="26"/>
        </w:rPr>
        <w:t>Цели и задачи долговой политики</w:t>
      </w:r>
    </w:p>
    <w:p w14:paraId="029E32E1" w14:textId="77777777" w:rsidR="00923634" w:rsidRPr="00923634" w:rsidRDefault="00923634" w:rsidP="00923634">
      <w:pPr>
        <w:jc w:val="center"/>
        <w:rPr>
          <w:sz w:val="26"/>
          <w:szCs w:val="26"/>
        </w:rPr>
      </w:pPr>
      <w:r w:rsidRPr="00923634">
        <w:rPr>
          <w:sz w:val="26"/>
          <w:szCs w:val="26"/>
        </w:rPr>
        <w:t>Нефтеюганского района на 2024-2026 годы</w:t>
      </w:r>
    </w:p>
    <w:p w14:paraId="0A12900C" w14:textId="77777777" w:rsidR="00923634" w:rsidRPr="00923634" w:rsidRDefault="00923634" w:rsidP="00923634">
      <w:pPr>
        <w:autoSpaceDE w:val="0"/>
        <w:autoSpaceDN w:val="0"/>
        <w:adjustRightInd w:val="0"/>
        <w:ind w:firstLine="709"/>
        <w:jc w:val="both"/>
        <w:rPr>
          <w:sz w:val="26"/>
          <w:szCs w:val="26"/>
        </w:rPr>
      </w:pPr>
    </w:p>
    <w:p w14:paraId="052CD995" w14:textId="3F70EA80" w:rsidR="00923634" w:rsidRPr="00923634" w:rsidRDefault="00923634" w:rsidP="00923634">
      <w:pPr>
        <w:autoSpaceDE w:val="0"/>
        <w:autoSpaceDN w:val="0"/>
        <w:adjustRightInd w:val="0"/>
        <w:ind w:firstLine="709"/>
        <w:jc w:val="both"/>
        <w:rPr>
          <w:sz w:val="26"/>
          <w:szCs w:val="26"/>
        </w:rPr>
      </w:pPr>
      <w:r w:rsidRPr="00923634">
        <w:rPr>
          <w:sz w:val="26"/>
          <w:szCs w:val="26"/>
        </w:rPr>
        <w:t xml:space="preserve">Долговая политика Нефтеюганского района н 2024-2026 годы направлена </w:t>
      </w:r>
      <w:r w:rsidR="003D1DC2">
        <w:rPr>
          <w:sz w:val="26"/>
          <w:szCs w:val="26"/>
        </w:rPr>
        <w:br/>
      </w:r>
      <w:r w:rsidRPr="00923634">
        <w:rPr>
          <w:sz w:val="26"/>
          <w:szCs w:val="26"/>
        </w:rPr>
        <w:t xml:space="preserve">на эффективное управление муниципальным долгом Нефтеюганского района, обеспечивающее сбалансированность бюджета </w:t>
      </w:r>
      <w:r w:rsidR="00C670E1">
        <w:rPr>
          <w:sz w:val="26"/>
          <w:szCs w:val="26"/>
        </w:rPr>
        <w:t xml:space="preserve">Нефтеюганского </w:t>
      </w:r>
      <w:r w:rsidRPr="00923634">
        <w:rPr>
          <w:sz w:val="26"/>
          <w:szCs w:val="26"/>
        </w:rPr>
        <w:t>района при сохранении высокой степени долговой устойчивости, своевременное и полное исполнение долговых обязательств Нефтеюганского района, а также сохранение объема муниципального долга Нефтеюганского района на безопасном уровне.</w:t>
      </w:r>
    </w:p>
    <w:p w14:paraId="24A3DC99" w14:textId="77777777" w:rsidR="00923634" w:rsidRPr="00923634" w:rsidRDefault="00923634" w:rsidP="00923634">
      <w:pPr>
        <w:autoSpaceDE w:val="0"/>
        <w:autoSpaceDN w:val="0"/>
        <w:adjustRightInd w:val="0"/>
        <w:ind w:firstLine="708"/>
        <w:jc w:val="both"/>
        <w:rPr>
          <w:sz w:val="26"/>
          <w:szCs w:val="26"/>
        </w:rPr>
      </w:pPr>
      <w:r w:rsidRPr="00923634">
        <w:rPr>
          <w:sz w:val="26"/>
          <w:szCs w:val="26"/>
        </w:rPr>
        <w:t>Для достижения цели необходимо обеспечить:</w:t>
      </w:r>
    </w:p>
    <w:p w14:paraId="3D529BFF" w14:textId="77777777" w:rsidR="00923634" w:rsidRPr="00923634" w:rsidRDefault="00923634" w:rsidP="00923634">
      <w:pPr>
        <w:numPr>
          <w:ilvl w:val="0"/>
          <w:numId w:val="2"/>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повышение эффективности муниципальных заимствований;</w:t>
      </w:r>
    </w:p>
    <w:p w14:paraId="25376459" w14:textId="77777777" w:rsidR="00923634" w:rsidRPr="00923634" w:rsidRDefault="00923634" w:rsidP="00923634">
      <w:pPr>
        <w:numPr>
          <w:ilvl w:val="0"/>
          <w:numId w:val="2"/>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 xml:space="preserve">привлечение необходимого объема муниципальных заимствований, способных обеспечить решение социально-экономических задач развития Нефтеюганского района, не допустив при этом необоснованного роста муниципального долга и повышения рисков неисполнения долговых обязательств; </w:t>
      </w:r>
    </w:p>
    <w:p w14:paraId="59117496" w14:textId="77777777" w:rsidR="00923634" w:rsidRPr="00923634" w:rsidRDefault="00923634" w:rsidP="00923634">
      <w:pPr>
        <w:numPr>
          <w:ilvl w:val="0"/>
          <w:numId w:val="2"/>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взаимосвязь принятия решения о заимствованиях с реальными потребностями бюджета Нефтеюганского района в заемных средствах;</w:t>
      </w:r>
    </w:p>
    <w:p w14:paraId="0DB2788F" w14:textId="77777777" w:rsidR="00923634" w:rsidRPr="00923634" w:rsidRDefault="00923634" w:rsidP="00923634">
      <w:pPr>
        <w:numPr>
          <w:ilvl w:val="0"/>
          <w:numId w:val="2"/>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открытость процессов управления муниципальным долгом Нефтеюганского района;</w:t>
      </w:r>
    </w:p>
    <w:p w14:paraId="12C7C62A" w14:textId="77777777" w:rsidR="00923634" w:rsidRPr="00923634" w:rsidRDefault="00923634" w:rsidP="00923634">
      <w:pPr>
        <w:numPr>
          <w:ilvl w:val="0"/>
          <w:numId w:val="2"/>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раскрытие информации о долговых обязательствах и проводимой заемной политике;</w:t>
      </w:r>
    </w:p>
    <w:p w14:paraId="150A0649" w14:textId="77777777" w:rsidR="00923634" w:rsidRPr="00923634" w:rsidRDefault="00923634" w:rsidP="00923634">
      <w:pPr>
        <w:numPr>
          <w:ilvl w:val="0"/>
          <w:numId w:val="2"/>
        </w:numPr>
        <w:tabs>
          <w:tab w:val="left" w:pos="993"/>
        </w:tabs>
        <w:ind w:left="0" w:firstLine="709"/>
        <w:contextualSpacing/>
        <w:jc w:val="both"/>
        <w:rPr>
          <w:sz w:val="26"/>
          <w:szCs w:val="26"/>
        </w:rPr>
      </w:pPr>
      <w:r w:rsidRPr="00923634">
        <w:rPr>
          <w:rFonts w:eastAsiaTheme="minorHAnsi"/>
          <w:sz w:val="26"/>
          <w:szCs w:val="26"/>
          <w:lang w:eastAsia="en-US"/>
        </w:rPr>
        <w:t>оперативное управление долговыми обязательствами (корректировка сроков привлечения заимствований, сокращение объема заимствований с учетом результатов исполнения бюджета</w:t>
      </w:r>
      <w:r w:rsidRPr="00923634">
        <w:rPr>
          <w:sz w:val="26"/>
          <w:szCs w:val="26"/>
        </w:rPr>
        <w:t xml:space="preserve"> Нефтеюганского района).</w:t>
      </w:r>
    </w:p>
    <w:p w14:paraId="3C9FEDDE" w14:textId="77777777" w:rsidR="00923634" w:rsidRPr="00923634" w:rsidRDefault="00923634" w:rsidP="00923634">
      <w:pPr>
        <w:autoSpaceDE w:val="0"/>
        <w:autoSpaceDN w:val="0"/>
        <w:adjustRightInd w:val="0"/>
        <w:jc w:val="both"/>
        <w:rPr>
          <w:rFonts w:eastAsiaTheme="minorHAnsi"/>
          <w:sz w:val="26"/>
          <w:szCs w:val="26"/>
          <w:lang w:eastAsia="en-US"/>
        </w:rPr>
      </w:pPr>
    </w:p>
    <w:p w14:paraId="5E754533" w14:textId="77777777" w:rsidR="00923634" w:rsidRPr="00923634" w:rsidRDefault="00923634" w:rsidP="00923634">
      <w:pPr>
        <w:autoSpaceDE w:val="0"/>
        <w:autoSpaceDN w:val="0"/>
        <w:adjustRightInd w:val="0"/>
        <w:ind w:firstLine="709"/>
        <w:jc w:val="center"/>
        <w:rPr>
          <w:sz w:val="26"/>
          <w:szCs w:val="26"/>
        </w:rPr>
      </w:pPr>
      <w:r w:rsidRPr="00923634">
        <w:rPr>
          <w:sz w:val="26"/>
          <w:szCs w:val="26"/>
        </w:rPr>
        <w:t>Инструменты реализации долговой политики</w:t>
      </w:r>
    </w:p>
    <w:p w14:paraId="53EC906A" w14:textId="77777777" w:rsidR="00923634" w:rsidRPr="00923634" w:rsidRDefault="00923634" w:rsidP="00923634">
      <w:pPr>
        <w:autoSpaceDE w:val="0"/>
        <w:autoSpaceDN w:val="0"/>
        <w:adjustRightInd w:val="0"/>
        <w:ind w:firstLine="709"/>
        <w:jc w:val="center"/>
        <w:rPr>
          <w:sz w:val="26"/>
          <w:szCs w:val="26"/>
        </w:rPr>
      </w:pPr>
      <w:r w:rsidRPr="00923634">
        <w:rPr>
          <w:sz w:val="26"/>
          <w:szCs w:val="26"/>
        </w:rPr>
        <w:t>Нефтеюганского района в 2024-2026 годах</w:t>
      </w:r>
    </w:p>
    <w:p w14:paraId="356D1903" w14:textId="77777777" w:rsidR="00923634" w:rsidRPr="00923634" w:rsidRDefault="00923634" w:rsidP="00923634">
      <w:pPr>
        <w:jc w:val="both"/>
        <w:rPr>
          <w:sz w:val="26"/>
          <w:szCs w:val="26"/>
        </w:rPr>
      </w:pPr>
    </w:p>
    <w:p w14:paraId="35654E26" w14:textId="41876C9C" w:rsidR="00923634" w:rsidRPr="00923634" w:rsidRDefault="00923634" w:rsidP="00923634">
      <w:pPr>
        <w:autoSpaceDE w:val="0"/>
        <w:autoSpaceDN w:val="0"/>
        <w:adjustRightInd w:val="0"/>
        <w:ind w:firstLine="709"/>
        <w:jc w:val="both"/>
        <w:rPr>
          <w:sz w:val="26"/>
          <w:szCs w:val="26"/>
        </w:rPr>
      </w:pPr>
      <w:r w:rsidRPr="00923634">
        <w:rPr>
          <w:sz w:val="26"/>
          <w:szCs w:val="26"/>
        </w:rPr>
        <w:t xml:space="preserve">Основными инструментами реализации долговой политики </w:t>
      </w:r>
      <w:r w:rsidR="00335CEF">
        <w:rPr>
          <w:sz w:val="26"/>
          <w:szCs w:val="26"/>
        </w:rPr>
        <w:t xml:space="preserve">Нефтеюганского района </w:t>
      </w:r>
      <w:r w:rsidRPr="00923634">
        <w:rPr>
          <w:sz w:val="26"/>
          <w:szCs w:val="26"/>
        </w:rPr>
        <w:t>являются:</w:t>
      </w:r>
    </w:p>
    <w:p w14:paraId="0A73DB47" w14:textId="77777777" w:rsidR="00923634" w:rsidRPr="00923634" w:rsidRDefault="00923634" w:rsidP="00923634">
      <w:pPr>
        <w:numPr>
          <w:ilvl w:val="0"/>
          <w:numId w:val="2"/>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мониторинг конъюнктуры долгового рынка;</w:t>
      </w:r>
    </w:p>
    <w:p w14:paraId="19AFF39C" w14:textId="77777777" w:rsidR="00923634" w:rsidRPr="00923634" w:rsidRDefault="00923634" w:rsidP="00923634">
      <w:pPr>
        <w:numPr>
          <w:ilvl w:val="0"/>
          <w:numId w:val="2"/>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мониторинг соответствия параметров муниципального долга Нефтеюганского района ограничениям, установленным Бюджетным кодексом Российской Федерации и настоящей долговой политикой;</w:t>
      </w:r>
    </w:p>
    <w:p w14:paraId="0E215FB9" w14:textId="76F238D2" w:rsidR="00923634" w:rsidRPr="00923634" w:rsidRDefault="00923634" w:rsidP="00923634">
      <w:pPr>
        <w:numPr>
          <w:ilvl w:val="0"/>
          <w:numId w:val="2"/>
        </w:numPr>
        <w:tabs>
          <w:tab w:val="left" w:pos="993"/>
        </w:tabs>
        <w:ind w:left="0" w:firstLine="709"/>
        <w:contextualSpacing/>
        <w:jc w:val="both"/>
        <w:rPr>
          <w:sz w:val="26"/>
          <w:szCs w:val="26"/>
        </w:rPr>
      </w:pPr>
      <w:r w:rsidRPr="00923634">
        <w:rPr>
          <w:rFonts w:eastAsiaTheme="minorHAnsi"/>
          <w:sz w:val="26"/>
          <w:szCs w:val="26"/>
          <w:lang w:eastAsia="en-US"/>
        </w:rPr>
        <w:t>привлечение</w:t>
      </w:r>
      <w:r w:rsidRPr="00923634">
        <w:rPr>
          <w:sz w:val="26"/>
          <w:szCs w:val="26"/>
        </w:rPr>
        <w:t xml:space="preserve"> заимствований на среднесрочный и долгосрочный периоды </w:t>
      </w:r>
      <w:r w:rsidR="003D1DC2">
        <w:rPr>
          <w:sz w:val="26"/>
          <w:szCs w:val="26"/>
        </w:rPr>
        <w:br/>
      </w:r>
      <w:r w:rsidRPr="00923634">
        <w:rPr>
          <w:sz w:val="26"/>
          <w:szCs w:val="26"/>
        </w:rPr>
        <w:t xml:space="preserve">на благоприятных для Нефтеюганского района условиях по срокам погашения </w:t>
      </w:r>
      <w:r w:rsidR="003D1DC2">
        <w:rPr>
          <w:sz w:val="26"/>
          <w:szCs w:val="26"/>
        </w:rPr>
        <w:br/>
      </w:r>
      <w:r w:rsidRPr="00923634">
        <w:rPr>
          <w:sz w:val="26"/>
          <w:szCs w:val="26"/>
        </w:rPr>
        <w:t>и равномерного распределения долговой нагрузки на бюджет</w:t>
      </w:r>
      <w:r w:rsidR="009164BB">
        <w:rPr>
          <w:sz w:val="26"/>
          <w:szCs w:val="26"/>
        </w:rPr>
        <w:t xml:space="preserve"> Нефтеюганского района</w:t>
      </w:r>
      <w:r w:rsidRPr="00923634">
        <w:rPr>
          <w:sz w:val="26"/>
          <w:szCs w:val="26"/>
        </w:rPr>
        <w:t>;</w:t>
      </w:r>
    </w:p>
    <w:p w14:paraId="3161EA97" w14:textId="77777777" w:rsidR="00923634" w:rsidRPr="00923634" w:rsidRDefault="00923634" w:rsidP="00923634">
      <w:pPr>
        <w:numPr>
          <w:ilvl w:val="0"/>
          <w:numId w:val="2"/>
        </w:numPr>
        <w:tabs>
          <w:tab w:val="left" w:pos="993"/>
        </w:tabs>
        <w:ind w:left="0" w:firstLine="709"/>
        <w:contextualSpacing/>
        <w:jc w:val="both"/>
        <w:rPr>
          <w:sz w:val="26"/>
          <w:szCs w:val="26"/>
        </w:rPr>
      </w:pPr>
      <w:r w:rsidRPr="00923634">
        <w:rPr>
          <w:sz w:val="26"/>
          <w:szCs w:val="26"/>
        </w:rPr>
        <w:t>организация учёта долговых обязательств и операций с муниципальным долгом, исполнение долговых обязательств в соответствии с графиком платежей;</w:t>
      </w:r>
    </w:p>
    <w:p w14:paraId="1471670B" w14:textId="77777777" w:rsidR="00923634" w:rsidRPr="00923634" w:rsidRDefault="00923634" w:rsidP="00923634">
      <w:pPr>
        <w:numPr>
          <w:ilvl w:val="0"/>
          <w:numId w:val="2"/>
        </w:numPr>
        <w:tabs>
          <w:tab w:val="left" w:pos="993"/>
        </w:tabs>
        <w:ind w:left="0" w:firstLine="709"/>
        <w:contextualSpacing/>
        <w:jc w:val="both"/>
        <w:rPr>
          <w:sz w:val="26"/>
          <w:szCs w:val="26"/>
        </w:rPr>
      </w:pPr>
      <w:r w:rsidRPr="00923634">
        <w:rPr>
          <w:sz w:val="26"/>
          <w:szCs w:val="26"/>
        </w:rPr>
        <w:t>контроль и оценка рисков, возникающих в процессе управления муниципальным долгом.</w:t>
      </w:r>
    </w:p>
    <w:p w14:paraId="314F543B" w14:textId="79B3FA8D" w:rsidR="00923634" w:rsidRPr="00923634" w:rsidRDefault="00923634" w:rsidP="005242B5">
      <w:pPr>
        <w:autoSpaceDE w:val="0"/>
        <w:autoSpaceDN w:val="0"/>
        <w:adjustRightInd w:val="0"/>
        <w:ind w:firstLine="709"/>
        <w:jc w:val="both"/>
        <w:rPr>
          <w:sz w:val="26"/>
          <w:szCs w:val="26"/>
        </w:rPr>
      </w:pPr>
      <w:r w:rsidRPr="00923634">
        <w:rPr>
          <w:sz w:val="26"/>
          <w:szCs w:val="26"/>
        </w:rPr>
        <w:t>Расходные обязательства Нефтеюганского района по обслуживанию муниципального долга в 2024-2026 годах будут определяться на основании действующих долговых обязательств и прогнозной стоимости кредитных ресурсов.</w:t>
      </w:r>
    </w:p>
    <w:p w14:paraId="4B5F307A" w14:textId="77777777" w:rsidR="00923634" w:rsidRPr="00923634" w:rsidRDefault="00923634" w:rsidP="00923634">
      <w:pPr>
        <w:autoSpaceDE w:val="0"/>
        <w:autoSpaceDN w:val="0"/>
        <w:adjustRightInd w:val="0"/>
        <w:ind w:firstLine="709"/>
        <w:jc w:val="center"/>
        <w:rPr>
          <w:sz w:val="26"/>
          <w:szCs w:val="26"/>
        </w:rPr>
      </w:pPr>
    </w:p>
    <w:p w14:paraId="1DD39861" w14:textId="77777777" w:rsidR="00923634" w:rsidRPr="00923634" w:rsidRDefault="00923634" w:rsidP="00923634">
      <w:pPr>
        <w:autoSpaceDE w:val="0"/>
        <w:autoSpaceDN w:val="0"/>
        <w:adjustRightInd w:val="0"/>
        <w:ind w:firstLine="709"/>
        <w:jc w:val="center"/>
        <w:rPr>
          <w:sz w:val="26"/>
          <w:szCs w:val="26"/>
        </w:rPr>
      </w:pPr>
      <w:r w:rsidRPr="00923634">
        <w:rPr>
          <w:sz w:val="26"/>
          <w:szCs w:val="26"/>
        </w:rPr>
        <w:t>Анализ рисков для бюджета Нефтеюганского района,</w:t>
      </w:r>
    </w:p>
    <w:p w14:paraId="598995D5" w14:textId="77777777" w:rsidR="00923634" w:rsidRPr="00923634" w:rsidRDefault="00923634" w:rsidP="00923634">
      <w:pPr>
        <w:autoSpaceDE w:val="0"/>
        <w:autoSpaceDN w:val="0"/>
        <w:adjustRightInd w:val="0"/>
        <w:ind w:firstLine="709"/>
        <w:jc w:val="center"/>
        <w:rPr>
          <w:sz w:val="26"/>
          <w:szCs w:val="26"/>
        </w:rPr>
      </w:pPr>
      <w:r w:rsidRPr="00923634">
        <w:rPr>
          <w:sz w:val="26"/>
          <w:szCs w:val="26"/>
        </w:rPr>
        <w:t>возникающих в процессе управления муниципальным долгом</w:t>
      </w:r>
    </w:p>
    <w:p w14:paraId="0E45E8FE" w14:textId="77777777" w:rsidR="00923634" w:rsidRPr="00923634" w:rsidRDefault="00923634" w:rsidP="00923634">
      <w:pPr>
        <w:autoSpaceDE w:val="0"/>
        <w:autoSpaceDN w:val="0"/>
        <w:adjustRightInd w:val="0"/>
        <w:ind w:firstLine="709"/>
        <w:jc w:val="both"/>
        <w:rPr>
          <w:sz w:val="26"/>
          <w:szCs w:val="26"/>
        </w:rPr>
      </w:pPr>
    </w:p>
    <w:p w14:paraId="2B081F3B" w14:textId="77777777" w:rsidR="00923634" w:rsidRPr="00923634" w:rsidRDefault="00923634" w:rsidP="00923634">
      <w:pPr>
        <w:autoSpaceDE w:val="0"/>
        <w:autoSpaceDN w:val="0"/>
        <w:adjustRightInd w:val="0"/>
        <w:ind w:firstLine="709"/>
        <w:jc w:val="both"/>
        <w:rPr>
          <w:sz w:val="26"/>
          <w:szCs w:val="26"/>
        </w:rPr>
      </w:pPr>
      <w:r w:rsidRPr="00923634">
        <w:rPr>
          <w:sz w:val="26"/>
          <w:szCs w:val="26"/>
        </w:rPr>
        <w:t>При осуществлении долговой политики, привлечении заимствований необходимо учитывать возможные риски, представляющие собой вероятность возникновения финансовых потерь бюджета Нефтеюганского района в результате наступления определенных событий или совершения определенных действий, которые не могут быть заранее предопределены.</w:t>
      </w:r>
    </w:p>
    <w:p w14:paraId="71A2F4CB" w14:textId="77777777" w:rsidR="00923634" w:rsidRPr="00923634" w:rsidRDefault="00923634" w:rsidP="00923634">
      <w:pPr>
        <w:autoSpaceDE w:val="0"/>
        <w:autoSpaceDN w:val="0"/>
        <w:adjustRightInd w:val="0"/>
        <w:ind w:firstLine="709"/>
        <w:jc w:val="both"/>
        <w:rPr>
          <w:sz w:val="26"/>
          <w:szCs w:val="26"/>
        </w:rPr>
      </w:pPr>
      <w:r w:rsidRPr="00923634">
        <w:rPr>
          <w:sz w:val="26"/>
          <w:szCs w:val="26"/>
        </w:rPr>
        <w:t>Для бюджета Нефтеюганского района возможны следующие финансовые риски:</w:t>
      </w:r>
    </w:p>
    <w:p w14:paraId="13961233" w14:textId="457ACB79" w:rsidR="00923634" w:rsidRPr="00923634" w:rsidRDefault="00923634" w:rsidP="00923634">
      <w:pPr>
        <w:autoSpaceDE w:val="0"/>
        <w:autoSpaceDN w:val="0"/>
        <w:adjustRightInd w:val="0"/>
        <w:ind w:firstLine="709"/>
        <w:jc w:val="both"/>
        <w:rPr>
          <w:sz w:val="26"/>
          <w:szCs w:val="26"/>
        </w:rPr>
      </w:pPr>
      <w:r w:rsidRPr="00923634">
        <w:rPr>
          <w:sz w:val="26"/>
          <w:szCs w:val="26"/>
        </w:rPr>
        <w:t xml:space="preserve">рыночный риск – отрицательное влияние повышения процентных ставок </w:t>
      </w:r>
      <w:r w:rsidR="003D1DC2">
        <w:rPr>
          <w:sz w:val="26"/>
          <w:szCs w:val="26"/>
        </w:rPr>
        <w:br/>
      </w:r>
      <w:r w:rsidRPr="00923634">
        <w:rPr>
          <w:sz w:val="26"/>
          <w:szCs w:val="26"/>
        </w:rPr>
        <w:t>на стоимость обслуживания муниципального долга;</w:t>
      </w:r>
    </w:p>
    <w:p w14:paraId="7F44EB24" w14:textId="77777777" w:rsidR="00923634" w:rsidRPr="00923634" w:rsidRDefault="00923634" w:rsidP="00923634">
      <w:pPr>
        <w:autoSpaceDE w:val="0"/>
        <w:autoSpaceDN w:val="0"/>
        <w:adjustRightInd w:val="0"/>
        <w:ind w:firstLine="709"/>
        <w:jc w:val="both"/>
        <w:rPr>
          <w:sz w:val="26"/>
          <w:szCs w:val="26"/>
        </w:rPr>
      </w:pPr>
      <w:r w:rsidRPr="00923634">
        <w:rPr>
          <w:sz w:val="26"/>
          <w:szCs w:val="26"/>
        </w:rPr>
        <w:t>риск ликвидности – сложность выполнения долговых обязательств в полном объеме и в установленный срок в виду роста задолженности расходных и долговых обязательств Нефтеюганского района;</w:t>
      </w:r>
    </w:p>
    <w:p w14:paraId="11FDC243" w14:textId="77777777" w:rsidR="00923634" w:rsidRPr="00923634" w:rsidRDefault="00923634" w:rsidP="00923634">
      <w:pPr>
        <w:autoSpaceDE w:val="0"/>
        <w:autoSpaceDN w:val="0"/>
        <w:adjustRightInd w:val="0"/>
        <w:ind w:firstLine="709"/>
        <w:jc w:val="both"/>
        <w:rPr>
          <w:sz w:val="26"/>
          <w:szCs w:val="26"/>
        </w:rPr>
      </w:pPr>
      <w:r w:rsidRPr="00923634">
        <w:rPr>
          <w:sz w:val="26"/>
          <w:szCs w:val="26"/>
        </w:rPr>
        <w:t>операционный риск – технические сбои, чрезвычайные ситуации, обстоятельства непреодолимой силы.</w:t>
      </w:r>
    </w:p>
    <w:p w14:paraId="1AF3E0D3" w14:textId="12DCAC1D" w:rsidR="00D652F6" w:rsidRPr="0048554D" w:rsidRDefault="00923634" w:rsidP="00A41A08">
      <w:pPr>
        <w:autoSpaceDE w:val="0"/>
        <w:autoSpaceDN w:val="0"/>
        <w:adjustRightInd w:val="0"/>
        <w:ind w:firstLine="708"/>
        <w:jc w:val="both"/>
        <w:rPr>
          <w:bCs/>
          <w:sz w:val="26"/>
          <w:szCs w:val="26"/>
        </w:rPr>
      </w:pPr>
      <w:r w:rsidRPr="00923634">
        <w:rPr>
          <w:sz w:val="26"/>
          <w:szCs w:val="26"/>
        </w:rPr>
        <w:t xml:space="preserve">Основной целью управления финансовыми рисками является их минимизация </w:t>
      </w:r>
      <w:r w:rsidR="003D1DC2">
        <w:rPr>
          <w:sz w:val="26"/>
          <w:szCs w:val="26"/>
        </w:rPr>
        <w:br/>
      </w:r>
      <w:r w:rsidRPr="00923634">
        <w:rPr>
          <w:sz w:val="26"/>
          <w:szCs w:val="26"/>
        </w:rPr>
        <w:t>в результате проведения мероприятий, позволяющих прогнозировать наступление рисковых событий и принимать меры по исключению или снижению отрицательных последствий их наступления.</w:t>
      </w:r>
    </w:p>
    <w:p w14:paraId="1904B32E" w14:textId="46B7A86B" w:rsidR="00D652F6" w:rsidRDefault="00D652F6" w:rsidP="00440DE5">
      <w:pPr>
        <w:ind w:firstLine="709"/>
        <w:jc w:val="both"/>
        <w:rPr>
          <w:bCs/>
          <w:sz w:val="26"/>
          <w:szCs w:val="26"/>
        </w:rPr>
      </w:pPr>
    </w:p>
    <w:p w14:paraId="0EC4EF36" w14:textId="51D34D57" w:rsidR="00057824" w:rsidRDefault="00057824" w:rsidP="00440DE5">
      <w:pPr>
        <w:ind w:firstLine="709"/>
        <w:jc w:val="both"/>
        <w:rPr>
          <w:bCs/>
          <w:sz w:val="26"/>
          <w:szCs w:val="26"/>
        </w:rPr>
      </w:pPr>
    </w:p>
    <w:p w14:paraId="7437B2DB" w14:textId="7AC7BFC9" w:rsidR="00057824" w:rsidRDefault="00057824" w:rsidP="00440DE5">
      <w:pPr>
        <w:ind w:firstLine="709"/>
        <w:jc w:val="both"/>
        <w:rPr>
          <w:bCs/>
          <w:sz w:val="26"/>
          <w:szCs w:val="26"/>
        </w:rPr>
      </w:pPr>
    </w:p>
    <w:p w14:paraId="5C15843E" w14:textId="407F330A" w:rsidR="00C71AF7" w:rsidRDefault="00C71AF7" w:rsidP="00440DE5">
      <w:pPr>
        <w:ind w:firstLine="709"/>
        <w:jc w:val="both"/>
        <w:rPr>
          <w:bCs/>
          <w:sz w:val="26"/>
          <w:szCs w:val="26"/>
        </w:rPr>
      </w:pPr>
    </w:p>
    <w:p w14:paraId="6AD5CB6A" w14:textId="26E997F9" w:rsidR="00C71AF7" w:rsidRDefault="00C71AF7" w:rsidP="00440DE5">
      <w:pPr>
        <w:ind w:firstLine="709"/>
        <w:jc w:val="both"/>
        <w:rPr>
          <w:bCs/>
          <w:sz w:val="26"/>
          <w:szCs w:val="26"/>
        </w:rPr>
      </w:pPr>
    </w:p>
    <w:p w14:paraId="6A77E5AD" w14:textId="14B2FCDC" w:rsidR="00C71AF7" w:rsidRDefault="00C71AF7" w:rsidP="00440DE5">
      <w:pPr>
        <w:ind w:firstLine="709"/>
        <w:jc w:val="both"/>
        <w:rPr>
          <w:bCs/>
          <w:sz w:val="26"/>
          <w:szCs w:val="26"/>
        </w:rPr>
      </w:pPr>
    </w:p>
    <w:p w14:paraId="319B43B0" w14:textId="2C808085" w:rsidR="00C71AF7" w:rsidRDefault="00C71AF7" w:rsidP="00440DE5">
      <w:pPr>
        <w:ind w:firstLine="709"/>
        <w:jc w:val="both"/>
        <w:rPr>
          <w:bCs/>
          <w:sz w:val="26"/>
          <w:szCs w:val="26"/>
        </w:rPr>
      </w:pPr>
    </w:p>
    <w:p w14:paraId="58CF3007" w14:textId="1F7261D9" w:rsidR="00C71AF7" w:rsidRDefault="00C71AF7" w:rsidP="00440DE5">
      <w:pPr>
        <w:ind w:firstLine="709"/>
        <w:jc w:val="both"/>
        <w:rPr>
          <w:bCs/>
          <w:sz w:val="26"/>
          <w:szCs w:val="26"/>
        </w:rPr>
      </w:pPr>
    </w:p>
    <w:p w14:paraId="02208B7E" w14:textId="35940317" w:rsidR="00C71AF7" w:rsidRDefault="00C71AF7" w:rsidP="00440DE5">
      <w:pPr>
        <w:ind w:firstLine="709"/>
        <w:jc w:val="both"/>
        <w:rPr>
          <w:bCs/>
          <w:sz w:val="26"/>
          <w:szCs w:val="26"/>
        </w:rPr>
      </w:pPr>
    </w:p>
    <w:p w14:paraId="0A476A8B" w14:textId="70CF112A" w:rsidR="00C71AF7" w:rsidRDefault="00C71AF7" w:rsidP="00440DE5">
      <w:pPr>
        <w:ind w:firstLine="709"/>
        <w:jc w:val="both"/>
        <w:rPr>
          <w:bCs/>
          <w:sz w:val="26"/>
          <w:szCs w:val="26"/>
        </w:rPr>
      </w:pPr>
    </w:p>
    <w:p w14:paraId="52D25AB6" w14:textId="77777777" w:rsidR="00C71AF7" w:rsidRPr="00D23A8D" w:rsidRDefault="00C71AF7" w:rsidP="00440DE5">
      <w:pPr>
        <w:ind w:firstLine="709"/>
        <w:jc w:val="both"/>
        <w:rPr>
          <w:bCs/>
          <w:sz w:val="26"/>
          <w:szCs w:val="26"/>
        </w:rPr>
      </w:pPr>
    </w:p>
    <w:p w14:paraId="44142DE2" w14:textId="77777777" w:rsidR="002762D3" w:rsidRPr="0048554D" w:rsidRDefault="002762D3" w:rsidP="00440DE5">
      <w:pPr>
        <w:autoSpaceDE w:val="0"/>
        <w:autoSpaceDN w:val="0"/>
        <w:adjustRightInd w:val="0"/>
        <w:ind w:firstLine="709"/>
        <w:jc w:val="both"/>
        <w:rPr>
          <w:sz w:val="26"/>
          <w:szCs w:val="26"/>
        </w:rPr>
      </w:pPr>
    </w:p>
    <w:p w14:paraId="4D90A7FB" w14:textId="77777777" w:rsidR="00D23A8D" w:rsidRDefault="00D23A8D" w:rsidP="00440DE5">
      <w:pPr>
        <w:ind w:left="5812"/>
        <w:rPr>
          <w:sz w:val="26"/>
          <w:szCs w:val="26"/>
        </w:rPr>
      </w:pPr>
    </w:p>
    <w:p w14:paraId="45D9A71E" w14:textId="77777777" w:rsidR="00D23A8D" w:rsidRDefault="00D23A8D" w:rsidP="00440DE5">
      <w:pPr>
        <w:ind w:left="5812"/>
        <w:rPr>
          <w:sz w:val="26"/>
          <w:szCs w:val="26"/>
        </w:rPr>
      </w:pPr>
    </w:p>
    <w:p w14:paraId="251F968D" w14:textId="77777777" w:rsidR="00D23A8D" w:rsidRDefault="00D23A8D" w:rsidP="00440DE5">
      <w:pPr>
        <w:ind w:left="5812"/>
        <w:rPr>
          <w:sz w:val="26"/>
          <w:szCs w:val="26"/>
        </w:rPr>
      </w:pPr>
    </w:p>
    <w:p w14:paraId="5D888DCB" w14:textId="77777777" w:rsidR="00D23A8D" w:rsidRDefault="00D23A8D" w:rsidP="00440DE5">
      <w:pPr>
        <w:ind w:left="5812"/>
        <w:rPr>
          <w:sz w:val="26"/>
          <w:szCs w:val="26"/>
        </w:rPr>
      </w:pPr>
    </w:p>
    <w:p w14:paraId="5AC4E284" w14:textId="77777777" w:rsidR="00D23A8D" w:rsidRDefault="00D23A8D" w:rsidP="00440DE5">
      <w:pPr>
        <w:ind w:left="5812"/>
        <w:rPr>
          <w:sz w:val="26"/>
          <w:szCs w:val="26"/>
        </w:rPr>
      </w:pPr>
    </w:p>
    <w:p w14:paraId="0B4CCD11" w14:textId="27C768B0" w:rsidR="00D23A8D" w:rsidRDefault="00D23A8D" w:rsidP="00DA1228">
      <w:pPr>
        <w:ind w:left="5812"/>
        <w:rPr>
          <w:sz w:val="26"/>
          <w:szCs w:val="26"/>
        </w:rPr>
      </w:pPr>
    </w:p>
    <w:p w14:paraId="2807E036" w14:textId="5760A826" w:rsidR="00D7426C" w:rsidRDefault="00D7426C" w:rsidP="00DA1228">
      <w:pPr>
        <w:ind w:left="5812"/>
        <w:rPr>
          <w:sz w:val="26"/>
          <w:szCs w:val="26"/>
        </w:rPr>
      </w:pPr>
    </w:p>
    <w:p w14:paraId="24DDC66B" w14:textId="77777777" w:rsidR="00440DE5" w:rsidRDefault="00440DE5" w:rsidP="00DA1228">
      <w:pPr>
        <w:ind w:left="5812"/>
        <w:rPr>
          <w:sz w:val="26"/>
          <w:szCs w:val="26"/>
        </w:rPr>
      </w:pPr>
    </w:p>
    <w:p w14:paraId="6B461AB1" w14:textId="2DF82CDC" w:rsidR="00DA1228" w:rsidRPr="00502EE5" w:rsidRDefault="00DA1228" w:rsidP="00440DE5">
      <w:pPr>
        <w:ind w:left="5812"/>
        <w:rPr>
          <w:sz w:val="26"/>
          <w:szCs w:val="26"/>
        </w:rPr>
      </w:pPr>
      <w:r w:rsidRPr="00502EE5">
        <w:rPr>
          <w:sz w:val="26"/>
          <w:szCs w:val="26"/>
        </w:rPr>
        <w:t>Приложение 2</w:t>
      </w:r>
    </w:p>
    <w:p w14:paraId="7B7AF833" w14:textId="77777777" w:rsidR="00DA1228" w:rsidRPr="00502EE5" w:rsidRDefault="00DA1228" w:rsidP="00440DE5">
      <w:pPr>
        <w:ind w:left="5812"/>
        <w:rPr>
          <w:sz w:val="26"/>
          <w:szCs w:val="26"/>
        </w:rPr>
      </w:pPr>
      <w:r w:rsidRPr="00502EE5">
        <w:rPr>
          <w:sz w:val="26"/>
          <w:szCs w:val="26"/>
        </w:rPr>
        <w:t>к постановлению администрации Нефтеюганского района</w:t>
      </w:r>
    </w:p>
    <w:p w14:paraId="47011F8B" w14:textId="3C0983BC" w:rsidR="00DA1228" w:rsidRPr="00502EE5" w:rsidRDefault="003D1DC2" w:rsidP="00440DE5">
      <w:pPr>
        <w:ind w:left="5670"/>
        <w:rPr>
          <w:bCs/>
          <w:sz w:val="26"/>
          <w:szCs w:val="26"/>
        </w:rPr>
      </w:pPr>
      <w:r>
        <w:rPr>
          <w:sz w:val="26"/>
          <w:szCs w:val="26"/>
        </w:rPr>
        <w:t xml:space="preserve">  от </w:t>
      </w:r>
      <w:r w:rsidR="00C71AF7" w:rsidRPr="00C71AF7">
        <w:rPr>
          <w:sz w:val="26"/>
          <w:szCs w:val="26"/>
        </w:rPr>
        <w:t>27.10.2023 № 1569-па</w:t>
      </w:r>
    </w:p>
    <w:p w14:paraId="1123E713" w14:textId="75608516" w:rsidR="00DA1228" w:rsidRDefault="00DA1228" w:rsidP="00440DE5">
      <w:pPr>
        <w:autoSpaceDE w:val="0"/>
        <w:autoSpaceDN w:val="0"/>
        <w:adjustRightInd w:val="0"/>
        <w:jc w:val="both"/>
        <w:rPr>
          <w:sz w:val="26"/>
          <w:szCs w:val="26"/>
        </w:rPr>
      </w:pPr>
    </w:p>
    <w:p w14:paraId="12DE8106" w14:textId="77777777" w:rsidR="003D1DC2" w:rsidRPr="00502EE5" w:rsidRDefault="003D1DC2" w:rsidP="00440DE5">
      <w:pPr>
        <w:autoSpaceDE w:val="0"/>
        <w:autoSpaceDN w:val="0"/>
        <w:adjustRightInd w:val="0"/>
        <w:jc w:val="both"/>
        <w:rPr>
          <w:sz w:val="26"/>
          <w:szCs w:val="26"/>
        </w:rPr>
      </w:pPr>
    </w:p>
    <w:p w14:paraId="296473A2" w14:textId="43D1985A" w:rsidR="00DA1228" w:rsidRPr="00502EE5" w:rsidRDefault="001C64A0" w:rsidP="00DA1228">
      <w:pPr>
        <w:jc w:val="center"/>
        <w:rPr>
          <w:bCs/>
          <w:sz w:val="26"/>
          <w:szCs w:val="26"/>
        </w:rPr>
      </w:pPr>
      <w:r>
        <w:rPr>
          <w:bCs/>
          <w:sz w:val="26"/>
          <w:szCs w:val="26"/>
        </w:rPr>
        <w:t>Х</w:t>
      </w:r>
      <w:r w:rsidR="00DA1228" w:rsidRPr="00502EE5">
        <w:rPr>
          <w:bCs/>
          <w:sz w:val="26"/>
          <w:szCs w:val="26"/>
        </w:rPr>
        <w:t xml:space="preserve">арактеристики </w:t>
      </w:r>
      <w:r>
        <w:rPr>
          <w:bCs/>
          <w:sz w:val="26"/>
          <w:szCs w:val="26"/>
        </w:rPr>
        <w:t>бюджет</w:t>
      </w:r>
      <w:r w:rsidR="00F96966">
        <w:rPr>
          <w:bCs/>
          <w:sz w:val="26"/>
          <w:szCs w:val="26"/>
        </w:rPr>
        <w:t>а</w:t>
      </w:r>
      <w:r w:rsidR="00DA1228" w:rsidRPr="00502EE5">
        <w:rPr>
          <w:bCs/>
          <w:sz w:val="26"/>
          <w:szCs w:val="26"/>
        </w:rPr>
        <w:t xml:space="preserve"> Нефтеюганского района </w:t>
      </w:r>
    </w:p>
    <w:p w14:paraId="0DB4DC61" w14:textId="7C1A0E6E" w:rsidR="00DA1228" w:rsidRPr="00502EE5" w:rsidRDefault="00057824" w:rsidP="00DA1228">
      <w:pPr>
        <w:jc w:val="center"/>
        <w:rPr>
          <w:bCs/>
          <w:sz w:val="26"/>
          <w:szCs w:val="26"/>
        </w:rPr>
      </w:pPr>
      <w:r>
        <w:rPr>
          <w:bCs/>
          <w:sz w:val="26"/>
          <w:szCs w:val="26"/>
        </w:rPr>
        <w:t>на 202</w:t>
      </w:r>
      <w:r w:rsidR="00B82646">
        <w:rPr>
          <w:bCs/>
          <w:sz w:val="26"/>
          <w:szCs w:val="26"/>
        </w:rPr>
        <w:t>4</w:t>
      </w:r>
      <w:r>
        <w:rPr>
          <w:bCs/>
          <w:sz w:val="26"/>
          <w:szCs w:val="26"/>
        </w:rPr>
        <w:t xml:space="preserve"> год и плановый период 202</w:t>
      </w:r>
      <w:r w:rsidR="00B82646">
        <w:rPr>
          <w:bCs/>
          <w:sz w:val="26"/>
          <w:szCs w:val="26"/>
        </w:rPr>
        <w:t>5</w:t>
      </w:r>
      <w:r w:rsidR="00DA1228" w:rsidRPr="00502EE5">
        <w:rPr>
          <w:bCs/>
          <w:sz w:val="26"/>
          <w:szCs w:val="26"/>
        </w:rPr>
        <w:t xml:space="preserve"> и</w:t>
      </w:r>
      <w:r>
        <w:rPr>
          <w:bCs/>
          <w:sz w:val="26"/>
          <w:szCs w:val="26"/>
        </w:rPr>
        <w:t xml:space="preserve"> 20</w:t>
      </w:r>
      <w:r w:rsidR="00B82646">
        <w:rPr>
          <w:bCs/>
          <w:sz w:val="26"/>
          <w:szCs w:val="26"/>
        </w:rPr>
        <w:t>26</w:t>
      </w:r>
      <w:r w:rsidR="00DA1228" w:rsidRPr="00502EE5">
        <w:rPr>
          <w:bCs/>
          <w:sz w:val="26"/>
          <w:szCs w:val="26"/>
        </w:rPr>
        <w:t xml:space="preserve"> годов</w:t>
      </w:r>
    </w:p>
    <w:p w14:paraId="7652B0EA" w14:textId="5CE375BE" w:rsidR="002C00D6" w:rsidRPr="003D1DC2" w:rsidRDefault="002C00D6" w:rsidP="00860924">
      <w:pPr>
        <w:rPr>
          <w:sz w:val="26"/>
          <w:szCs w:val="26"/>
        </w:rPr>
      </w:pPr>
    </w:p>
    <w:p w14:paraId="6E72AE5B" w14:textId="18D5CF53" w:rsidR="00DA1228" w:rsidRDefault="00DA1228" w:rsidP="00DA1228">
      <w:pPr>
        <w:jc w:val="center"/>
        <w:rPr>
          <w:sz w:val="26"/>
          <w:szCs w:val="26"/>
        </w:rPr>
      </w:pPr>
      <w:r w:rsidRPr="00502EE5">
        <w:rPr>
          <w:sz w:val="26"/>
          <w:szCs w:val="26"/>
        </w:rPr>
        <w:t xml:space="preserve">                                                                                                                     тыс. рублей</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2409"/>
        <w:gridCol w:w="2665"/>
        <w:gridCol w:w="2126"/>
      </w:tblGrid>
      <w:tr w:rsidR="002C00D6" w:rsidRPr="00EA0058" w14:paraId="75B84877" w14:textId="77777777" w:rsidTr="008E2781">
        <w:trPr>
          <w:trHeight w:val="449"/>
        </w:trPr>
        <w:tc>
          <w:tcPr>
            <w:tcW w:w="2122" w:type="dxa"/>
            <w:vAlign w:val="center"/>
          </w:tcPr>
          <w:p w14:paraId="00166E0D" w14:textId="77777777" w:rsidR="002C00D6" w:rsidRPr="003D1DC2" w:rsidRDefault="002C00D6" w:rsidP="008E2781">
            <w:pPr>
              <w:jc w:val="center"/>
              <w:rPr>
                <w:bCs/>
                <w:sz w:val="26"/>
                <w:szCs w:val="26"/>
              </w:rPr>
            </w:pPr>
            <w:r w:rsidRPr="003D1DC2">
              <w:rPr>
                <w:bCs/>
                <w:sz w:val="26"/>
                <w:szCs w:val="26"/>
              </w:rPr>
              <w:t>Показатель</w:t>
            </w:r>
          </w:p>
        </w:tc>
        <w:tc>
          <w:tcPr>
            <w:tcW w:w="2409" w:type="dxa"/>
            <w:vAlign w:val="center"/>
          </w:tcPr>
          <w:p w14:paraId="77888A4A" w14:textId="4EF0BF32" w:rsidR="002C00D6" w:rsidRPr="003D1DC2" w:rsidRDefault="002C00D6" w:rsidP="008E2781">
            <w:pPr>
              <w:jc w:val="center"/>
              <w:rPr>
                <w:bCs/>
                <w:sz w:val="26"/>
                <w:szCs w:val="26"/>
              </w:rPr>
            </w:pPr>
            <w:r w:rsidRPr="003D1DC2">
              <w:rPr>
                <w:bCs/>
                <w:sz w:val="26"/>
                <w:szCs w:val="26"/>
              </w:rPr>
              <w:t>202</w:t>
            </w:r>
            <w:r w:rsidR="00B82646" w:rsidRPr="003D1DC2">
              <w:rPr>
                <w:bCs/>
                <w:sz w:val="26"/>
                <w:szCs w:val="26"/>
              </w:rPr>
              <w:t>4</w:t>
            </w:r>
            <w:r w:rsidRPr="003D1DC2">
              <w:rPr>
                <w:bCs/>
                <w:sz w:val="26"/>
                <w:szCs w:val="26"/>
              </w:rPr>
              <w:t xml:space="preserve"> год</w:t>
            </w:r>
          </w:p>
        </w:tc>
        <w:tc>
          <w:tcPr>
            <w:tcW w:w="2665" w:type="dxa"/>
            <w:vAlign w:val="center"/>
          </w:tcPr>
          <w:p w14:paraId="4C2E211C" w14:textId="316CD14F" w:rsidR="002C00D6" w:rsidRPr="003D1DC2" w:rsidRDefault="002C00D6" w:rsidP="008E2781">
            <w:pPr>
              <w:jc w:val="center"/>
              <w:rPr>
                <w:bCs/>
                <w:sz w:val="26"/>
                <w:szCs w:val="26"/>
              </w:rPr>
            </w:pPr>
            <w:r w:rsidRPr="003D1DC2">
              <w:rPr>
                <w:bCs/>
                <w:sz w:val="26"/>
                <w:szCs w:val="26"/>
              </w:rPr>
              <w:t>202</w:t>
            </w:r>
            <w:r w:rsidR="00B82646" w:rsidRPr="003D1DC2">
              <w:rPr>
                <w:bCs/>
                <w:sz w:val="26"/>
                <w:szCs w:val="26"/>
              </w:rPr>
              <w:t>5</w:t>
            </w:r>
            <w:r w:rsidRPr="003D1DC2">
              <w:rPr>
                <w:bCs/>
                <w:sz w:val="26"/>
                <w:szCs w:val="26"/>
              </w:rPr>
              <w:t xml:space="preserve"> год</w:t>
            </w:r>
          </w:p>
        </w:tc>
        <w:tc>
          <w:tcPr>
            <w:tcW w:w="2126" w:type="dxa"/>
            <w:vAlign w:val="center"/>
          </w:tcPr>
          <w:p w14:paraId="20B909C3" w14:textId="30A04CB0" w:rsidR="002C00D6" w:rsidRPr="003D1DC2" w:rsidRDefault="002C00D6" w:rsidP="008E2781">
            <w:pPr>
              <w:jc w:val="center"/>
              <w:rPr>
                <w:bCs/>
                <w:sz w:val="26"/>
                <w:szCs w:val="26"/>
              </w:rPr>
            </w:pPr>
            <w:r w:rsidRPr="003D1DC2">
              <w:rPr>
                <w:bCs/>
                <w:sz w:val="26"/>
                <w:szCs w:val="26"/>
              </w:rPr>
              <w:t>202</w:t>
            </w:r>
            <w:r w:rsidR="00B82646" w:rsidRPr="003D1DC2">
              <w:rPr>
                <w:bCs/>
                <w:sz w:val="26"/>
                <w:szCs w:val="26"/>
              </w:rPr>
              <w:t>6</w:t>
            </w:r>
            <w:r w:rsidRPr="003D1DC2">
              <w:rPr>
                <w:bCs/>
                <w:sz w:val="26"/>
                <w:szCs w:val="26"/>
              </w:rPr>
              <w:t xml:space="preserve"> год</w:t>
            </w:r>
          </w:p>
        </w:tc>
      </w:tr>
      <w:tr w:rsidR="002C00D6" w:rsidRPr="00FC24FC" w14:paraId="19E22B5D" w14:textId="77777777" w:rsidTr="008E2781">
        <w:trPr>
          <w:trHeight w:val="555"/>
        </w:trPr>
        <w:tc>
          <w:tcPr>
            <w:tcW w:w="2122" w:type="dxa"/>
            <w:vAlign w:val="center"/>
          </w:tcPr>
          <w:p w14:paraId="39C0FA23" w14:textId="77777777" w:rsidR="002C00D6" w:rsidRPr="003D1DC2" w:rsidRDefault="002C00D6" w:rsidP="008E2781">
            <w:pPr>
              <w:jc w:val="center"/>
              <w:rPr>
                <w:sz w:val="26"/>
                <w:szCs w:val="26"/>
              </w:rPr>
            </w:pPr>
            <w:r w:rsidRPr="003D1DC2">
              <w:rPr>
                <w:sz w:val="26"/>
                <w:szCs w:val="26"/>
              </w:rPr>
              <w:t>Доходы</w:t>
            </w:r>
          </w:p>
        </w:tc>
        <w:tc>
          <w:tcPr>
            <w:tcW w:w="2409" w:type="dxa"/>
            <w:vAlign w:val="bottom"/>
          </w:tcPr>
          <w:p w14:paraId="3B48E2C3" w14:textId="6F30A57C" w:rsidR="002C00D6" w:rsidRPr="003D1DC2" w:rsidRDefault="00866B03" w:rsidP="008E2781">
            <w:pPr>
              <w:jc w:val="center"/>
              <w:rPr>
                <w:bCs/>
                <w:sz w:val="26"/>
                <w:szCs w:val="26"/>
              </w:rPr>
            </w:pPr>
            <w:r w:rsidRPr="003D1DC2">
              <w:rPr>
                <w:bCs/>
                <w:sz w:val="26"/>
                <w:szCs w:val="26"/>
              </w:rPr>
              <w:t>4 868 </w:t>
            </w:r>
            <w:r w:rsidR="009B106E" w:rsidRPr="003D1DC2">
              <w:rPr>
                <w:bCs/>
                <w:sz w:val="26"/>
                <w:szCs w:val="26"/>
              </w:rPr>
              <w:t>957</w:t>
            </w:r>
            <w:r w:rsidRPr="003D1DC2">
              <w:rPr>
                <w:bCs/>
                <w:sz w:val="26"/>
                <w:szCs w:val="26"/>
              </w:rPr>
              <w:t>,</w:t>
            </w:r>
            <w:r w:rsidR="009B106E" w:rsidRPr="003D1DC2">
              <w:rPr>
                <w:bCs/>
                <w:sz w:val="26"/>
                <w:szCs w:val="26"/>
              </w:rPr>
              <w:t>3</w:t>
            </w:r>
          </w:p>
        </w:tc>
        <w:tc>
          <w:tcPr>
            <w:tcW w:w="2665" w:type="dxa"/>
            <w:vAlign w:val="bottom"/>
          </w:tcPr>
          <w:p w14:paraId="763028B4" w14:textId="51586EC0" w:rsidR="002C00D6" w:rsidRPr="003D1DC2" w:rsidRDefault="00866B03" w:rsidP="008E2781">
            <w:pPr>
              <w:jc w:val="center"/>
              <w:rPr>
                <w:bCs/>
                <w:sz w:val="26"/>
                <w:szCs w:val="26"/>
              </w:rPr>
            </w:pPr>
            <w:r w:rsidRPr="003D1DC2">
              <w:rPr>
                <w:bCs/>
                <w:sz w:val="26"/>
                <w:szCs w:val="26"/>
              </w:rPr>
              <w:t>4 920 825,0</w:t>
            </w:r>
          </w:p>
        </w:tc>
        <w:tc>
          <w:tcPr>
            <w:tcW w:w="2126" w:type="dxa"/>
            <w:vAlign w:val="center"/>
          </w:tcPr>
          <w:p w14:paraId="309687BD" w14:textId="7022A27A" w:rsidR="002C00D6" w:rsidRPr="003D1DC2" w:rsidRDefault="00866B03" w:rsidP="008E2781">
            <w:pPr>
              <w:jc w:val="center"/>
              <w:rPr>
                <w:sz w:val="26"/>
                <w:szCs w:val="26"/>
              </w:rPr>
            </w:pPr>
            <w:r w:rsidRPr="003D1DC2">
              <w:rPr>
                <w:sz w:val="26"/>
                <w:szCs w:val="26"/>
              </w:rPr>
              <w:t>4 888 710,9</w:t>
            </w:r>
          </w:p>
        </w:tc>
      </w:tr>
      <w:tr w:rsidR="006F4976" w:rsidRPr="00FC24FC" w14:paraId="5CD4FFA9" w14:textId="77777777" w:rsidTr="008326A1">
        <w:trPr>
          <w:trHeight w:val="589"/>
        </w:trPr>
        <w:tc>
          <w:tcPr>
            <w:tcW w:w="2122" w:type="dxa"/>
            <w:vAlign w:val="center"/>
          </w:tcPr>
          <w:p w14:paraId="14A65020" w14:textId="77777777" w:rsidR="006F4976" w:rsidRPr="003D1DC2" w:rsidRDefault="006F4976" w:rsidP="006F4976">
            <w:pPr>
              <w:jc w:val="center"/>
              <w:rPr>
                <w:sz w:val="26"/>
                <w:szCs w:val="26"/>
              </w:rPr>
            </w:pPr>
            <w:r w:rsidRPr="003D1DC2">
              <w:rPr>
                <w:sz w:val="26"/>
                <w:szCs w:val="26"/>
              </w:rPr>
              <w:t>Расходы</w:t>
            </w:r>
          </w:p>
        </w:tc>
        <w:tc>
          <w:tcPr>
            <w:tcW w:w="2409" w:type="dxa"/>
            <w:vAlign w:val="bottom"/>
          </w:tcPr>
          <w:p w14:paraId="4B5C9E16" w14:textId="22BDE872" w:rsidR="006F4976" w:rsidRPr="003D1DC2" w:rsidRDefault="009B106E" w:rsidP="006F4976">
            <w:pPr>
              <w:jc w:val="center"/>
              <w:rPr>
                <w:sz w:val="26"/>
                <w:szCs w:val="26"/>
              </w:rPr>
            </w:pPr>
            <w:r w:rsidRPr="003D1DC2">
              <w:rPr>
                <w:bCs/>
                <w:sz w:val="26"/>
                <w:szCs w:val="26"/>
              </w:rPr>
              <w:t>4 868 957,3</w:t>
            </w:r>
          </w:p>
        </w:tc>
        <w:tc>
          <w:tcPr>
            <w:tcW w:w="2665" w:type="dxa"/>
            <w:vAlign w:val="bottom"/>
          </w:tcPr>
          <w:p w14:paraId="3B299041" w14:textId="39771661" w:rsidR="006F4976" w:rsidRPr="003D1DC2" w:rsidRDefault="006F4976" w:rsidP="006F4976">
            <w:pPr>
              <w:jc w:val="center"/>
              <w:rPr>
                <w:sz w:val="26"/>
                <w:szCs w:val="26"/>
              </w:rPr>
            </w:pPr>
            <w:r w:rsidRPr="003D1DC2">
              <w:rPr>
                <w:bCs/>
                <w:sz w:val="26"/>
                <w:szCs w:val="26"/>
              </w:rPr>
              <w:t>4 920 825,0</w:t>
            </w:r>
          </w:p>
        </w:tc>
        <w:tc>
          <w:tcPr>
            <w:tcW w:w="2126" w:type="dxa"/>
            <w:vAlign w:val="center"/>
          </w:tcPr>
          <w:p w14:paraId="448FD46C" w14:textId="28A255D7" w:rsidR="006F4976" w:rsidRPr="003D1DC2" w:rsidRDefault="006F4976" w:rsidP="006F4976">
            <w:pPr>
              <w:jc w:val="center"/>
              <w:rPr>
                <w:sz w:val="26"/>
                <w:szCs w:val="26"/>
              </w:rPr>
            </w:pPr>
            <w:r w:rsidRPr="003D1DC2">
              <w:rPr>
                <w:sz w:val="26"/>
                <w:szCs w:val="26"/>
              </w:rPr>
              <w:t>4 888 710,9</w:t>
            </w:r>
          </w:p>
        </w:tc>
      </w:tr>
      <w:tr w:rsidR="006F4976" w:rsidRPr="00FC24FC" w14:paraId="3D3BC3AD" w14:textId="77777777" w:rsidTr="008E2781">
        <w:trPr>
          <w:trHeight w:val="692"/>
        </w:trPr>
        <w:tc>
          <w:tcPr>
            <w:tcW w:w="2122" w:type="dxa"/>
            <w:vAlign w:val="center"/>
          </w:tcPr>
          <w:p w14:paraId="7260DAB9" w14:textId="77777777" w:rsidR="006F4976" w:rsidRPr="003D1DC2" w:rsidRDefault="006F4976" w:rsidP="006F4976">
            <w:pPr>
              <w:jc w:val="center"/>
              <w:rPr>
                <w:sz w:val="26"/>
                <w:szCs w:val="26"/>
              </w:rPr>
            </w:pPr>
            <w:r w:rsidRPr="003D1DC2">
              <w:rPr>
                <w:sz w:val="26"/>
                <w:szCs w:val="26"/>
              </w:rPr>
              <w:t>Дефицит (-),</w:t>
            </w:r>
          </w:p>
          <w:p w14:paraId="08B3CD5E" w14:textId="77777777" w:rsidR="006F4976" w:rsidRPr="003D1DC2" w:rsidRDefault="006F4976" w:rsidP="006F4976">
            <w:pPr>
              <w:jc w:val="center"/>
              <w:rPr>
                <w:sz w:val="26"/>
                <w:szCs w:val="26"/>
              </w:rPr>
            </w:pPr>
            <w:r w:rsidRPr="003D1DC2">
              <w:rPr>
                <w:sz w:val="26"/>
                <w:szCs w:val="26"/>
              </w:rPr>
              <w:t>Профицит (+)</w:t>
            </w:r>
          </w:p>
        </w:tc>
        <w:tc>
          <w:tcPr>
            <w:tcW w:w="2409" w:type="dxa"/>
            <w:vAlign w:val="center"/>
          </w:tcPr>
          <w:p w14:paraId="74DA40D3" w14:textId="01F5C2A8" w:rsidR="006F4976" w:rsidRPr="003D1DC2" w:rsidRDefault="006F4976" w:rsidP="006F4976">
            <w:pPr>
              <w:jc w:val="center"/>
              <w:rPr>
                <w:sz w:val="26"/>
                <w:szCs w:val="26"/>
              </w:rPr>
            </w:pPr>
            <w:r w:rsidRPr="003D1DC2">
              <w:rPr>
                <w:sz w:val="26"/>
                <w:szCs w:val="26"/>
              </w:rPr>
              <w:t>0,0</w:t>
            </w:r>
          </w:p>
        </w:tc>
        <w:tc>
          <w:tcPr>
            <w:tcW w:w="2665" w:type="dxa"/>
            <w:vAlign w:val="center"/>
          </w:tcPr>
          <w:p w14:paraId="73F5C8E6" w14:textId="5716933C" w:rsidR="006F4976" w:rsidRPr="003D1DC2" w:rsidRDefault="006F4976" w:rsidP="006F4976">
            <w:pPr>
              <w:jc w:val="center"/>
              <w:rPr>
                <w:sz w:val="26"/>
                <w:szCs w:val="26"/>
              </w:rPr>
            </w:pPr>
            <w:r w:rsidRPr="003D1DC2">
              <w:rPr>
                <w:sz w:val="26"/>
                <w:szCs w:val="26"/>
              </w:rPr>
              <w:t>0,0</w:t>
            </w:r>
          </w:p>
        </w:tc>
        <w:tc>
          <w:tcPr>
            <w:tcW w:w="2126" w:type="dxa"/>
            <w:vAlign w:val="center"/>
          </w:tcPr>
          <w:p w14:paraId="37290F46" w14:textId="4AB6BA89" w:rsidR="006F4976" w:rsidRPr="003D1DC2" w:rsidRDefault="006F4976" w:rsidP="006F4976">
            <w:pPr>
              <w:jc w:val="center"/>
              <w:rPr>
                <w:sz w:val="26"/>
                <w:szCs w:val="26"/>
              </w:rPr>
            </w:pPr>
            <w:r w:rsidRPr="003D1DC2">
              <w:rPr>
                <w:sz w:val="26"/>
                <w:szCs w:val="26"/>
              </w:rPr>
              <w:t>0,0</w:t>
            </w:r>
          </w:p>
        </w:tc>
      </w:tr>
    </w:tbl>
    <w:p w14:paraId="5D7F6FCD" w14:textId="4A02A1DE" w:rsidR="002C00D6" w:rsidRDefault="002C00D6" w:rsidP="00DA1228">
      <w:pPr>
        <w:jc w:val="center"/>
        <w:rPr>
          <w:sz w:val="26"/>
          <w:szCs w:val="26"/>
        </w:rPr>
      </w:pPr>
    </w:p>
    <w:p w14:paraId="7B8D1D7B" w14:textId="6810A3F7" w:rsidR="002C00D6" w:rsidRPr="00502EE5" w:rsidRDefault="002C00D6" w:rsidP="002C00D6">
      <w:pPr>
        <w:rPr>
          <w:sz w:val="26"/>
          <w:szCs w:val="26"/>
        </w:rPr>
      </w:pPr>
    </w:p>
    <w:sectPr w:rsidR="002C00D6" w:rsidRPr="00502EE5" w:rsidSect="006D01E5">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F0F8" w14:textId="77777777" w:rsidR="002972B1" w:rsidRDefault="002972B1" w:rsidP="0006134D">
      <w:r>
        <w:separator/>
      </w:r>
    </w:p>
  </w:endnote>
  <w:endnote w:type="continuationSeparator" w:id="0">
    <w:p w14:paraId="18B2435D" w14:textId="77777777" w:rsidR="002972B1" w:rsidRDefault="002972B1" w:rsidP="0006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4B54" w14:textId="77777777" w:rsidR="002972B1" w:rsidRDefault="002972B1" w:rsidP="0006134D">
      <w:r>
        <w:separator/>
      </w:r>
    </w:p>
  </w:footnote>
  <w:footnote w:type="continuationSeparator" w:id="0">
    <w:p w14:paraId="45B8918F" w14:textId="77777777" w:rsidR="002972B1" w:rsidRDefault="002972B1" w:rsidP="00061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867112"/>
      <w:docPartObj>
        <w:docPartGallery w:val="Page Numbers (Top of Page)"/>
        <w:docPartUnique/>
      </w:docPartObj>
    </w:sdtPr>
    <w:sdtEndPr>
      <w:rPr>
        <w:sz w:val="24"/>
        <w:szCs w:val="24"/>
      </w:rPr>
    </w:sdtEndPr>
    <w:sdtContent>
      <w:p w14:paraId="122A1A2F" w14:textId="59A81DA1" w:rsidR="0048554D" w:rsidRPr="0048554D" w:rsidRDefault="0048554D">
        <w:pPr>
          <w:pStyle w:val="af"/>
          <w:jc w:val="center"/>
          <w:rPr>
            <w:sz w:val="24"/>
            <w:szCs w:val="24"/>
          </w:rPr>
        </w:pPr>
        <w:r w:rsidRPr="0048554D">
          <w:rPr>
            <w:sz w:val="24"/>
            <w:szCs w:val="24"/>
          </w:rPr>
          <w:fldChar w:fldCharType="begin"/>
        </w:r>
        <w:r w:rsidRPr="0048554D">
          <w:rPr>
            <w:sz w:val="24"/>
            <w:szCs w:val="24"/>
          </w:rPr>
          <w:instrText>PAGE   \* MERGEFORMAT</w:instrText>
        </w:r>
        <w:r w:rsidRPr="0048554D">
          <w:rPr>
            <w:sz w:val="24"/>
            <w:szCs w:val="24"/>
          </w:rPr>
          <w:fldChar w:fldCharType="separate"/>
        </w:r>
        <w:r w:rsidR="00614203">
          <w:rPr>
            <w:noProof/>
            <w:sz w:val="24"/>
            <w:szCs w:val="24"/>
          </w:rPr>
          <w:t>12</w:t>
        </w:r>
        <w:r w:rsidRPr="0048554D">
          <w:rPr>
            <w:sz w:val="24"/>
            <w:szCs w:val="24"/>
          </w:rPr>
          <w:fldChar w:fldCharType="end"/>
        </w:r>
      </w:p>
    </w:sdtContent>
  </w:sdt>
  <w:p w14:paraId="425FC364" w14:textId="77777777" w:rsidR="0048554D" w:rsidRPr="0048554D" w:rsidRDefault="0048554D">
    <w:pPr>
      <w:pStyle w:val="af"/>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262"/>
    <w:multiLevelType w:val="hybridMultilevel"/>
    <w:tmpl w:val="D452F870"/>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A754AD"/>
    <w:multiLevelType w:val="hybridMultilevel"/>
    <w:tmpl w:val="972614F8"/>
    <w:lvl w:ilvl="0" w:tplc="C3541B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4EE2D19"/>
    <w:multiLevelType w:val="multilevel"/>
    <w:tmpl w:val="2FE26A8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014"/>
        </w:tabs>
        <w:ind w:left="2014" w:hanging="1305"/>
      </w:pPr>
      <w:rPr>
        <w:rFonts w:hint="default"/>
      </w:rPr>
    </w:lvl>
    <w:lvl w:ilvl="2">
      <w:start w:val="1"/>
      <w:numFmt w:val="decimal"/>
      <w:isLgl/>
      <w:lvlText w:val="%1.%2.%3."/>
      <w:lvlJc w:val="left"/>
      <w:pPr>
        <w:tabs>
          <w:tab w:val="num" w:pos="2014"/>
        </w:tabs>
        <w:ind w:left="2014" w:hanging="1305"/>
      </w:pPr>
      <w:rPr>
        <w:rFonts w:hint="default"/>
      </w:rPr>
    </w:lvl>
    <w:lvl w:ilvl="3">
      <w:start w:val="1"/>
      <w:numFmt w:val="decimal"/>
      <w:isLgl/>
      <w:lvlText w:val="%1.%2.%3.%4."/>
      <w:lvlJc w:val="left"/>
      <w:pPr>
        <w:tabs>
          <w:tab w:val="num" w:pos="2014"/>
        </w:tabs>
        <w:ind w:left="2014" w:hanging="1305"/>
      </w:pPr>
      <w:rPr>
        <w:rFonts w:hint="default"/>
      </w:rPr>
    </w:lvl>
    <w:lvl w:ilvl="4">
      <w:start w:val="1"/>
      <w:numFmt w:val="decimal"/>
      <w:isLgl/>
      <w:lvlText w:val="%1.%2.%3.%4.%5."/>
      <w:lvlJc w:val="left"/>
      <w:pPr>
        <w:tabs>
          <w:tab w:val="num" w:pos="2014"/>
        </w:tabs>
        <w:ind w:left="2014" w:hanging="130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 w15:restartNumberingAfterBreak="0">
    <w:nsid w:val="2056353B"/>
    <w:multiLevelType w:val="hybridMultilevel"/>
    <w:tmpl w:val="6D803806"/>
    <w:lvl w:ilvl="0" w:tplc="C486D12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39C337A"/>
    <w:multiLevelType w:val="hybridMultilevel"/>
    <w:tmpl w:val="258E16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5E96AC7"/>
    <w:multiLevelType w:val="hybridMultilevel"/>
    <w:tmpl w:val="0F269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730F6D"/>
    <w:multiLevelType w:val="hybridMultilevel"/>
    <w:tmpl w:val="1C485AE6"/>
    <w:lvl w:ilvl="0" w:tplc="4F084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5C576EC"/>
    <w:multiLevelType w:val="hybridMultilevel"/>
    <w:tmpl w:val="73C23680"/>
    <w:lvl w:ilvl="0" w:tplc="D676F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6C"/>
    <w:rsid w:val="00000DBB"/>
    <w:rsid w:val="0000371D"/>
    <w:rsid w:val="00004615"/>
    <w:rsid w:val="00005A9F"/>
    <w:rsid w:val="000079EA"/>
    <w:rsid w:val="000113A6"/>
    <w:rsid w:val="000119AC"/>
    <w:rsid w:val="00013C47"/>
    <w:rsid w:val="00014984"/>
    <w:rsid w:val="0002351A"/>
    <w:rsid w:val="00026B2A"/>
    <w:rsid w:val="0003458C"/>
    <w:rsid w:val="0003613F"/>
    <w:rsid w:val="0003674C"/>
    <w:rsid w:val="00037629"/>
    <w:rsid w:val="00041BDB"/>
    <w:rsid w:val="00042162"/>
    <w:rsid w:val="00050266"/>
    <w:rsid w:val="00054996"/>
    <w:rsid w:val="000576A9"/>
    <w:rsid w:val="00057824"/>
    <w:rsid w:val="0006134D"/>
    <w:rsid w:val="000661C0"/>
    <w:rsid w:val="00083CD0"/>
    <w:rsid w:val="00084365"/>
    <w:rsid w:val="00086E71"/>
    <w:rsid w:val="00095112"/>
    <w:rsid w:val="0009771F"/>
    <w:rsid w:val="000A2AB4"/>
    <w:rsid w:val="000A3478"/>
    <w:rsid w:val="000B0769"/>
    <w:rsid w:val="000C16CF"/>
    <w:rsid w:val="000C19A3"/>
    <w:rsid w:val="000C1F14"/>
    <w:rsid w:val="000D0BD9"/>
    <w:rsid w:val="000D45C4"/>
    <w:rsid w:val="000D5BD8"/>
    <w:rsid w:val="000E4E2E"/>
    <w:rsid w:val="000F1668"/>
    <w:rsid w:val="000F1B1F"/>
    <w:rsid w:val="000F34E0"/>
    <w:rsid w:val="000F46E9"/>
    <w:rsid w:val="000F5D46"/>
    <w:rsid w:val="00102674"/>
    <w:rsid w:val="00103E95"/>
    <w:rsid w:val="00107ED6"/>
    <w:rsid w:val="00111C1C"/>
    <w:rsid w:val="00113C0C"/>
    <w:rsid w:val="00120470"/>
    <w:rsid w:val="00120D8F"/>
    <w:rsid w:val="00122123"/>
    <w:rsid w:val="00122DDB"/>
    <w:rsid w:val="001248DF"/>
    <w:rsid w:val="00126341"/>
    <w:rsid w:val="00130B8C"/>
    <w:rsid w:val="00135384"/>
    <w:rsid w:val="00136452"/>
    <w:rsid w:val="00141616"/>
    <w:rsid w:val="00143514"/>
    <w:rsid w:val="00144FB6"/>
    <w:rsid w:val="00152FFC"/>
    <w:rsid w:val="00161892"/>
    <w:rsid w:val="00162BF5"/>
    <w:rsid w:val="001645EA"/>
    <w:rsid w:val="0016539A"/>
    <w:rsid w:val="00165F5B"/>
    <w:rsid w:val="00172404"/>
    <w:rsid w:val="001737BC"/>
    <w:rsid w:val="00177B50"/>
    <w:rsid w:val="00180A05"/>
    <w:rsid w:val="001837DE"/>
    <w:rsid w:val="00191736"/>
    <w:rsid w:val="001963C1"/>
    <w:rsid w:val="001A3092"/>
    <w:rsid w:val="001C0726"/>
    <w:rsid w:val="001C2D68"/>
    <w:rsid w:val="001C34E6"/>
    <w:rsid w:val="001C419C"/>
    <w:rsid w:val="001C64A0"/>
    <w:rsid w:val="001C6C0F"/>
    <w:rsid w:val="001C76D6"/>
    <w:rsid w:val="001D5BE1"/>
    <w:rsid w:val="001E3893"/>
    <w:rsid w:val="001E47D4"/>
    <w:rsid w:val="001E69EA"/>
    <w:rsid w:val="001F15F7"/>
    <w:rsid w:val="001F27B7"/>
    <w:rsid w:val="001F341E"/>
    <w:rsid w:val="001F73CC"/>
    <w:rsid w:val="002032A0"/>
    <w:rsid w:val="00206DEB"/>
    <w:rsid w:val="00207E3A"/>
    <w:rsid w:val="00216BC7"/>
    <w:rsid w:val="00216F2F"/>
    <w:rsid w:val="00217DA4"/>
    <w:rsid w:val="00226AE3"/>
    <w:rsid w:val="002276DF"/>
    <w:rsid w:val="00234EFE"/>
    <w:rsid w:val="002378EE"/>
    <w:rsid w:val="0024396E"/>
    <w:rsid w:val="002443D2"/>
    <w:rsid w:val="0025069E"/>
    <w:rsid w:val="00257250"/>
    <w:rsid w:val="00262A0A"/>
    <w:rsid w:val="00267AEC"/>
    <w:rsid w:val="002762D3"/>
    <w:rsid w:val="0028137D"/>
    <w:rsid w:val="00283566"/>
    <w:rsid w:val="00292DFB"/>
    <w:rsid w:val="002972B1"/>
    <w:rsid w:val="002A5CE4"/>
    <w:rsid w:val="002A6BC9"/>
    <w:rsid w:val="002B5D75"/>
    <w:rsid w:val="002B683F"/>
    <w:rsid w:val="002C00D6"/>
    <w:rsid w:val="002D0BFF"/>
    <w:rsid w:val="002D3962"/>
    <w:rsid w:val="002E5264"/>
    <w:rsid w:val="002E58BC"/>
    <w:rsid w:val="002E5EDD"/>
    <w:rsid w:val="002E64E3"/>
    <w:rsid w:val="002E6A52"/>
    <w:rsid w:val="002F0E82"/>
    <w:rsid w:val="002F1C30"/>
    <w:rsid w:val="002F2548"/>
    <w:rsid w:val="002F5E75"/>
    <w:rsid w:val="002F74A9"/>
    <w:rsid w:val="00306AFA"/>
    <w:rsid w:val="003074B1"/>
    <w:rsid w:val="00310918"/>
    <w:rsid w:val="003217A7"/>
    <w:rsid w:val="00321EF4"/>
    <w:rsid w:val="0033028C"/>
    <w:rsid w:val="003338A6"/>
    <w:rsid w:val="0033419A"/>
    <w:rsid w:val="003346CD"/>
    <w:rsid w:val="0033508F"/>
    <w:rsid w:val="00335CEF"/>
    <w:rsid w:val="003367FB"/>
    <w:rsid w:val="0033696E"/>
    <w:rsid w:val="003475CA"/>
    <w:rsid w:val="00347E0A"/>
    <w:rsid w:val="003518C3"/>
    <w:rsid w:val="00354212"/>
    <w:rsid w:val="003554E1"/>
    <w:rsid w:val="00355DAB"/>
    <w:rsid w:val="0036363D"/>
    <w:rsid w:val="003664BB"/>
    <w:rsid w:val="00367A28"/>
    <w:rsid w:val="003730EC"/>
    <w:rsid w:val="00374F75"/>
    <w:rsid w:val="00377994"/>
    <w:rsid w:val="003827D4"/>
    <w:rsid w:val="00383B26"/>
    <w:rsid w:val="003857B9"/>
    <w:rsid w:val="0038590E"/>
    <w:rsid w:val="00396750"/>
    <w:rsid w:val="003A121A"/>
    <w:rsid w:val="003A3CE1"/>
    <w:rsid w:val="003A438B"/>
    <w:rsid w:val="003A4CDF"/>
    <w:rsid w:val="003B05D9"/>
    <w:rsid w:val="003B0A49"/>
    <w:rsid w:val="003B7B01"/>
    <w:rsid w:val="003C31CC"/>
    <w:rsid w:val="003C3C4B"/>
    <w:rsid w:val="003C3C78"/>
    <w:rsid w:val="003C7734"/>
    <w:rsid w:val="003D13D3"/>
    <w:rsid w:val="003D1DC2"/>
    <w:rsid w:val="003D7A2C"/>
    <w:rsid w:val="003E0D8E"/>
    <w:rsid w:val="003F296A"/>
    <w:rsid w:val="003F3264"/>
    <w:rsid w:val="00406874"/>
    <w:rsid w:val="00406B12"/>
    <w:rsid w:val="00415746"/>
    <w:rsid w:val="00415797"/>
    <w:rsid w:val="004200F8"/>
    <w:rsid w:val="00421D74"/>
    <w:rsid w:val="0042262F"/>
    <w:rsid w:val="0042405A"/>
    <w:rsid w:val="00433845"/>
    <w:rsid w:val="00436BD0"/>
    <w:rsid w:val="00440DE5"/>
    <w:rsid w:val="00444EDA"/>
    <w:rsid w:val="00446848"/>
    <w:rsid w:val="00447E46"/>
    <w:rsid w:val="00447F9C"/>
    <w:rsid w:val="004632F4"/>
    <w:rsid w:val="0046421C"/>
    <w:rsid w:val="00464E56"/>
    <w:rsid w:val="00470686"/>
    <w:rsid w:val="00471F00"/>
    <w:rsid w:val="004723CB"/>
    <w:rsid w:val="00472620"/>
    <w:rsid w:val="00477F5F"/>
    <w:rsid w:val="0048265C"/>
    <w:rsid w:val="004847A3"/>
    <w:rsid w:val="0048554D"/>
    <w:rsid w:val="004923D6"/>
    <w:rsid w:val="00495D2B"/>
    <w:rsid w:val="004A0DDE"/>
    <w:rsid w:val="004A4D46"/>
    <w:rsid w:val="004B3B72"/>
    <w:rsid w:val="004B4059"/>
    <w:rsid w:val="004B591C"/>
    <w:rsid w:val="004C2157"/>
    <w:rsid w:val="004C27A1"/>
    <w:rsid w:val="004D40CC"/>
    <w:rsid w:val="004D52FE"/>
    <w:rsid w:val="004E175B"/>
    <w:rsid w:val="004E3FDC"/>
    <w:rsid w:val="004E4783"/>
    <w:rsid w:val="004E6E7D"/>
    <w:rsid w:val="004E718B"/>
    <w:rsid w:val="004F46F0"/>
    <w:rsid w:val="004F76A6"/>
    <w:rsid w:val="005017B7"/>
    <w:rsid w:val="00502EE5"/>
    <w:rsid w:val="005057B7"/>
    <w:rsid w:val="005121C8"/>
    <w:rsid w:val="00520479"/>
    <w:rsid w:val="00520B82"/>
    <w:rsid w:val="005242B5"/>
    <w:rsid w:val="0052626C"/>
    <w:rsid w:val="00543345"/>
    <w:rsid w:val="00546DD3"/>
    <w:rsid w:val="00546F2C"/>
    <w:rsid w:val="00550646"/>
    <w:rsid w:val="00561E06"/>
    <w:rsid w:val="00563215"/>
    <w:rsid w:val="0056376E"/>
    <w:rsid w:val="00576AB0"/>
    <w:rsid w:val="00581FD2"/>
    <w:rsid w:val="005843DC"/>
    <w:rsid w:val="00587DF0"/>
    <w:rsid w:val="00591EA8"/>
    <w:rsid w:val="00594DF2"/>
    <w:rsid w:val="0059673B"/>
    <w:rsid w:val="00596E4F"/>
    <w:rsid w:val="005A3DE6"/>
    <w:rsid w:val="005A746A"/>
    <w:rsid w:val="005B33B1"/>
    <w:rsid w:val="005B429F"/>
    <w:rsid w:val="005B43AC"/>
    <w:rsid w:val="005B4E1C"/>
    <w:rsid w:val="005B597E"/>
    <w:rsid w:val="005B677D"/>
    <w:rsid w:val="005C5FD6"/>
    <w:rsid w:val="005D1F09"/>
    <w:rsid w:val="005D71A8"/>
    <w:rsid w:val="005D7691"/>
    <w:rsid w:val="005F1B83"/>
    <w:rsid w:val="005F1DF2"/>
    <w:rsid w:val="005F3489"/>
    <w:rsid w:val="00603B66"/>
    <w:rsid w:val="00604E45"/>
    <w:rsid w:val="00607AB7"/>
    <w:rsid w:val="00613ECB"/>
    <w:rsid w:val="00614203"/>
    <w:rsid w:val="006213FD"/>
    <w:rsid w:val="00621D65"/>
    <w:rsid w:val="006231A8"/>
    <w:rsid w:val="006253F9"/>
    <w:rsid w:val="00635386"/>
    <w:rsid w:val="00640FA5"/>
    <w:rsid w:val="00641EFC"/>
    <w:rsid w:val="00642C9B"/>
    <w:rsid w:val="00646A14"/>
    <w:rsid w:val="00651C83"/>
    <w:rsid w:val="00652C59"/>
    <w:rsid w:val="006530E4"/>
    <w:rsid w:val="0065464C"/>
    <w:rsid w:val="00655123"/>
    <w:rsid w:val="006575B7"/>
    <w:rsid w:val="00675C59"/>
    <w:rsid w:val="00682BB8"/>
    <w:rsid w:val="00683CFD"/>
    <w:rsid w:val="00686344"/>
    <w:rsid w:val="006870AB"/>
    <w:rsid w:val="00690794"/>
    <w:rsid w:val="00690B2B"/>
    <w:rsid w:val="00696823"/>
    <w:rsid w:val="00696DC6"/>
    <w:rsid w:val="006977E0"/>
    <w:rsid w:val="006A4D59"/>
    <w:rsid w:val="006B1372"/>
    <w:rsid w:val="006B4B6A"/>
    <w:rsid w:val="006B6490"/>
    <w:rsid w:val="006C07AD"/>
    <w:rsid w:val="006C46C9"/>
    <w:rsid w:val="006C4720"/>
    <w:rsid w:val="006D01E5"/>
    <w:rsid w:val="006D0C9C"/>
    <w:rsid w:val="006D48C2"/>
    <w:rsid w:val="006D511A"/>
    <w:rsid w:val="006D5CBE"/>
    <w:rsid w:val="006E514E"/>
    <w:rsid w:val="006F15C7"/>
    <w:rsid w:val="006F4976"/>
    <w:rsid w:val="006F5E7E"/>
    <w:rsid w:val="006F6B98"/>
    <w:rsid w:val="00705BAB"/>
    <w:rsid w:val="00710BC0"/>
    <w:rsid w:val="0071533F"/>
    <w:rsid w:val="00715B16"/>
    <w:rsid w:val="00715F31"/>
    <w:rsid w:val="00732C1F"/>
    <w:rsid w:val="00740D5D"/>
    <w:rsid w:val="00743CBB"/>
    <w:rsid w:val="00743E46"/>
    <w:rsid w:val="00751490"/>
    <w:rsid w:val="007521CD"/>
    <w:rsid w:val="00753047"/>
    <w:rsid w:val="00754A69"/>
    <w:rsid w:val="0075524C"/>
    <w:rsid w:val="0075551B"/>
    <w:rsid w:val="00755E76"/>
    <w:rsid w:val="00760511"/>
    <w:rsid w:val="0076250A"/>
    <w:rsid w:val="0076402C"/>
    <w:rsid w:val="00765C7A"/>
    <w:rsid w:val="007670AD"/>
    <w:rsid w:val="00773377"/>
    <w:rsid w:val="00780D2E"/>
    <w:rsid w:val="0078309E"/>
    <w:rsid w:val="00783EEE"/>
    <w:rsid w:val="0078542D"/>
    <w:rsid w:val="00790E1E"/>
    <w:rsid w:val="007954B9"/>
    <w:rsid w:val="007A39C7"/>
    <w:rsid w:val="007A7912"/>
    <w:rsid w:val="007B2696"/>
    <w:rsid w:val="007B2B64"/>
    <w:rsid w:val="007C19B7"/>
    <w:rsid w:val="007C2E9C"/>
    <w:rsid w:val="007C5960"/>
    <w:rsid w:val="007C793D"/>
    <w:rsid w:val="007C79E6"/>
    <w:rsid w:val="007D0D58"/>
    <w:rsid w:val="007D1E4D"/>
    <w:rsid w:val="007D5C7E"/>
    <w:rsid w:val="007D6D6E"/>
    <w:rsid w:val="007E27D0"/>
    <w:rsid w:val="007E4DF2"/>
    <w:rsid w:val="007E616B"/>
    <w:rsid w:val="007E7D9D"/>
    <w:rsid w:val="00811CBE"/>
    <w:rsid w:val="0081483E"/>
    <w:rsid w:val="00816FEB"/>
    <w:rsid w:val="008262F4"/>
    <w:rsid w:val="008322EC"/>
    <w:rsid w:val="00832927"/>
    <w:rsid w:val="0083764E"/>
    <w:rsid w:val="00847DEB"/>
    <w:rsid w:val="00851847"/>
    <w:rsid w:val="008533D4"/>
    <w:rsid w:val="00855B89"/>
    <w:rsid w:val="00860924"/>
    <w:rsid w:val="00866448"/>
    <w:rsid w:val="00866B03"/>
    <w:rsid w:val="00876C87"/>
    <w:rsid w:val="0087791E"/>
    <w:rsid w:val="00883739"/>
    <w:rsid w:val="008900E7"/>
    <w:rsid w:val="00890600"/>
    <w:rsid w:val="00893ABC"/>
    <w:rsid w:val="0089584F"/>
    <w:rsid w:val="00896FDA"/>
    <w:rsid w:val="008A154C"/>
    <w:rsid w:val="008B4441"/>
    <w:rsid w:val="008B5615"/>
    <w:rsid w:val="008B7241"/>
    <w:rsid w:val="008C2DF3"/>
    <w:rsid w:val="008C6357"/>
    <w:rsid w:val="008D2DD6"/>
    <w:rsid w:val="008D5DAD"/>
    <w:rsid w:val="008E1B8D"/>
    <w:rsid w:val="008E2AC5"/>
    <w:rsid w:val="008E2C0A"/>
    <w:rsid w:val="008E2E59"/>
    <w:rsid w:val="008E5452"/>
    <w:rsid w:val="008F53A3"/>
    <w:rsid w:val="009023EF"/>
    <w:rsid w:val="00905FC2"/>
    <w:rsid w:val="0091076E"/>
    <w:rsid w:val="009164BB"/>
    <w:rsid w:val="00916DC5"/>
    <w:rsid w:val="0092186A"/>
    <w:rsid w:val="00922043"/>
    <w:rsid w:val="00922D71"/>
    <w:rsid w:val="00923634"/>
    <w:rsid w:val="00924721"/>
    <w:rsid w:val="0094150A"/>
    <w:rsid w:val="00942763"/>
    <w:rsid w:val="009432A9"/>
    <w:rsid w:val="00944FA0"/>
    <w:rsid w:val="0094693A"/>
    <w:rsid w:val="009501D1"/>
    <w:rsid w:val="00960356"/>
    <w:rsid w:val="00961AC0"/>
    <w:rsid w:val="0096423A"/>
    <w:rsid w:val="00970FE6"/>
    <w:rsid w:val="009759BD"/>
    <w:rsid w:val="00975DAB"/>
    <w:rsid w:val="00985FD0"/>
    <w:rsid w:val="009952A3"/>
    <w:rsid w:val="0099559C"/>
    <w:rsid w:val="00996200"/>
    <w:rsid w:val="0099653E"/>
    <w:rsid w:val="009B106E"/>
    <w:rsid w:val="009B6E88"/>
    <w:rsid w:val="009C0210"/>
    <w:rsid w:val="009C79EA"/>
    <w:rsid w:val="009D4D62"/>
    <w:rsid w:val="009E45C0"/>
    <w:rsid w:val="009E532A"/>
    <w:rsid w:val="009F1938"/>
    <w:rsid w:val="00A01624"/>
    <w:rsid w:val="00A02EB5"/>
    <w:rsid w:val="00A03938"/>
    <w:rsid w:val="00A118AC"/>
    <w:rsid w:val="00A1502A"/>
    <w:rsid w:val="00A22F22"/>
    <w:rsid w:val="00A24282"/>
    <w:rsid w:val="00A2781E"/>
    <w:rsid w:val="00A41A06"/>
    <w:rsid w:val="00A41A08"/>
    <w:rsid w:val="00A44A46"/>
    <w:rsid w:val="00A47880"/>
    <w:rsid w:val="00A54781"/>
    <w:rsid w:val="00A55442"/>
    <w:rsid w:val="00A55493"/>
    <w:rsid w:val="00A71D58"/>
    <w:rsid w:val="00A74FE1"/>
    <w:rsid w:val="00A80A23"/>
    <w:rsid w:val="00A86D3A"/>
    <w:rsid w:val="00A91073"/>
    <w:rsid w:val="00AA52DC"/>
    <w:rsid w:val="00AB5087"/>
    <w:rsid w:val="00AC44DF"/>
    <w:rsid w:val="00AC619C"/>
    <w:rsid w:val="00AC6631"/>
    <w:rsid w:val="00AC6B33"/>
    <w:rsid w:val="00AC7181"/>
    <w:rsid w:val="00AD125C"/>
    <w:rsid w:val="00AD15E6"/>
    <w:rsid w:val="00AD7967"/>
    <w:rsid w:val="00AE1660"/>
    <w:rsid w:val="00AE3740"/>
    <w:rsid w:val="00AE67EA"/>
    <w:rsid w:val="00AE6B8D"/>
    <w:rsid w:val="00AF0E2F"/>
    <w:rsid w:val="00B03AB4"/>
    <w:rsid w:val="00B03D3C"/>
    <w:rsid w:val="00B11DB3"/>
    <w:rsid w:val="00B21EC5"/>
    <w:rsid w:val="00B22786"/>
    <w:rsid w:val="00B2322A"/>
    <w:rsid w:val="00B25369"/>
    <w:rsid w:val="00B25593"/>
    <w:rsid w:val="00B26044"/>
    <w:rsid w:val="00B36075"/>
    <w:rsid w:val="00B446D1"/>
    <w:rsid w:val="00B466C9"/>
    <w:rsid w:val="00B46C53"/>
    <w:rsid w:val="00B535BE"/>
    <w:rsid w:val="00B53E26"/>
    <w:rsid w:val="00B57844"/>
    <w:rsid w:val="00B66975"/>
    <w:rsid w:val="00B67BE4"/>
    <w:rsid w:val="00B71097"/>
    <w:rsid w:val="00B72DC6"/>
    <w:rsid w:val="00B7336B"/>
    <w:rsid w:val="00B73504"/>
    <w:rsid w:val="00B73E8B"/>
    <w:rsid w:val="00B80677"/>
    <w:rsid w:val="00B82186"/>
    <w:rsid w:val="00B82646"/>
    <w:rsid w:val="00B83D35"/>
    <w:rsid w:val="00B879B0"/>
    <w:rsid w:val="00B95F8B"/>
    <w:rsid w:val="00BB2775"/>
    <w:rsid w:val="00BC0036"/>
    <w:rsid w:val="00BD1B9E"/>
    <w:rsid w:val="00BD29FA"/>
    <w:rsid w:val="00BE0F87"/>
    <w:rsid w:val="00BE1432"/>
    <w:rsid w:val="00BE1762"/>
    <w:rsid w:val="00BE2747"/>
    <w:rsid w:val="00BE3655"/>
    <w:rsid w:val="00BE678B"/>
    <w:rsid w:val="00BF0D71"/>
    <w:rsid w:val="00BF246C"/>
    <w:rsid w:val="00BF7EB9"/>
    <w:rsid w:val="00C015E3"/>
    <w:rsid w:val="00C14721"/>
    <w:rsid w:val="00C17832"/>
    <w:rsid w:val="00C20E9A"/>
    <w:rsid w:val="00C272B9"/>
    <w:rsid w:val="00C279DC"/>
    <w:rsid w:val="00C27AEA"/>
    <w:rsid w:val="00C31269"/>
    <w:rsid w:val="00C313E2"/>
    <w:rsid w:val="00C32243"/>
    <w:rsid w:val="00C36C77"/>
    <w:rsid w:val="00C36CD7"/>
    <w:rsid w:val="00C417DC"/>
    <w:rsid w:val="00C468D3"/>
    <w:rsid w:val="00C46D75"/>
    <w:rsid w:val="00C470BC"/>
    <w:rsid w:val="00C539A2"/>
    <w:rsid w:val="00C54DFA"/>
    <w:rsid w:val="00C56A1D"/>
    <w:rsid w:val="00C60772"/>
    <w:rsid w:val="00C61631"/>
    <w:rsid w:val="00C63457"/>
    <w:rsid w:val="00C65C58"/>
    <w:rsid w:val="00C66EE9"/>
    <w:rsid w:val="00C670E1"/>
    <w:rsid w:val="00C71AF7"/>
    <w:rsid w:val="00C80D19"/>
    <w:rsid w:val="00C84A84"/>
    <w:rsid w:val="00C851EE"/>
    <w:rsid w:val="00C86406"/>
    <w:rsid w:val="00C86E33"/>
    <w:rsid w:val="00C90B58"/>
    <w:rsid w:val="00C913EE"/>
    <w:rsid w:val="00C94CF6"/>
    <w:rsid w:val="00C96218"/>
    <w:rsid w:val="00CA19BC"/>
    <w:rsid w:val="00CA7049"/>
    <w:rsid w:val="00CA7464"/>
    <w:rsid w:val="00CB4184"/>
    <w:rsid w:val="00CC03A1"/>
    <w:rsid w:val="00CC2879"/>
    <w:rsid w:val="00CD3444"/>
    <w:rsid w:val="00CD50CB"/>
    <w:rsid w:val="00CE5CE2"/>
    <w:rsid w:val="00CE5D9B"/>
    <w:rsid w:val="00CE65A3"/>
    <w:rsid w:val="00D06BB3"/>
    <w:rsid w:val="00D072DE"/>
    <w:rsid w:val="00D0795C"/>
    <w:rsid w:val="00D10ADA"/>
    <w:rsid w:val="00D13156"/>
    <w:rsid w:val="00D14939"/>
    <w:rsid w:val="00D16148"/>
    <w:rsid w:val="00D20978"/>
    <w:rsid w:val="00D22D3B"/>
    <w:rsid w:val="00D23A8D"/>
    <w:rsid w:val="00D27A7E"/>
    <w:rsid w:val="00D3004C"/>
    <w:rsid w:val="00D33B3B"/>
    <w:rsid w:val="00D33B6A"/>
    <w:rsid w:val="00D343CD"/>
    <w:rsid w:val="00D36D0B"/>
    <w:rsid w:val="00D37B7B"/>
    <w:rsid w:val="00D40E96"/>
    <w:rsid w:val="00D43E5C"/>
    <w:rsid w:val="00D55E88"/>
    <w:rsid w:val="00D576B1"/>
    <w:rsid w:val="00D6089C"/>
    <w:rsid w:val="00D64A07"/>
    <w:rsid w:val="00D652F6"/>
    <w:rsid w:val="00D71016"/>
    <w:rsid w:val="00D71FF6"/>
    <w:rsid w:val="00D73928"/>
    <w:rsid w:val="00D7426C"/>
    <w:rsid w:val="00D7547F"/>
    <w:rsid w:val="00D77CD2"/>
    <w:rsid w:val="00D83168"/>
    <w:rsid w:val="00D93BA4"/>
    <w:rsid w:val="00D94751"/>
    <w:rsid w:val="00D94E4E"/>
    <w:rsid w:val="00D97A92"/>
    <w:rsid w:val="00DA0290"/>
    <w:rsid w:val="00DA1228"/>
    <w:rsid w:val="00DA50BC"/>
    <w:rsid w:val="00DB059D"/>
    <w:rsid w:val="00DB480A"/>
    <w:rsid w:val="00DB5DC3"/>
    <w:rsid w:val="00DC2617"/>
    <w:rsid w:val="00DC7535"/>
    <w:rsid w:val="00DD17C1"/>
    <w:rsid w:val="00DD2B99"/>
    <w:rsid w:val="00DE1F5C"/>
    <w:rsid w:val="00DF535A"/>
    <w:rsid w:val="00DF5C4C"/>
    <w:rsid w:val="00E11544"/>
    <w:rsid w:val="00E153FC"/>
    <w:rsid w:val="00E15829"/>
    <w:rsid w:val="00E162ED"/>
    <w:rsid w:val="00E16FC8"/>
    <w:rsid w:val="00E30F2F"/>
    <w:rsid w:val="00E319BA"/>
    <w:rsid w:val="00E31D4F"/>
    <w:rsid w:val="00E33488"/>
    <w:rsid w:val="00E34C73"/>
    <w:rsid w:val="00E35554"/>
    <w:rsid w:val="00E37D1F"/>
    <w:rsid w:val="00E42D3D"/>
    <w:rsid w:val="00E501F0"/>
    <w:rsid w:val="00E5036A"/>
    <w:rsid w:val="00E63EB0"/>
    <w:rsid w:val="00E63FB1"/>
    <w:rsid w:val="00E70FA3"/>
    <w:rsid w:val="00E81918"/>
    <w:rsid w:val="00E82284"/>
    <w:rsid w:val="00E8338E"/>
    <w:rsid w:val="00E922CC"/>
    <w:rsid w:val="00E92ACE"/>
    <w:rsid w:val="00E95B08"/>
    <w:rsid w:val="00EA2DBB"/>
    <w:rsid w:val="00EA6624"/>
    <w:rsid w:val="00EB7CD8"/>
    <w:rsid w:val="00EC06D5"/>
    <w:rsid w:val="00EC08B6"/>
    <w:rsid w:val="00EC3B1C"/>
    <w:rsid w:val="00EC6467"/>
    <w:rsid w:val="00ED05F7"/>
    <w:rsid w:val="00ED2BB6"/>
    <w:rsid w:val="00ED339B"/>
    <w:rsid w:val="00ED4319"/>
    <w:rsid w:val="00EE6AB8"/>
    <w:rsid w:val="00EF5184"/>
    <w:rsid w:val="00EF51E6"/>
    <w:rsid w:val="00EF640C"/>
    <w:rsid w:val="00EF6990"/>
    <w:rsid w:val="00F0012B"/>
    <w:rsid w:val="00F0652B"/>
    <w:rsid w:val="00F102E6"/>
    <w:rsid w:val="00F132D0"/>
    <w:rsid w:val="00F16833"/>
    <w:rsid w:val="00F2281D"/>
    <w:rsid w:val="00F25590"/>
    <w:rsid w:val="00F267FB"/>
    <w:rsid w:val="00F37F59"/>
    <w:rsid w:val="00F516C4"/>
    <w:rsid w:val="00F557E6"/>
    <w:rsid w:val="00F57B6C"/>
    <w:rsid w:val="00F57F96"/>
    <w:rsid w:val="00F635C6"/>
    <w:rsid w:val="00F64D61"/>
    <w:rsid w:val="00F665F6"/>
    <w:rsid w:val="00F77ED2"/>
    <w:rsid w:val="00F8062E"/>
    <w:rsid w:val="00F83B72"/>
    <w:rsid w:val="00F90CF3"/>
    <w:rsid w:val="00F91FA3"/>
    <w:rsid w:val="00F954D2"/>
    <w:rsid w:val="00F96966"/>
    <w:rsid w:val="00FA7689"/>
    <w:rsid w:val="00FA7DFA"/>
    <w:rsid w:val="00FC0816"/>
    <w:rsid w:val="00FC5D92"/>
    <w:rsid w:val="00FE2610"/>
    <w:rsid w:val="00FE314C"/>
    <w:rsid w:val="00FF00FB"/>
    <w:rsid w:val="00FF27AE"/>
    <w:rsid w:val="00FF2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7AB4"/>
  <w15:docId w15:val="{E4CE5D25-B839-424A-8F6D-D471E2F5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2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6BB3"/>
    <w:pPr>
      <w:keepNext/>
      <w:widowControl w:val="0"/>
      <w:jc w:val="center"/>
      <w:outlineLvl w:val="0"/>
    </w:pPr>
    <w:rPr>
      <w:rFonts w:eastAsia="Calibri"/>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11C1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11C1C"/>
    <w:rPr>
      <w:rFonts w:ascii="Arial" w:eastAsia="Times New Roman" w:hAnsi="Arial" w:cs="Arial"/>
      <w:sz w:val="20"/>
      <w:szCs w:val="20"/>
      <w:lang w:eastAsia="ru-RU"/>
    </w:rPr>
  </w:style>
  <w:style w:type="paragraph" w:customStyle="1" w:styleId="11">
    <w:name w:val="Знак Знак1 Знак Знак"/>
    <w:basedOn w:val="a"/>
    <w:rsid w:val="007E7D9D"/>
    <w:pPr>
      <w:spacing w:after="160" w:line="240" w:lineRule="exact"/>
    </w:pPr>
    <w:rPr>
      <w:rFonts w:ascii="Verdana" w:hAnsi="Verdana"/>
      <w:lang w:val="en-US" w:eastAsia="en-US"/>
    </w:rPr>
  </w:style>
  <w:style w:type="character" w:styleId="a3">
    <w:name w:val="Hyperlink"/>
    <w:basedOn w:val="a0"/>
    <w:uiPriority w:val="99"/>
    <w:unhideWhenUsed/>
    <w:rsid w:val="00743E46"/>
    <w:rPr>
      <w:color w:val="0000FF" w:themeColor="hyperlink"/>
      <w:u w:val="single"/>
    </w:rPr>
  </w:style>
  <w:style w:type="paragraph" w:styleId="a4">
    <w:name w:val="footnote text"/>
    <w:basedOn w:val="a"/>
    <w:link w:val="a5"/>
    <w:uiPriority w:val="99"/>
    <w:semiHidden/>
    <w:unhideWhenUsed/>
    <w:rsid w:val="0006134D"/>
  </w:style>
  <w:style w:type="character" w:customStyle="1" w:styleId="a5">
    <w:name w:val="Текст сноски Знак"/>
    <w:basedOn w:val="a0"/>
    <w:link w:val="a4"/>
    <w:uiPriority w:val="99"/>
    <w:semiHidden/>
    <w:rsid w:val="0006134D"/>
    <w:rPr>
      <w:rFonts w:ascii="Times New Roman" w:eastAsia="Times New Roman" w:hAnsi="Times New Roman" w:cs="Times New Roman"/>
      <w:sz w:val="20"/>
      <w:szCs w:val="20"/>
      <w:lang w:eastAsia="ru-RU"/>
    </w:rPr>
  </w:style>
  <w:style w:type="character" w:styleId="a6">
    <w:name w:val="footnote reference"/>
    <w:uiPriority w:val="99"/>
    <w:semiHidden/>
    <w:unhideWhenUsed/>
    <w:rsid w:val="0006134D"/>
    <w:rPr>
      <w:vertAlign w:val="superscript"/>
    </w:rPr>
  </w:style>
  <w:style w:type="paragraph" w:styleId="a7">
    <w:name w:val="List Paragraph"/>
    <w:basedOn w:val="a"/>
    <w:uiPriority w:val="34"/>
    <w:qFormat/>
    <w:rsid w:val="00DA1228"/>
    <w:pPr>
      <w:ind w:left="720"/>
      <w:contextualSpacing/>
    </w:pPr>
  </w:style>
  <w:style w:type="character" w:styleId="a8">
    <w:name w:val="annotation reference"/>
    <w:basedOn w:val="a0"/>
    <w:uiPriority w:val="99"/>
    <w:semiHidden/>
    <w:unhideWhenUsed/>
    <w:rsid w:val="002B5D75"/>
    <w:rPr>
      <w:sz w:val="16"/>
      <w:szCs w:val="16"/>
    </w:rPr>
  </w:style>
  <w:style w:type="paragraph" w:styleId="a9">
    <w:name w:val="annotation text"/>
    <w:basedOn w:val="a"/>
    <w:link w:val="aa"/>
    <w:uiPriority w:val="99"/>
    <w:semiHidden/>
    <w:unhideWhenUsed/>
    <w:rsid w:val="002B5D75"/>
  </w:style>
  <w:style w:type="character" w:customStyle="1" w:styleId="aa">
    <w:name w:val="Текст примечания Знак"/>
    <w:basedOn w:val="a0"/>
    <w:link w:val="a9"/>
    <w:uiPriority w:val="99"/>
    <w:semiHidden/>
    <w:rsid w:val="002B5D75"/>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2B5D75"/>
    <w:rPr>
      <w:b/>
      <w:bCs/>
    </w:rPr>
  </w:style>
  <w:style w:type="character" w:customStyle="1" w:styleId="ac">
    <w:name w:val="Тема примечания Знак"/>
    <w:basedOn w:val="aa"/>
    <w:link w:val="ab"/>
    <w:uiPriority w:val="99"/>
    <w:semiHidden/>
    <w:rsid w:val="002B5D75"/>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2B5D75"/>
    <w:rPr>
      <w:rFonts w:ascii="Tahoma" w:hAnsi="Tahoma" w:cs="Tahoma"/>
      <w:sz w:val="16"/>
      <w:szCs w:val="16"/>
    </w:rPr>
  </w:style>
  <w:style w:type="character" w:customStyle="1" w:styleId="ae">
    <w:name w:val="Текст выноски Знак"/>
    <w:basedOn w:val="a0"/>
    <w:link w:val="ad"/>
    <w:uiPriority w:val="99"/>
    <w:semiHidden/>
    <w:rsid w:val="002B5D75"/>
    <w:rPr>
      <w:rFonts w:ascii="Tahoma" w:eastAsia="Times New Roman" w:hAnsi="Tahoma" w:cs="Tahoma"/>
      <w:sz w:val="16"/>
      <w:szCs w:val="16"/>
      <w:lang w:eastAsia="ru-RU"/>
    </w:rPr>
  </w:style>
  <w:style w:type="paragraph" w:customStyle="1" w:styleId="Title">
    <w:name w:val="Title!Название НПА"/>
    <w:basedOn w:val="a"/>
    <w:rsid w:val="000C1F14"/>
    <w:pPr>
      <w:spacing w:before="240" w:after="60"/>
      <w:ind w:firstLine="567"/>
      <w:jc w:val="center"/>
      <w:outlineLvl w:val="0"/>
    </w:pPr>
    <w:rPr>
      <w:rFonts w:ascii="Arial" w:hAnsi="Arial" w:cs="Arial"/>
      <w:b/>
      <w:bCs/>
      <w:kern w:val="28"/>
      <w:sz w:val="32"/>
      <w:szCs w:val="32"/>
    </w:rPr>
  </w:style>
  <w:style w:type="paragraph" w:styleId="af">
    <w:name w:val="header"/>
    <w:basedOn w:val="a"/>
    <w:link w:val="af0"/>
    <w:uiPriority w:val="99"/>
    <w:unhideWhenUsed/>
    <w:rsid w:val="0048554D"/>
    <w:pPr>
      <w:tabs>
        <w:tab w:val="center" w:pos="4677"/>
        <w:tab w:val="right" w:pos="9355"/>
      </w:tabs>
    </w:pPr>
  </w:style>
  <w:style w:type="character" w:customStyle="1" w:styleId="af0">
    <w:name w:val="Верхний колонтитул Знак"/>
    <w:basedOn w:val="a0"/>
    <w:link w:val="af"/>
    <w:uiPriority w:val="99"/>
    <w:rsid w:val="0048554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48554D"/>
    <w:pPr>
      <w:tabs>
        <w:tab w:val="center" w:pos="4677"/>
        <w:tab w:val="right" w:pos="9355"/>
      </w:tabs>
    </w:pPr>
  </w:style>
  <w:style w:type="character" w:customStyle="1" w:styleId="af2">
    <w:name w:val="Нижний колонтитул Знак"/>
    <w:basedOn w:val="a0"/>
    <w:link w:val="af1"/>
    <w:uiPriority w:val="99"/>
    <w:rsid w:val="0048554D"/>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06BB3"/>
    <w:rPr>
      <w:rFonts w:ascii="Times New Roman" w:eastAsia="Calibri"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0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5A23CF417EBD90E35F74C352383C87A9AB518C99E8236500F3C56BD85F9FE1845DEEFE9C4CE24EF34A8E7BBBnDi4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414AC90E7807FA305CBB9B0BA2B73C28811B27EA40DE2F01551B6062C1g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f389c399-4bc5-412d-91b2-b8fb87a6d34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0414AC90E7807FA305CBB9B0BA2B73C28811B27EA40DE2F01551B6062C1gDL" TargetMode="External"/><Relationship Id="rId4" Type="http://schemas.openxmlformats.org/officeDocument/2006/relationships/settings" Target="settings.xml"/><Relationship Id="rId9" Type="http://schemas.openxmlformats.org/officeDocument/2006/relationships/hyperlink" Target="consultantplus://offline/ref=0B48B5FCBB9E88076295231D1DF1DC67E4DF2C91C2AAF18C19A6CFCDF97788F1BF826CE16E3B4680f4F6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4453-FE98-4968-896A-A4AE9E85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6029</Words>
  <Characters>34368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Московкина Лариса Денисовна</dc:creator>
  <cp:lastModifiedBy>Аманалиева Акмоор Айбековна</cp:lastModifiedBy>
  <cp:revision>5</cp:revision>
  <cp:lastPrinted>2023-10-16T10:08:00Z</cp:lastPrinted>
  <dcterms:created xsi:type="dcterms:W3CDTF">2023-10-27T11:55:00Z</dcterms:created>
  <dcterms:modified xsi:type="dcterms:W3CDTF">2023-10-27T11:55:00Z</dcterms:modified>
</cp:coreProperties>
</file>