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 w:themeColor="background1"/>
  <w:body>
    <w:p w:rsidR="007C1042" w:rsidRDefault="000D27F4">
      <w:r w:rsidRPr="000D27F4">
        <w:rPr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3BC5874" wp14:editId="3B9A1AF4">
                <wp:simplePos x="0" y="0"/>
                <wp:positionH relativeFrom="column">
                  <wp:posOffset>3718610</wp:posOffset>
                </wp:positionH>
                <wp:positionV relativeFrom="paragraph">
                  <wp:posOffset>-491490</wp:posOffset>
                </wp:positionV>
                <wp:extent cx="2543175" cy="933450"/>
                <wp:effectExtent l="0" t="0" r="0" b="0"/>
                <wp:wrapNone/>
                <wp:docPr id="253" name="Прямоугольник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3175" cy="93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D27F4" w:rsidRPr="002454C4" w:rsidRDefault="000D27F4" w:rsidP="000D27F4">
                            <w:pPr>
                              <w:pStyle w:val="afc"/>
                              <w:rPr>
                                <w:sz w:val="26"/>
                                <w:szCs w:val="26"/>
                              </w:rPr>
                            </w:pPr>
                            <w:r w:rsidRPr="002454C4">
                              <w:rPr>
                                <w:sz w:val="26"/>
                                <w:szCs w:val="26"/>
                              </w:rPr>
                              <w:t xml:space="preserve">Приложение к постановлению </w:t>
                            </w:r>
                          </w:p>
                          <w:p w:rsidR="000D27F4" w:rsidRPr="002454C4" w:rsidRDefault="000D27F4" w:rsidP="000D27F4">
                            <w:pPr>
                              <w:pStyle w:val="afc"/>
                              <w:rPr>
                                <w:sz w:val="26"/>
                                <w:szCs w:val="26"/>
                              </w:rPr>
                            </w:pPr>
                            <w:r w:rsidRPr="002454C4">
                              <w:rPr>
                                <w:sz w:val="26"/>
                                <w:szCs w:val="26"/>
                              </w:rPr>
                              <w:t xml:space="preserve">Главы </w:t>
                            </w:r>
                          </w:p>
                          <w:p w:rsidR="000D27F4" w:rsidRPr="002454C4" w:rsidRDefault="000D27F4" w:rsidP="000D27F4">
                            <w:pPr>
                              <w:pStyle w:val="afc"/>
                              <w:rPr>
                                <w:sz w:val="26"/>
                                <w:szCs w:val="26"/>
                              </w:rPr>
                            </w:pPr>
                            <w:r w:rsidRPr="002454C4">
                              <w:rPr>
                                <w:sz w:val="26"/>
                                <w:szCs w:val="26"/>
                              </w:rPr>
                              <w:t>Нефтеюганского района</w:t>
                            </w:r>
                          </w:p>
                          <w:p w:rsidR="000D27F4" w:rsidRPr="002454C4" w:rsidRDefault="00BE3F0A" w:rsidP="000D27F4">
                            <w:pPr>
                              <w:pStyle w:val="afc"/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sz w:val="26"/>
                                <w:szCs w:val="26"/>
                              </w:rPr>
                              <w:t>о</w:t>
                            </w:r>
                            <w:bookmarkStart w:id="0" w:name="_GoBack"/>
                            <w:bookmarkEnd w:id="0"/>
                            <w:r w:rsidR="000D27F4" w:rsidRPr="002454C4">
                              <w:rPr>
                                <w:sz w:val="26"/>
                                <w:szCs w:val="26"/>
                              </w:rPr>
                              <w:t>т</w:t>
                            </w:r>
                            <w:r>
                              <w:rPr>
                                <w:sz w:val="26"/>
                                <w:szCs w:val="26"/>
                              </w:rPr>
                              <w:t xml:space="preserve"> 19.12.2019</w:t>
                            </w:r>
                            <w:r w:rsidR="000D27F4" w:rsidRPr="002454C4">
                              <w:rPr>
                                <w:sz w:val="26"/>
                                <w:szCs w:val="26"/>
                              </w:rPr>
                              <w:t xml:space="preserve"> №</w:t>
                            </w:r>
                            <w:r>
                              <w:rPr>
                                <w:sz w:val="26"/>
                                <w:szCs w:val="26"/>
                              </w:rPr>
                              <w:t xml:space="preserve"> 136-пг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53" o:spid="_x0000_s1026" style="position:absolute;margin-left:292.8pt;margin-top:-38.7pt;width:200.25pt;height:73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" filled="f" stroked="f">
                <v:textbox>
                  <w:txbxContent>
                    <w:p w:rsidR="000D27F4" w:rsidRPr="002454C4" w:rsidRDefault="000D27F4" w:rsidP="000D27F4">
                      <w:pPr>
                        <w:pStyle w:val="afc"/>
                        <w:rPr>
                          <w:sz w:val="26"/>
                          <w:szCs w:val="26"/>
                        </w:rPr>
                      </w:pPr>
                      <w:r w:rsidRPr="002454C4">
                        <w:rPr>
                          <w:sz w:val="26"/>
                          <w:szCs w:val="26"/>
                        </w:rPr>
                        <w:t xml:space="preserve">Приложение к постановлению </w:t>
                      </w:r>
                    </w:p>
                    <w:p w:rsidR="000D27F4" w:rsidRPr="002454C4" w:rsidRDefault="000D27F4" w:rsidP="000D27F4">
                      <w:pPr>
                        <w:pStyle w:val="afc"/>
                        <w:rPr>
                          <w:sz w:val="26"/>
                          <w:szCs w:val="26"/>
                        </w:rPr>
                      </w:pPr>
                      <w:r w:rsidRPr="002454C4">
                        <w:rPr>
                          <w:sz w:val="26"/>
                          <w:szCs w:val="26"/>
                        </w:rPr>
                        <w:t xml:space="preserve">Главы </w:t>
                      </w:r>
                    </w:p>
                    <w:p w:rsidR="000D27F4" w:rsidRPr="002454C4" w:rsidRDefault="000D27F4" w:rsidP="000D27F4">
                      <w:pPr>
                        <w:pStyle w:val="afc"/>
                        <w:rPr>
                          <w:sz w:val="26"/>
                          <w:szCs w:val="26"/>
                        </w:rPr>
                      </w:pPr>
                      <w:r w:rsidRPr="002454C4">
                        <w:rPr>
                          <w:sz w:val="26"/>
                          <w:szCs w:val="26"/>
                        </w:rPr>
                        <w:t>Нефтеюганского района</w:t>
                      </w:r>
                    </w:p>
                    <w:p w:rsidR="000D27F4" w:rsidRPr="002454C4" w:rsidRDefault="00BE3F0A" w:rsidP="000D27F4">
                      <w:pPr>
                        <w:pStyle w:val="afc"/>
                        <w:rPr>
                          <w:sz w:val="26"/>
                          <w:szCs w:val="26"/>
                        </w:rPr>
                      </w:pPr>
                      <w:r>
                        <w:rPr>
                          <w:sz w:val="26"/>
                          <w:szCs w:val="26"/>
                        </w:rPr>
                        <w:t>о</w:t>
                      </w:r>
                      <w:bookmarkStart w:id="1" w:name="_GoBack"/>
                      <w:bookmarkEnd w:id="1"/>
                      <w:r w:rsidR="000D27F4" w:rsidRPr="002454C4">
                        <w:rPr>
                          <w:sz w:val="26"/>
                          <w:szCs w:val="26"/>
                        </w:rPr>
                        <w:t>т</w:t>
                      </w:r>
                      <w:r>
                        <w:rPr>
                          <w:sz w:val="26"/>
                          <w:szCs w:val="26"/>
                        </w:rPr>
                        <w:t xml:space="preserve"> 19.12.2019</w:t>
                      </w:r>
                      <w:r w:rsidR="000D27F4" w:rsidRPr="002454C4">
                        <w:rPr>
                          <w:sz w:val="26"/>
                          <w:szCs w:val="26"/>
                        </w:rPr>
                        <w:t xml:space="preserve"> №</w:t>
                      </w:r>
                      <w:r>
                        <w:rPr>
                          <w:sz w:val="26"/>
                          <w:szCs w:val="26"/>
                        </w:rPr>
                        <w:t xml:space="preserve"> 136-пг</w:t>
                      </w:r>
                    </w:p>
                  </w:txbxContent>
                </v:textbox>
              </v:rect>
            </w:pict>
          </mc:Fallback>
        </mc:AlternateContent>
      </w:r>
      <w:r w:rsidR="007C1042">
        <w:rPr>
          <w:noProof/>
        </w:rPr>
        <w:drawing>
          <wp:anchor distT="0" distB="0" distL="114300" distR="114300" simplePos="0" relativeHeight="251659264" behindDoc="0" locked="0" layoutInCell="1" allowOverlap="1" wp14:anchorId="5343BDBC" wp14:editId="68D2AFA9">
            <wp:simplePos x="0" y="0"/>
            <wp:positionH relativeFrom="column">
              <wp:posOffset>-818878</wp:posOffset>
            </wp:positionH>
            <wp:positionV relativeFrom="paragraph">
              <wp:posOffset>194310</wp:posOffset>
            </wp:positionV>
            <wp:extent cx="7168642" cy="9524010"/>
            <wp:effectExtent l="0" t="0" r="0" b="1270"/>
            <wp:wrapNone/>
            <wp:docPr id="2" name="Рисунок 2" descr="D:\!!!Проекты\11 - Роснефть\11-1274\ДООТВОД\ППМТ\!!в администрацию\1-2_Страница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!!!Проекты\11 - Роснефть\11-1274\ДООТВОД\ППМТ\!!в администрацию\1-2_Страница_1.jpg"/>
                    <pic:cNvPicPr>
                      <a:picLocks noChangeAspect="1" noChangeArrowheads="1"/>
                    </pic:cNvPicPr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8817" cy="9524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C1042">
        <w:br w:type="page"/>
      </w:r>
      <w:r w:rsidR="007C1042">
        <w:rPr>
          <w:noProof/>
        </w:rPr>
        <w:lastRenderedPageBreak/>
        <w:drawing>
          <wp:anchor distT="0" distB="0" distL="114300" distR="114300" simplePos="0" relativeHeight="251661312" behindDoc="1" locked="0" layoutInCell="1" allowOverlap="1" wp14:anchorId="44DB8AF7" wp14:editId="356F0903">
            <wp:simplePos x="0" y="0"/>
            <wp:positionH relativeFrom="column">
              <wp:posOffset>-722105</wp:posOffset>
            </wp:positionH>
            <wp:positionV relativeFrom="paragraph">
              <wp:posOffset>-184472</wp:posOffset>
            </wp:positionV>
            <wp:extent cx="6899038" cy="9773392"/>
            <wp:effectExtent l="0" t="0" r="0" b="0"/>
            <wp:wrapNone/>
            <wp:docPr id="4" name="Рисунок 4" descr="D:\!!!Проекты\11 - Роснефть\11-1274\ДООТВОД\ППМТ\!!в администрацию\222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!!!Проекты\11 - Роснефть\11-1274\ДООТВОД\ППМТ\!!в администрацию\222222.jpg"/>
                    <pic:cNvPicPr>
                      <a:picLocks noChangeAspect="1" noChangeArrowheads="1"/>
                    </pic:cNvPicPr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9038" cy="9773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C1042">
        <w:br w:type="page"/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0"/>
          <w:szCs w:val="20"/>
        </w:rPr>
        <w:id w:val="-1570107803"/>
        <w:docPartObj>
          <w:docPartGallery w:val="Table of Contents"/>
          <w:docPartUnique/>
        </w:docPartObj>
      </w:sdtPr>
      <w:sdtEndPr/>
      <w:sdtContent>
        <w:p w:rsidR="007C1042" w:rsidRDefault="007C1042" w:rsidP="007C1042">
          <w:pPr>
            <w:pStyle w:val="aff8"/>
            <w:jc w:val="center"/>
            <w:rPr>
              <w:rFonts w:ascii="Times New Roman" w:hAnsi="Times New Roman" w:cs="Times New Roman"/>
              <w:color w:val="auto"/>
            </w:rPr>
          </w:pPr>
          <w:r>
            <w:rPr>
              <w:rFonts w:ascii="Times New Roman" w:hAnsi="Times New Roman" w:cs="Times New Roman"/>
              <w:color w:val="auto"/>
            </w:rPr>
            <w:t>Содержание</w:t>
          </w:r>
        </w:p>
        <w:p w:rsidR="007C1042" w:rsidRPr="007C1042" w:rsidRDefault="007C1042" w:rsidP="007C1042"/>
        <w:p w:rsidR="007C1042" w:rsidRDefault="007C1042">
          <w:pPr>
            <w:pStyle w:val="12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6971420" w:history="1">
            <w:r w:rsidRPr="00A72521">
              <w:rPr>
                <w:rStyle w:val="af2"/>
                <w:noProof/>
              </w:rPr>
              <w:t>1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A72521">
              <w:rPr>
                <w:rStyle w:val="af2"/>
                <w:noProof/>
              </w:rPr>
              <w:t>Основная часть проекта планировки территории. Графическая часть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_Toc26971420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53CF4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C1042" w:rsidRDefault="00AA6CA9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6971421" w:history="1">
            <w:r w:rsidR="007C1042" w:rsidRPr="00A72521">
              <w:rPr>
                <w:rStyle w:val="af2"/>
                <w:noProof/>
              </w:rPr>
              <w:t>1.1</w:t>
            </w:r>
            <w:r w:rsidR="007C1042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7C1042" w:rsidRPr="00A72521">
              <w:rPr>
                <w:rStyle w:val="af2"/>
                <w:noProof/>
              </w:rPr>
              <w:t>Чертеж красных линий и границ зон планируемого размещения линейного объекта</w:t>
            </w:r>
            <w:r w:rsidR="007C1042">
              <w:rPr>
                <w:noProof/>
                <w:webHidden/>
              </w:rPr>
              <w:tab/>
            </w:r>
            <w:r w:rsidR="007C1042">
              <w:rPr>
                <w:noProof/>
                <w:webHidden/>
              </w:rPr>
              <w:fldChar w:fldCharType="begin"/>
            </w:r>
            <w:r w:rsidR="007C1042">
              <w:rPr>
                <w:noProof/>
                <w:webHidden/>
              </w:rPr>
              <w:instrText xml:space="preserve"> PAGEREF _Toc26971421 \h </w:instrText>
            </w:r>
            <w:r w:rsidR="007C1042">
              <w:rPr>
                <w:noProof/>
                <w:webHidden/>
              </w:rPr>
            </w:r>
            <w:r w:rsidR="007C1042">
              <w:rPr>
                <w:noProof/>
                <w:webHidden/>
              </w:rPr>
              <w:fldChar w:fldCharType="separate"/>
            </w:r>
            <w:r w:rsidR="00653CF4">
              <w:rPr>
                <w:noProof/>
                <w:webHidden/>
              </w:rPr>
              <w:t>5</w:t>
            </w:r>
            <w:r w:rsidR="007C1042">
              <w:rPr>
                <w:noProof/>
                <w:webHidden/>
              </w:rPr>
              <w:fldChar w:fldCharType="end"/>
            </w:r>
          </w:hyperlink>
        </w:p>
        <w:p w:rsidR="007C1042" w:rsidRDefault="00AA6CA9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6971422" w:history="1">
            <w:r w:rsidR="007C1042" w:rsidRPr="00A72521">
              <w:rPr>
                <w:rStyle w:val="af2"/>
                <w:bCs/>
                <w:noProof/>
              </w:rPr>
              <w:t>1.2</w:t>
            </w:r>
            <w:r w:rsidR="007C1042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7C1042" w:rsidRPr="00A72521">
              <w:rPr>
                <w:rStyle w:val="af2"/>
                <w:noProof/>
              </w:rPr>
              <w:t>Чертеж границ зон планируемого размещения линейных объектов, подлежащих переносу (переустройству) из зон планируемого размещения линейных объектов</w:t>
            </w:r>
            <w:r w:rsidR="007C1042">
              <w:rPr>
                <w:noProof/>
                <w:webHidden/>
              </w:rPr>
              <w:tab/>
            </w:r>
            <w:r w:rsidR="007C1042">
              <w:rPr>
                <w:noProof/>
                <w:webHidden/>
              </w:rPr>
              <w:fldChar w:fldCharType="begin"/>
            </w:r>
            <w:r w:rsidR="007C1042">
              <w:rPr>
                <w:noProof/>
                <w:webHidden/>
              </w:rPr>
              <w:instrText xml:space="preserve"> PAGEREF _Toc26971422 \h </w:instrText>
            </w:r>
            <w:r w:rsidR="007C1042">
              <w:rPr>
                <w:noProof/>
                <w:webHidden/>
              </w:rPr>
            </w:r>
            <w:r w:rsidR="007C1042">
              <w:rPr>
                <w:noProof/>
                <w:webHidden/>
              </w:rPr>
              <w:fldChar w:fldCharType="separate"/>
            </w:r>
            <w:r w:rsidR="00653CF4">
              <w:rPr>
                <w:noProof/>
                <w:webHidden/>
              </w:rPr>
              <w:t>6</w:t>
            </w:r>
            <w:r w:rsidR="007C1042">
              <w:rPr>
                <w:noProof/>
                <w:webHidden/>
              </w:rPr>
              <w:fldChar w:fldCharType="end"/>
            </w:r>
          </w:hyperlink>
        </w:p>
        <w:p w:rsidR="007C1042" w:rsidRDefault="00AA6CA9">
          <w:pPr>
            <w:pStyle w:val="12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6971423" w:history="1">
            <w:r w:rsidR="007C1042" w:rsidRPr="00A72521">
              <w:rPr>
                <w:rStyle w:val="af2"/>
                <w:noProof/>
              </w:rPr>
              <w:t>2</w:t>
            </w:r>
            <w:r w:rsidR="007C1042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7C1042" w:rsidRPr="00A72521">
              <w:rPr>
                <w:rStyle w:val="af2"/>
                <w:noProof/>
              </w:rPr>
              <w:t>Положение о размещении линейных объектов</w:t>
            </w:r>
            <w:r w:rsidR="007C1042">
              <w:rPr>
                <w:noProof/>
                <w:webHidden/>
              </w:rPr>
              <w:tab/>
            </w:r>
            <w:r w:rsidR="007C1042">
              <w:rPr>
                <w:noProof/>
                <w:webHidden/>
              </w:rPr>
              <w:fldChar w:fldCharType="begin"/>
            </w:r>
            <w:r w:rsidR="007C1042">
              <w:rPr>
                <w:noProof/>
                <w:webHidden/>
              </w:rPr>
              <w:instrText xml:space="preserve"> PAGEREF _Toc26971423 \h </w:instrText>
            </w:r>
            <w:r w:rsidR="007C1042">
              <w:rPr>
                <w:noProof/>
                <w:webHidden/>
              </w:rPr>
            </w:r>
            <w:r w:rsidR="007C1042">
              <w:rPr>
                <w:noProof/>
                <w:webHidden/>
              </w:rPr>
              <w:fldChar w:fldCharType="separate"/>
            </w:r>
            <w:r w:rsidR="00653CF4">
              <w:rPr>
                <w:noProof/>
                <w:webHidden/>
              </w:rPr>
              <w:t>7</w:t>
            </w:r>
            <w:r w:rsidR="007C1042">
              <w:rPr>
                <w:noProof/>
                <w:webHidden/>
              </w:rPr>
              <w:fldChar w:fldCharType="end"/>
            </w:r>
          </w:hyperlink>
        </w:p>
        <w:p w:rsidR="007C1042" w:rsidRDefault="00AA6CA9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6971424" w:history="1">
            <w:r w:rsidR="007C1042" w:rsidRPr="00A72521">
              <w:rPr>
                <w:rStyle w:val="af2"/>
                <w:noProof/>
              </w:rPr>
              <w:t>2.1</w:t>
            </w:r>
            <w:r w:rsidR="007C1042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7C1042" w:rsidRPr="00A72521">
              <w:rPr>
                <w:rStyle w:val="af2"/>
                <w:noProof/>
              </w:rPr>
              <w:t>Наименование, основные характеристики (категория, протяженность, проектная мощность, пропускная способность, грузонапряженность, интенсивность движения) и назначение планируемых для размещения линейных объектов</w:t>
            </w:r>
            <w:r w:rsidR="007C1042">
              <w:rPr>
                <w:noProof/>
                <w:webHidden/>
              </w:rPr>
              <w:tab/>
            </w:r>
            <w:r w:rsidR="007C1042">
              <w:rPr>
                <w:noProof/>
                <w:webHidden/>
              </w:rPr>
              <w:fldChar w:fldCharType="begin"/>
            </w:r>
            <w:r w:rsidR="007C1042">
              <w:rPr>
                <w:noProof/>
                <w:webHidden/>
              </w:rPr>
              <w:instrText xml:space="preserve"> PAGEREF _Toc26971424 \h </w:instrText>
            </w:r>
            <w:r w:rsidR="007C1042">
              <w:rPr>
                <w:noProof/>
                <w:webHidden/>
              </w:rPr>
            </w:r>
            <w:r w:rsidR="007C1042">
              <w:rPr>
                <w:noProof/>
                <w:webHidden/>
              </w:rPr>
              <w:fldChar w:fldCharType="separate"/>
            </w:r>
            <w:r w:rsidR="00653CF4">
              <w:rPr>
                <w:noProof/>
                <w:webHidden/>
              </w:rPr>
              <w:t>7</w:t>
            </w:r>
            <w:r w:rsidR="007C1042">
              <w:rPr>
                <w:noProof/>
                <w:webHidden/>
              </w:rPr>
              <w:fldChar w:fldCharType="end"/>
            </w:r>
          </w:hyperlink>
        </w:p>
        <w:p w:rsidR="007C1042" w:rsidRDefault="00AA6CA9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6971425" w:history="1">
            <w:r w:rsidR="007C1042" w:rsidRPr="00A72521">
              <w:rPr>
                <w:rStyle w:val="af2"/>
                <w:noProof/>
              </w:rPr>
              <w:t>2.2</w:t>
            </w:r>
            <w:r w:rsidR="007C1042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7C1042" w:rsidRPr="00A72521">
              <w:rPr>
                <w:rStyle w:val="af2"/>
                <w:noProof/>
              </w:rPr>
              <w:t>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населенных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</w:t>
            </w:r>
            <w:r w:rsidR="007C1042">
              <w:rPr>
                <w:noProof/>
                <w:webHidden/>
              </w:rPr>
              <w:tab/>
            </w:r>
            <w:r w:rsidR="007C1042">
              <w:rPr>
                <w:noProof/>
                <w:webHidden/>
              </w:rPr>
              <w:fldChar w:fldCharType="begin"/>
            </w:r>
            <w:r w:rsidR="007C1042">
              <w:rPr>
                <w:noProof/>
                <w:webHidden/>
              </w:rPr>
              <w:instrText xml:space="preserve"> PAGEREF _Toc26971425 \h </w:instrText>
            </w:r>
            <w:r w:rsidR="007C1042">
              <w:rPr>
                <w:noProof/>
                <w:webHidden/>
              </w:rPr>
            </w:r>
            <w:r w:rsidR="007C1042">
              <w:rPr>
                <w:noProof/>
                <w:webHidden/>
              </w:rPr>
              <w:fldChar w:fldCharType="separate"/>
            </w:r>
            <w:r w:rsidR="00653CF4">
              <w:rPr>
                <w:noProof/>
                <w:webHidden/>
              </w:rPr>
              <w:t>7</w:t>
            </w:r>
            <w:r w:rsidR="007C1042">
              <w:rPr>
                <w:noProof/>
                <w:webHidden/>
              </w:rPr>
              <w:fldChar w:fldCharType="end"/>
            </w:r>
          </w:hyperlink>
        </w:p>
        <w:p w:rsidR="007C1042" w:rsidRDefault="00AA6CA9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6971426" w:history="1">
            <w:r w:rsidR="007C1042" w:rsidRPr="00A72521">
              <w:rPr>
                <w:rStyle w:val="af2"/>
                <w:noProof/>
              </w:rPr>
              <w:t>2.3</w:t>
            </w:r>
            <w:r w:rsidR="007C1042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7C1042" w:rsidRPr="00A72521">
              <w:rPr>
                <w:rStyle w:val="af2"/>
                <w:noProof/>
              </w:rPr>
              <w:t>Перечень координат характерных точек границ зон планируемого размещения линейных объектов</w:t>
            </w:r>
            <w:r w:rsidR="007C1042">
              <w:rPr>
                <w:noProof/>
                <w:webHidden/>
              </w:rPr>
              <w:tab/>
            </w:r>
            <w:r w:rsidR="007C1042">
              <w:rPr>
                <w:noProof/>
                <w:webHidden/>
              </w:rPr>
              <w:fldChar w:fldCharType="begin"/>
            </w:r>
            <w:r w:rsidR="007C1042">
              <w:rPr>
                <w:noProof/>
                <w:webHidden/>
              </w:rPr>
              <w:instrText xml:space="preserve"> PAGEREF _Toc26971426 \h </w:instrText>
            </w:r>
            <w:r w:rsidR="007C1042">
              <w:rPr>
                <w:noProof/>
                <w:webHidden/>
              </w:rPr>
            </w:r>
            <w:r w:rsidR="007C1042">
              <w:rPr>
                <w:noProof/>
                <w:webHidden/>
              </w:rPr>
              <w:fldChar w:fldCharType="separate"/>
            </w:r>
            <w:r w:rsidR="00653CF4">
              <w:rPr>
                <w:noProof/>
                <w:webHidden/>
              </w:rPr>
              <w:t>7</w:t>
            </w:r>
            <w:r w:rsidR="007C1042">
              <w:rPr>
                <w:noProof/>
                <w:webHidden/>
              </w:rPr>
              <w:fldChar w:fldCharType="end"/>
            </w:r>
          </w:hyperlink>
        </w:p>
        <w:p w:rsidR="007C1042" w:rsidRDefault="00AA6CA9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6971427" w:history="1">
            <w:r w:rsidR="007C1042" w:rsidRPr="00A72521">
              <w:rPr>
                <w:rStyle w:val="af2"/>
                <w:noProof/>
              </w:rPr>
              <w:t>2.4</w:t>
            </w:r>
            <w:r w:rsidR="007C1042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7C1042" w:rsidRPr="00A72521">
              <w:rPr>
                <w:rStyle w:val="af2"/>
                <w:noProof/>
              </w:rPr>
              <w:t>Перечень координат характерных точек границ зон планируемого размещения линейных объектов, подлежащих переносу (переустройству) из зон планируемого размещения линейных объектов</w:t>
            </w:r>
            <w:r w:rsidR="007C1042">
              <w:rPr>
                <w:noProof/>
                <w:webHidden/>
              </w:rPr>
              <w:tab/>
            </w:r>
            <w:r w:rsidR="007C1042">
              <w:rPr>
                <w:noProof/>
                <w:webHidden/>
              </w:rPr>
              <w:fldChar w:fldCharType="begin"/>
            </w:r>
            <w:r w:rsidR="007C1042">
              <w:rPr>
                <w:noProof/>
                <w:webHidden/>
              </w:rPr>
              <w:instrText xml:space="preserve"> PAGEREF _Toc26971427 \h </w:instrText>
            </w:r>
            <w:r w:rsidR="007C1042">
              <w:rPr>
                <w:noProof/>
                <w:webHidden/>
              </w:rPr>
            </w:r>
            <w:r w:rsidR="007C1042">
              <w:rPr>
                <w:noProof/>
                <w:webHidden/>
              </w:rPr>
              <w:fldChar w:fldCharType="separate"/>
            </w:r>
            <w:r w:rsidR="00653CF4">
              <w:rPr>
                <w:noProof/>
                <w:webHidden/>
              </w:rPr>
              <w:t>10</w:t>
            </w:r>
            <w:r w:rsidR="007C1042">
              <w:rPr>
                <w:noProof/>
                <w:webHidden/>
              </w:rPr>
              <w:fldChar w:fldCharType="end"/>
            </w:r>
          </w:hyperlink>
        </w:p>
        <w:p w:rsidR="007C1042" w:rsidRDefault="00AA6CA9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6971428" w:history="1">
            <w:r w:rsidR="007C1042" w:rsidRPr="00A72521">
              <w:rPr>
                <w:rStyle w:val="af2"/>
                <w:noProof/>
              </w:rPr>
              <w:t>2.5</w:t>
            </w:r>
            <w:r w:rsidR="007C1042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7C1042" w:rsidRPr="00A72521">
              <w:rPr>
                <w:rStyle w:val="af2"/>
                <w:noProof/>
              </w:rPr>
              <w:t>Предельные параметры разрешенного строительства, реконструкции объектов капитального строительства, входящих в состав линейных объектов в границах зон их планируемого размещения</w:t>
            </w:r>
            <w:r w:rsidR="007C1042">
              <w:rPr>
                <w:noProof/>
                <w:webHidden/>
              </w:rPr>
              <w:tab/>
            </w:r>
            <w:r w:rsidR="007C1042">
              <w:rPr>
                <w:noProof/>
                <w:webHidden/>
              </w:rPr>
              <w:fldChar w:fldCharType="begin"/>
            </w:r>
            <w:r w:rsidR="007C1042">
              <w:rPr>
                <w:noProof/>
                <w:webHidden/>
              </w:rPr>
              <w:instrText xml:space="preserve"> PAGEREF _Toc26971428 \h </w:instrText>
            </w:r>
            <w:r w:rsidR="007C1042">
              <w:rPr>
                <w:noProof/>
                <w:webHidden/>
              </w:rPr>
            </w:r>
            <w:r w:rsidR="007C1042">
              <w:rPr>
                <w:noProof/>
                <w:webHidden/>
              </w:rPr>
              <w:fldChar w:fldCharType="separate"/>
            </w:r>
            <w:r w:rsidR="00653CF4">
              <w:rPr>
                <w:noProof/>
                <w:webHidden/>
              </w:rPr>
              <w:t>10</w:t>
            </w:r>
            <w:r w:rsidR="007C1042">
              <w:rPr>
                <w:noProof/>
                <w:webHidden/>
              </w:rPr>
              <w:fldChar w:fldCharType="end"/>
            </w:r>
          </w:hyperlink>
        </w:p>
        <w:p w:rsidR="007C1042" w:rsidRDefault="00AA6CA9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6971429" w:history="1">
            <w:r w:rsidR="007C1042" w:rsidRPr="00A72521">
              <w:rPr>
                <w:rStyle w:val="af2"/>
                <w:noProof/>
              </w:rPr>
              <w:t>2.6</w:t>
            </w:r>
            <w:r w:rsidR="007C1042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7C1042" w:rsidRPr="00A72521">
              <w:rPr>
                <w:rStyle w:val="af2"/>
                <w:noProof/>
              </w:rPr>
              <w:t>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утвержденной документацией по планировке территории, от возможного негативного воздействия в связи с размещением линейных объектов</w:t>
            </w:r>
            <w:r w:rsidR="007C1042">
              <w:rPr>
                <w:noProof/>
                <w:webHidden/>
              </w:rPr>
              <w:tab/>
            </w:r>
            <w:r w:rsidR="007C1042">
              <w:rPr>
                <w:noProof/>
                <w:webHidden/>
              </w:rPr>
              <w:fldChar w:fldCharType="begin"/>
            </w:r>
            <w:r w:rsidR="007C1042">
              <w:rPr>
                <w:noProof/>
                <w:webHidden/>
              </w:rPr>
              <w:instrText xml:space="preserve"> PAGEREF _Toc26971429 \h </w:instrText>
            </w:r>
            <w:r w:rsidR="007C1042">
              <w:rPr>
                <w:noProof/>
                <w:webHidden/>
              </w:rPr>
            </w:r>
            <w:r w:rsidR="007C1042">
              <w:rPr>
                <w:noProof/>
                <w:webHidden/>
              </w:rPr>
              <w:fldChar w:fldCharType="separate"/>
            </w:r>
            <w:r w:rsidR="00653CF4">
              <w:rPr>
                <w:noProof/>
                <w:webHidden/>
              </w:rPr>
              <w:t>10</w:t>
            </w:r>
            <w:r w:rsidR="007C1042">
              <w:rPr>
                <w:noProof/>
                <w:webHidden/>
              </w:rPr>
              <w:fldChar w:fldCharType="end"/>
            </w:r>
          </w:hyperlink>
        </w:p>
        <w:p w:rsidR="007C1042" w:rsidRDefault="00AA6CA9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6971430" w:history="1">
            <w:r w:rsidR="007C1042" w:rsidRPr="00A72521">
              <w:rPr>
                <w:rStyle w:val="af2"/>
                <w:noProof/>
              </w:rPr>
              <w:t>2.7</w:t>
            </w:r>
            <w:r w:rsidR="007C1042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7C1042" w:rsidRPr="00A72521">
              <w:rPr>
                <w:rStyle w:val="af2"/>
                <w:noProof/>
              </w:rPr>
              <w:t>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</w:t>
            </w:r>
            <w:r w:rsidR="007C1042">
              <w:rPr>
                <w:noProof/>
                <w:webHidden/>
              </w:rPr>
              <w:tab/>
            </w:r>
            <w:r w:rsidR="007C1042">
              <w:rPr>
                <w:noProof/>
                <w:webHidden/>
              </w:rPr>
              <w:fldChar w:fldCharType="begin"/>
            </w:r>
            <w:r w:rsidR="007C1042">
              <w:rPr>
                <w:noProof/>
                <w:webHidden/>
              </w:rPr>
              <w:instrText xml:space="preserve"> PAGEREF _Toc26971430 \h </w:instrText>
            </w:r>
            <w:r w:rsidR="007C1042">
              <w:rPr>
                <w:noProof/>
                <w:webHidden/>
              </w:rPr>
            </w:r>
            <w:r w:rsidR="007C1042">
              <w:rPr>
                <w:noProof/>
                <w:webHidden/>
              </w:rPr>
              <w:fldChar w:fldCharType="separate"/>
            </w:r>
            <w:r w:rsidR="00653CF4">
              <w:rPr>
                <w:noProof/>
                <w:webHidden/>
              </w:rPr>
              <w:t>13</w:t>
            </w:r>
            <w:r w:rsidR="007C1042">
              <w:rPr>
                <w:noProof/>
                <w:webHidden/>
              </w:rPr>
              <w:fldChar w:fldCharType="end"/>
            </w:r>
          </w:hyperlink>
        </w:p>
        <w:p w:rsidR="007C1042" w:rsidRDefault="00AA6CA9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6971431" w:history="1">
            <w:r w:rsidR="007C1042" w:rsidRPr="00A72521">
              <w:rPr>
                <w:rStyle w:val="af2"/>
                <w:noProof/>
              </w:rPr>
              <w:t>2.8</w:t>
            </w:r>
            <w:r w:rsidR="007C1042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7C1042" w:rsidRPr="00A72521">
              <w:rPr>
                <w:rStyle w:val="af2"/>
                <w:noProof/>
              </w:rPr>
              <w:t>Информация о необходимости осуществления мероприятий по охране окружающей среды</w:t>
            </w:r>
            <w:r w:rsidR="007C1042">
              <w:rPr>
                <w:noProof/>
                <w:webHidden/>
              </w:rPr>
              <w:tab/>
            </w:r>
            <w:r w:rsidR="007C1042">
              <w:rPr>
                <w:noProof/>
                <w:webHidden/>
              </w:rPr>
              <w:fldChar w:fldCharType="begin"/>
            </w:r>
            <w:r w:rsidR="007C1042">
              <w:rPr>
                <w:noProof/>
                <w:webHidden/>
              </w:rPr>
              <w:instrText xml:space="preserve"> PAGEREF _Toc26971431 \h </w:instrText>
            </w:r>
            <w:r w:rsidR="007C1042">
              <w:rPr>
                <w:noProof/>
                <w:webHidden/>
              </w:rPr>
            </w:r>
            <w:r w:rsidR="007C1042">
              <w:rPr>
                <w:noProof/>
                <w:webHidden/>
              </w:rPr>
              <w:fldChar w:fldCharType="separate"/>
            </w:r>
            <w:r w:rsidR="00653CF4">
              <w:rPr>
                <w:noProof/>
                <w:webHidden/>
              </w:rPr>
              <w:t>13</w:t>
            </w:r>
            <w:r w:rsidR="007C1042">
              <w:rPr>
                <w:noProof/>
                <w:webHidden/>
              </w:rPr>
              <w:fldChar w:fldCharType="end"/>
            </w:r>
          </w:hyperlink>
        </w:p>
        <w:p w:rsidR="007C1042" w:rsidRDefault="00AA6CA9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6971432" w:history="1">
            <w:r w:rsidR="007C1042" w:rsidRPr="00A72521">
              <w:rPr>
                <w:rStyle w:val="af2"/>
                <w:noProof/>
              </w:rPr>
              <w:t>2.9</w:t>
            </w:r>
            <w:r w:rsidR="007C1042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7C1042" w:rsidRPr="00A72521">
              <w:rPr>
                <w:rStyle w:val="af2"/>
                <w:noProof/>
              </w:rPr>
              <w:t>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      </w:r>
            <w:r w:rsidR="007C1042">
              <w:rPr>
                <w:noProof/>
                <w:webHidden/>
              </w:rPr>
              <w:tab/>
            </w:r>
            <w:r w:rsidR="007C1042">
              <w:rPr>
                <w:noProof/>
                <w:webHidden/>
              </w:rPr>
              <w:fldChar w:fldCharType="begin"/>
            </w:r>
            <w:r w:rsidR="007C1042">
              <w:rPr>
                <w:noProof/>
                <w:webHidden/>
              </w:rPr>
              <w:instrText xml:space="preserve"> PAGEREF _Toc26971432 \h </w:instrText>
            </w:r>
            <w:r w:rsidR="007C1042">
              <w:rPr>
                <w:noProof/>
                <w:webHidden/>
              </w:rPr>
            </w:r>
            <w:r w:rsidR="007C1042">
              <w:rPr>
                <w:noProof/>
                <w:webHidden/>
              </w:rPr>
              <w:fldChar w:fldCharType="separate"/>
            </w:r>
            <w:r w:rsidR="00653CF4">
              <w:rPr>
                <w:noProof/>
                <w:webHidden/>
              </w:rPr>
              <w:t>13</w:t>
            </w:r>
            <w:r w:rsidR="007C1042">
              <w:rPr>
                <w:noProof/>
                <w:webHidden/>
              </w:rPr>
              <w:fldChar w:fldCharType="end"/>
            </w:r>
          </w:hyperlink>
        </w:p>
        <w:p w:rsidR="007C1042" w:rsidRDefault="00AA6CA9">
          <w:pPr>
            <w:pStyle w:val="12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6971433" w:history="1">
            <w:r w:rsidR="007C1042" w:rsidRPr="00A72521">
              <w:rPr>
                <w:rStyle w:val="af2"/>
                <w:noProof/>
                <w:lang w:eastAsia="en-US"/>
              </w:rPr>
              <w:t>3</w:t>
            </w:r>
            <w:r w:rsidR="007C1042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7C1042" w:rsidRPr="00A72521">
              <w:rPr>
                <w:rStyle w:val="af2"/>
                <w:noProof/>
                <w:lang w:eastAsia="en-US"/>
              </w:rPr>
              <w:t>Материалы по обоснованию проекта планировки территории. Пояснительная записка</w:t>
            </w:r>
            <w:r w:rsidR="007C1042">
              <w:rPr>
                <w:noProof/>
                <w:webHidden/>
              </w:rPr>
              <w:tab/>
            </w:r>
            <w:r w:rsidR="007C1042">
              <w:rPr>
                <w:noProof/>
                <w:webHidden/>
              </w:rPr>
              <w:fldChar w:fldCharType="begin"/>
            </w:r>
            <w:r w:rsidR="007C1042">
              <w:rPr>
                <w:noProof/>
                <w:webHidden/>
              </w:rPr>
              <w:instrText xml:space="preserve"> PAGEREF _Toc26971433 \h </w:instrText>
            </w:r>
            <w:r w:rsidR="007C1042">
              <w:rPr>
                <w:noProof/>
                <w:webHidden/>
              </w:rPr>
            </w:r>
            <w:r w:rsidR="007C1042">
              <w:rPr>
                <w:noProof/>
                <w:webHidden/>
              </w:rPr>
              <w:fldChar w:fldCharType="separate"/>
            </w:r>
            <w:r w:rsidR="00653CF4">
              <w:rPr>
                <w:noProof/>
                <w:webHidden/>
              </w:rPr>
              <w:t>14</w:t>
            </w:r>
            <w:r w:rsidR="007C1042">
              <w:rPr>
                <w:noProof/>
                <w:webHidden/>
              </w:rPr>
              <w:fldChar w:fldCharType="end"/>
            </w:r>
          </w:hyperlink>
        </w:p>
        <w:p w:rsidR="007C1042" w:rsidRDefault="00AA6CA9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6971434" w:history="1">
            <w:r w:rsidR="007C1042" w:rsidRPr="00A72521">
              <w:rPr>
                <w:rStyle w:val="af2"/>
                <w:noProof/>
              </w:rPr>
              <w:t>3.1</w:t>
            </w:r>
            <w:r w:rsidR="007C1042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7C1042" w:rsidRPr="00A72521">
              <w:rPr>
                <w:rStyle w:val="af2"/>
                <w:noProof/>
              </w:rPr>
              <w:t>Описание природно-климатических условий территории, в отношении которой разрабатывается проект планировки территории</w:t>
            </w:r>
            <w:r w:rsidR="007C1042">
              <w:rPr>
                <w:noProof/>
                <w:webHidden/>
              </w:rPr>
              <w:tab/>
            </w:r>
            <w:r w:rsidR="007C1042">
              <w:rPr>
                <w:noProof/>
                <w:webHidden/>
              </w:rPr>
              <w:fldChar w:fldCharType="begin"/>
            </w:r>
            <w:r w:rsidR="007C1042">
              <w:rPr>
                <w:noProof/>
                <w:webHidden/>
              </w:rPr>
              <w:instrText xml:space="preserve"> PAGEREF _Toc26971434 \h </w:instrText>
            </w:r>
            <w:r w:rsidR="007C1042">
              <w:rPr>
                <w:noProof/>
                <w:webHidden/>
              </w:rPr>
            </w:r>
            <w:r w:rsidR="007C1042">
              <w:rPr>
                <w:noProof/>
                <w:webHidden/>
              </w:rPr>
              <w:fldChar w:fldCharType="separate"/>
            </w:r>
            <w:r w:rsidR="00653CF4">
              <w:rPr>
                <w:noProof/>
                <w:webHidden/>
              </w:rPr>
              <w:t>14</w:t>
            </w:r>
            <w:r w:rsidR="007C1042">
              <w:rPr>
                <w:noProof/>
                <w:webHidden/>
              </w:rPr>
              <w:fldChar w:fldCharType="end"/>
            </w:r>
          </w:hyperlink>
        </w:p>
        <w:p w:rsidR="007C1042" w:rsidRDefault="00AA6CA9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6971435" w:history="1">
            <w:r w:rsidR="007C1042" w:rsidRPr="00A72521">
              <w:rPr>
                <w:rStyle w:val="af2"/>
                <w:noProof/>
              </w:rPr>
              <w:t>3.2</w:t>
            </w:r>
            <w:r w:rsidR="007C1042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7C1042" w:rsidRPr="00A72521">
              <w:rPr>
                <w:rStyle w:val="af2"/>
                <w:noProof/>
              </w:rPr>
              <w:t>Обоснование определения границ зон планируемого размещения линейных объектов</w:t>
            </w:r>
            <w:r w:rsidR="007C1042">
              <w:rPr>
                <w:noProof/>
                <w:webHidden/>
              </w:rPr>
              <w:tab/>
            </w:r>
            <w:r w:rsidR="007C1042">
              <w:rPr>
                <w:noProof/>
                <w:webHidden/>
              </w:rPr>
              <w:fldChar w:fldCharType="begin"/>
            </w:r>
            <w:r w:rsidR="007C1042">
              <w:rPr>
                <w:noProof/>
                <w:webHidden/>
              </w:rPr>
              <w:instrText xml:space="preserve"> PAGEREF _Toc26971435 \h </w:instrText>
            </w:r>
            <w:r w:rsidR="007C1042">
              <w:rPr>
                <w:noProof/>
                <w:webHidden/>
              </w:rPr>
            </w:r>
            <w:r w:rsidR="007C1042">
              <w:rPr>
                <w:noProof/>
                <w:webHidden/>
              </w:rPr>
              <w:fldChar w:fldCharType="separate"/>
            </w:r>
            <w:r w:rsidR="00653CF4">
              <w:rPr>
                <w:noProof/>
                <w:webHidden/>
              </w:rPr>
              <w:t>15</w:t>
            </w:r>
            <w:r w:rsidR="007C1042">
              <w:rPr>
                <w:noProof/>
                <w:webHidden/>
              </w:rPr>
              <w:fldChar w:fldCharType="end"/>
            </w:r>
          </w:hyperlink>
        </w:p>
        <w:p w:rsidR="007C1042" w:rsidRDefault="00AA6CA9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6971436" w:history="1">
            <w:r w:rsidR="007C1042" w:rsidRPr="00A72521">
              <w:rPr>
                <w:rStyle w:val="af2"/>
                <w:noProof/>
              </w:rPr>
              <w:t>3.3</w:t>
            </w:r>
            <w:r w:rsidR="007C1042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7C1042" w:rsidRPr="00A72521">
              <w:rPr>
                <w:rStyle w:val="af2"/>
                <w:noProof/>
              </w:rPr>
              <w:t>Обоснование определения границ зон планируемого размещения линейных объектов, подлежащих переносу (переустройству) из зон планируемого размещения линейных объектов</w:t>
            </w:r>
            <w:r w:rsidR="007C1042">
              <w:rPr>
                <w:noProof/>
                <w:webHidden/>
              </w:rPr>
              <w:tab/>
            </w:r>
            <w:r w:rsidR="007C1042">
              <w:rPr>
                <w:noProof/>
                <w:webHidden/>
              </w:rPr>
              <w:fldChar w:fldCharType="begin"/>
            </w:r>
            <w:r w:rsidR="007C1042">
              <w:rPr>
                <w:noProof/>
                <w:webHidden/>
              </w:rPr>
              <w:instrText xml:space="preserve"> PAGEREF _Toc26971436 \h </w:instrText>
            </w:r>
            <w:r w:rsidR="007C1042">
              <w:rPr>
                <w:noProof/>
                <w:webHidden/>
              </w:rPr>
            </w:r>
            <w:r w:rsidR="007C1042">
              <w:rPr>
                <w:noProof/>
                <w:webHidden/>
              </w:rPr>
              <w:fldChar w:fldCharType="separate"/>
            </w:r>
            <w:r w:rsidR="00653CF4">
              <w:rPr>
                <w:noProof/>
                <w:webHidden/>
              </w:rPr>
              <w:t>17</w:t>
            </w:r>
            <w:r w:rsidR="007C1042">
              <w:rPr>
                <w:noProof/>
                <w:webHidden/>
              </w:rPr>
              <w:fldChar w:fldCharType="end"/>
            </w:r>
          </w:hyperlink>
        </w:p>
        <w:p w:rsidR="007C1042" w:rsidRDefault="00AA6CA9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6971437" w:history="1">
            <w:r w:rsidR="007C1042" w:rsidRPr="00A72521">
              <w:rPr>
                <w:rStyle w:val="af2"/>
                <w:noProof/>
              </w:rPr>
              <w:t>3.4</w:t>
            </w:r>
            <w:r w:rsidR="007C1042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7C1042" w:rsidRPr="00A72521">
              <w:rPr>
                <w:rStyle w:val="af2"/>
                <w:noProof/>
              </w:rPr>
              <w:t>Обоснование определения предельных параметров застройки территории в границах зон планируемого размещения объектов капитального строительства, входящих в состав линейных объектов</w:t>
            </w:r>
            <w:r w:rsidR="007C1042">
              <w:rPr>
                <w:noProof/>
                <w:webHidden/>
              </w:rPr>
              <w:tab/>
            </w:r>
            <w:r w:rsidR="007C1042">
              <w:rPr>
                <w:noProof/>
                <w:webHidden/>
              </w:rPr>
              <w:fldChar w:fldCharType="begin"/>
            </w:r>
            <w:r w:rsidR="007C1042">
              <w:rPr>
                <w:noProof/>
                <w:webHidden/>
              </w:rPr>
              <w:instrText xml:space="preserve"> PAGEREF _Toc26971437 \h </w:instrText>
            </w:r>
            <w:r w:rsidR="007C1042">
              <w:rPr>
                <w:noProof/>
                <w:webHidden/>
              </w:rPr>
            </w:r>
            <w:r w:rsidR="007C1042">
              <w:rPr>
                <w:noProof/>
                <w:webHidden/>
              </w:rPr>
              <w:fldChar w:fldCharType="separate"/>
            </w:r>
            <w:r w:rsidR="00653CF4">
              <w:rPr>
                <w:noProof/>
                <w:webHidden/>
              </w:rPr>
              <w:t>17</w:t>
            </w:r>
            <w:r w:rsidR="007C1042">
              <w:rPr>
                <w:noProof/>
                <w:webHidden/>
              </w:rPr>
              <w:fldChar w:fldCharType="end"/>
            </w:r>
          </w:hyperlink>
        </w:p>
        <w:p w:rsidR="007C1042" w:rsidRDefault="00AA6CA9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6971438" w:history="1">
            <w:r w:rsidR="007C1042" w:rsidRPr="00A72521">
              <w:rPr>
                <w:rStyle w:val="af2"/>
                <w:noProof/>
              </w:rPr>
              <w:t>3.5</w:t>
            </w:r>
            <w:r w:rsidR="007C1042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7C1042" w:rsidRPr="00A72521">
              <w:rPr>
                <w:rStyle w:val="af2"/>
                <w:noProof/>
              </w:rPr>
              <w:t>Ведомость пересечений границ зон планируемого размещения линейного объекта (объектов) с сохраняемыми объектами капитального строительства (здание, строение, сооружение, объект, строительство которого не завершено), существующими и строящимися на момент подготовки проекта планировки территории</w:t>
            </w:r>
            <w:r w:rsidR="007C1042">
              <w:rPr>
                <w:noProof/>
                <w:webHidden/>
              </w:rPr>
              <w:tab/>
            </w:r>
            <w:r w:rsidR="007C1042">
              <w:rPr>
                <w:noProof/>
                <w:webHidden/>
              </w:rPr>
              <w:fldChar w:fldCharType="begin"/>
            </w:r>
            <w:r w:rsidR="007C1042">
              <w:rPr>
                <w:noProof/>
                <w:webHidden/>
              </w:rPr>
              <w:instrText xml:space="preserve"> PAGEREF _Toc26971438 \h </w:instrText>
            </w:r>
            <w:r w:rsidR="007C1042">
              <w:rPr>
                <w:noProof/>
                <w:webHidden/>
              </w:rPr>
            </w:r>
            <w:r w:rsidR="007C1042">
              <w:rPr>
                <w:noProof/>
                <w:webHidden/>
              </w:rPr>
              <w:fldChar w:fldCharType="separate"/>
            </w:r>
            <w:r w:rsidR="00653CF4">
              <w:rPr>
                <w:noProof/>
                <w:webHidden/>
              </w:rPr>
              <w:t>17</w:t>
            </w:r>
            <w:r w:rsidR="007C1042">
              <w:rPr>
                <w:noProof/>
                <w:webHidden/>
              </w:rPr>
              <w:fldChar w:fldCharType="end"/>
            </w:r>
          </w:hyperlink>
        </w:p>
        <w:p w:rsidR="007C1042" w:rsidRDefault="00AA6CA9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6971439" w:history="1">
            <w:r w:rsidR="007C1042" w:rsidRPr="00A72521">
              <w:rPr>
                <w:rStyle w:val="af2"/>
                <w:noProof/>
              </w:rPr>
              <w:t>3.6</w:t>
            </w:r>
            <w:r w:rsidR="007C1042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7C1042" w:rsidRPr="00A72521">
              <w:rPr>
                <w:rStyle w:val="af2"/>
                <w:noProof/>
              </w:rPr>
              <w:t>Ведомость пересечений границ зон планируемого размещения линейного объекта (объектов) с объектами капитального строительства, строительство которых запланировано в соответствии с ранее утвержденной документацией по планировке территории</w:t>
            </w:r>
            <w:r w:rsidR="007C1042">
              <w:rPr>
                <w:noProof/>
                <w:webHidden/>
              </w:rPr>
              <w:tab/>
            </w:r>
            <w:r w:rsidR="007C1042">
              <w:rPr>
                <w:noProof/>
                <w:webHidden/>
              </w:rPr>
              <w:fldChar w:fldCharType="begin"/>
            </w:r>
            <w:r w:rsidR="007C1042">
              <w:rPr>
                <w:noProof/>
                <w:webHidden/>
              </w:rPr>
              <w:instrText xml:space="preserve"> PAGEREF _Toc26971439 \h </w:instrText>
            </w:r>
            <w:r w:rsidR="007C1042">
              <w:rPr>
                <w:noProof/>
                <w:webHidden/>
              </w:rPr>
            </w:r>
            <w:r w:rsidR="007C1042">
              <w:rPr>
                <w:noProof/>
                <w:webHidden/>
              </w:rPr>
              <w:fldChar w:fldCharType="separate"/>
            </w:r>
            <w:r w:rsidR="00653CF4">
              <w:rPr>
                <w:noProof/>
                <w:webHidden/>
              </w:rPr>
              <w:t>18</w:t>
            </w:r>
            <w:r w:rsidR="007C1042">
              <w:rPr>
                <w:noProof/>
                <w:webHidden/>
              </w:rPr>
              <w:fldChar w:fldCharType="end"/>
            </w:r>
          </w:hyperlink>
        </w:p>
        <w:p w:rsidR="007C1042" w:rsidRDefault="00AA6CA9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6971440" w:history="1">
            <w:r w:rsidR="007C1042" w:rsidRPr="00A72521">
              <w:rPr>
                <w:rStyle w:val="af2"/>
                <w:noProof/>
              </w:rPr>
              <w:t>3.7</w:t>
            </w:r>
            <w:r w:rsidR="007C1042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7C1042" w:rsidRPr="00A72521">
              <w:rPr>
                <w:rStyle w:val="af2"/>
                <w:noProof/>
              </w:rPr>
              <w:t>Ведомость пересечений границ зон планируемого размещения линейного объекта (объектов) с водными объектами (в том числе с водотоками, водоемами, болотами и т.д.)</w:t>
            </w:r>
            <w:r w:rsidR="007C1042">
              <w:rPr>
                <w:noProof/>
                <w:webHidden/>
              </w:rPr>
              <w:tab/>
            </w:r>
            <w:r w:rsidR="007C1042">
              <w:rPr>
                <w:noProof/>
                <w:webHidden/>
              </w:rPr>
              <w:fldChar w:fldCharType="begin"/>
            </w:r>
            <w:r w:rsidR="007C1042">
              <w:rPr>
                <w:noProof/>
                <w:webHidden/>
              </w:rPr>
              <w:instrText xml:space="preserve"> PAGEREF _Toc26971440 \h </w:instrText>
            </w:r>
            <w:r w:rsidR="007C1042">
              <w:rPr>
                <w:noProof/>
                <w:webHidden/>
              </w:rPr>
            </w:r>
            <w:r w:rsidR="007C1042">
              <w:rPr>
                <w:noProof/>
                <w:webHidden/>
              </w:rPr>
              <w:fldChar w:fldCharType="separate"/>
            </w:r>
            <w:r w:rsidR="00653CF4">
              <w:rPr>
                <w:noProof/>
                <w:webHidden/>
              </w:rPr>
              <w:t>19</w:t>
            </w:r>
            <w:r w:rsidR="007C1042">
              <w:rPr>
                <w:noProof/>
                <w:webHidden/>
              </w:rPr>
              <w:fldChar w:fldCharType="end"/>
            </w:r>
          </w:hyperlink>
        </w:p>
        <w:p w:rsidR="007C1042" w:rsidRDefault="00AA6CA9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6971441" w:history="1">
            <w:r w:rsidR="007C1042" w:rsidRPr="00A72521">
              <w:rPr>
                <w:rStyle w:val="af2"/>
                <w:noProof/>
              </w:rPr>
              <w:t>3.8</w:t>
            </w:r>
            <w:r w:rsidR="007C1042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7C1042" w:rsidRPr="00A72521">
              <w:rPr>
                <w:rStyle w:val="af2"/>
                <w:noProof/>
              </w:rPr>
              <w:t>Инженерные изыскания</w:t>
            </w:r>
            <w:r w:rsidR="007C1042">
              <w:rPr>
                <w:noProof/>
                <w:webHidden/>
              </w:rPr>
              <w:tab/>
            </w:r>
            <w:r w:rsidR="007C1042">
              <w:rPr>
                <w:noProof/>
                <w:webHidden/>
              </w:rPr>
              <w:fldChar w:fldCharType="begin"/>
            </w:r>
            <w:r w:rsidR="007C1042">
              <w:rPr>
                <w:noProof/>
                <w:webHidden/>
              </w:rPr>
              <w:instrText xml:space="preserve"> PAGEREF _Toc26971441 \h </w:instrText>
            </w:r>
            <w:r w:rsidR="007C1042">
              <w:rPr>
                <w:noProof/>
                <w:webHidden/>
              </w:rPr>
            </w:r>
            <w:r w:rsidR="007C1042">
              <w:rPr>
                <w:noProof/>
                <w:webHidden/>
              </w:rPr>
              <w:fldChar w:fldCharType="separate"/>
            </w:r>
            <w:r w:rsidR="00653CF4">
              <w:rPr>
                <w:noProof/>
                <w:webHidden/>
              </w:rPr>
              <w:t>19</w:t>
            </w:r>
            <w:r w:rsidR="007C1042">
              <w:rPr>
                <w:noProof/>
                <w:webHidden/>
              </w:rPr>
              <w:fldChar w:fldCharType="end"/>
            </w:r>
          </w:hyperlink>
        </w:p>
        <w:p w:rsidR="007C1042" w:rsidRDefault="007C1042">
          <w:r>
            <w:rPr>
              <w:b/>
              <w:bCs/>
            </w:rPr>
            <w:fldChar w:fldCharType="end"/>
          </w:r>
        </w:p>
      </w:sdtContent>
    </w:sdt>
    <w:p w:rsidR="007C1042" w:rsidRDefault="007C1042">
      <w:pPr>
        <w:sectPr w:rsidR="007C1042" w:rsidSect="007C1042">
          <w:headerReference w:type="default" r:id="rId11"/>
          <w:pgSz w:w="11907" w:h="16839" w:code="9"/>
          <w:pgMar w:top="1134" w:right="850" w:bottom="1134" w:left="1701" w:header="570" w:footer="332" w:gutter="0"/>
          <w:cols w:space="720"/>
          <w:docGrid w:linePitch="272"/>
        </w:sectPr>
      </w:pPr>
    </w:p>
    <w:p w:rsidR="007C1042" w:rsidRDefault="007C1042"/>
    <w:p w:rsidR="00791E14" w:rsidRPr="00791E14" w:rsidRDefault="00F606AF" w:rsidP="00791E14">
      <w:r>
        <w:rPr>
          <w:noProof/>
          <w:sz w:val="28"/>
          <w:szCs w:val="28"/>
        </w:rPr>
        <w:drawing>
          <wp:anchor distT="0" distB="0" distL="114300" distR="114300" simplePos="0" relativeHeight="251658240" behindDoc="1" locked="0" layoutInCell="1" allowOverlap="1" wp14:anchorId="21354F06" wp14:editId="15255BA5">
            <wp:simplePos x="0" y="0"/>
            <wp:positionH relativeFrom="column">
              <wp:posOffset>-622936</wp:posOffset>
            </wp:positionH>
            <wp:positionV relativeFrom="paragraph">
              <wp:posOffset>131939</wp:posOffset>
            </wp:positionV>
            <wp:extent cx="9696893" cy="13705819"/>
            <wp:effectExtent l="0" t="0" r="0" b="0"/>
            <wp:wrapNone/>
            <wp:docPr id="1" name="Рисунок 1" descr="D:\!!!Проекты\11 - Роснефть\11-1274\ДООТВОД\ППМТ\!!в администрацию\1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!!!Проекты\11 - Роснефть\11-1274\ДООТВОД\ППМТ\!!в администрацию\1_1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0749" cy="13711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91E14" w:rsidRPr="002D19F5" w:rsidRDefault="00791E14" w:rsidP="00791E14">
      <w:pPr>
        <w:pStyle w:val="1"/>
        <w:jc w:val="center"/>
        <w:rPr>
          <w:sz w:val="24"/>
        </w:rPr>
      </w:pPr>
      <w:bookmarkStart w:id="2" w:name="_Toc26971420"/>
      <w:r w:rsidRPr="002D19F5">
        <w:rPr>
          <w:sz w:val="24"/>
        </w:rPr>
        <w:t>Основная часть проекта планировки территории. Графическая часть</w:t>
      </w:r>
      <w:bookmarkEnd w:id="2"/>
    </w:p>
    <w:p w:rsidR="00791E14" w:rsidRPr="002D19F5" w:rsidRDefault="00791E14" w:rsidP="00791E14">
      <w:pPr>
        <w:pStyle w:val="2"/>
        <w:spacing w:before="0" w:after="0"/>
        <w:jc w:val="center"/>
      </w:pPr>
      <w:bookmarkStart w:id="3" w:name="_Toc517101"/>
      <w:bookmarkStart w:id="4" w:name="_Toc26971421"/>
      <w:r w:rsidRPr="002D19F5">
        <w:t>Чертеж красных линий и границ зон планируемого размещения линейного объекта</w:t>
      </w:r>
      <w:bookmarkEnd w:id="3"/>
      <w:bookmarkEnd w:id="4"/>
    </w:p>
    <w:p w:rsidR="00C12BCA" w:rsidRPr="00AB0DEA" w:rsidRDefault="00C12BCA" w:rsidP="00C12BCA">
      <w:pPr>
        <w:spacing w:before="6000"/>
        <w:rPr>
          <w:sz w:val="28"/>
          <w:szCs w:val="28"/>
        </w:rPr>
      </w:pPr>
    </w:p>
    <w:p w:rsidR="000C248A" w:rsidRPr="00AB0DEA" w:rsidRDefault="00810B79" w:rsidP="001E2855">
      <w:pPr>
        <w:rPr>
          <w:sz w:val="28"/>
          <w:szCs w:val="28"/>
        </w:rPr>
        <w:sectPr w:rsidR="000C248A" w:rsidRPr="00AB0DEA" w:rsidSect="007C1042">
          <w:pgSz w:w="16839" w:h="23814" w:code="8"/>
          <w:pgMar w:top="1134" w:right="850" w:bottom="1134" w:left="1701" w:header="570" w:footer="332" w:gutter="0"/>
          <w:cols w:space="720"/>
          <w:docGrid w:linePitch="272"/>
        </w:sectPr>
      </w:pPr>
      <w:r w:rsidRPr="00AB0DEA">
        <w:rPr>
          <w:sz w:val="28"/>
          <w:szCs w:val="28"/>
        </w:rPr>
        <w:br w:type="page"/>
      </w:r>
    </w:p>
    <w:p w:rsidR="0001286A" w:rsidRPr="00AB0DEA" w:rsidRDefault="0001286A" w:rsidP="0001286A">
      <w:pPr>
        <w:pStyle w:val="2"/>
        <w:rPr>
          <w:b w:val="0"/>
          <w:bCs/>
          <w:sz w:val="28"/>
        </w:rPr>
      </w:pPr>
      <w:bookmarkStart w:id="5" w:name="_Toc16603065"/>
      <w:bookmarkStart w:id="6" w:name="_Toc26971422"/>
      <w:r w:rsidRPr="00AB0DEA">
        <w:lastRenderedPageBreak/>
        <w:t>Чертеж границ зон планируемого размещения линейных объектов, подлежащих переносу (переустройству) из зон планируемого размещения линейных объектов</w:t>
      </w:r>
      <w:bookmarkEnd w:id="5"/>
      <w:bookmarkEnd w:id="6"/>
      <w:r w:rsidRPr="00AB0DEA">
        <w:t xml:space="preserve"> </w:t>
      </w:r>
    </w:p>
    <w:p w:rsidR="0001286A" w:rsidRPr="00AB0DEA" w:rsidRDefault="0001286A" w:rsidP="0001286A">
      <w:pPr>
        <w:pStyle w:val="aff2"/>
        <w:rPr>
          <w:b/>
          <w:bCs/>
          <w:noProof/>
          <w:sz w:val="28"/>
        </w:rPr>
      </w:pPr>
      <w:r w:rsidRPr="00AB0DEA">
        <w:t xml:space="preserve">Линейные объекты, подлежащие переносу (переустройству) из зон планируемого размещения линейных объектов отсутствуют. </w:t>
      </w:r>
      <w:r w:rsidRPr="00AB0DEA">
        <w:br w:type="page"/>
      </w:r>
    </w:p>
    <w:p w:rsidR="00164624" w:rsidRPr="00AB0DEA" w:rsidRDefault="008E4A44" w:rsidP="009C7BA9">
      <w:pPr>
        <w:pStyle w:val="1"/>
      </w:pPr>
      <w:bookmarkStart w:id="7" w:name="_Toc16603066"/>
      <w:bookmarkStart w:id="8" w:name="_Toc26971423"/>
      <w:r w:rsidRPr="00AB0DEA">
        <w:lastRenderedPageBreak/>
        <w:t>Положение о размещении линейных объектов</w:t>
      </w:r>
      <w:bookmarkEnd w:id="7"/>
      <w:bookmarkEnd w:id="8"/>
    </w:p>
    <w:p w:rsidR="008E4A44" w:rsidRPr="00AB0DEA" w:rsidRDefault="008E4A44" w:rsidP="009C7BA9">
      <w:pPr>
        <w:pStyle w:val="2"/>
      </w:pPr>
      <w:bookmarkStart w:id="9" w:name="_Toc16603067"/>
      <w:bookmarkStart w:id="10" w:name="_Toc26971424"/>
      <w:r w:rsidRPr="00AB0DEA">
        <w:t>Наименование, основные характеристики (категория, протяженность, проектная мощность, пропускная способность, грузонапряженность, интенсивность движения) и назначение планируемых для размещения линейных объектов</w:t>
      </w:r>
      <w:bookmarkEnd w:id="9"/>
      <w:bookmarkEnd w:id="10"/>
    </w:p>
    <w:p w:rsidR="001E2855" w:rsidRPr="00AB0DEA" w:rsidRDefault="001E2855" w:rsidP="001E2855">
      <w:pPr>
        <w:pStyle w:val="aff2"/>
      </w:pPr>
      <w:r w:rsidRPr="00AB0DEA">
        <w:t xml:space="preserve">Функциональное назначение - объект добычи, сбора и транспортировки нефти и газа на </w:t>
      </w:r>
      <w:proofErr w:type="spellStart"/>
      <w:r w:rsidRPr="00AB0DEA">
        <w:t>Лемпинской</w:t>
      </w:r>
      <w:proofErr w:type="spellEnd"/>
      <w:r w:rsidRPr="00AB0DEA">
        <w:t xml:space="preserve"> площади </w:t>
      </w:r>
      <w:proofErr w:type="spellStart"/>
      <w:r w:rsidRPr="00AB0DEA">
        <w:t>Салымского</w:t>
      </w:r>
      <w:proofErr w:type="spellEnd"/>
      <w:r w:rsidRPr="00AB0DEA">
        <w:t xml:space="preserve"> месторождения.</w:t>
      </w:r>
    </w:p>
    <w:p w:rsidR="001E2855" w:rsidRPr="00AB0DEA" w:rsidRDefault="001E2855" w:rsidP="001E2855">
      <w:pPr>
        <w:pStyle w:val="aff2"/>
      </w:pPr>
      <w:r w:rsidRPr="00AB0DEA">
        <w:t>Данной проектной документацией предусматривается обустройство и строительство следующих объектов:</w:t>
      </w:r>
    </w:p>
    <w:p w:rsidR="00C1018A" w:rsidRPr="00AB0DEA" w:rsidRDefault="001E2855" w:rsidP="00F224DE">
      <w:pPr>
        <w:pStyle w:val="a2"/>
      </w:pPr>
      <w:r w:rsidRPr="00AB0DEA">
        <w:t xml:space="preserve">Высоконапорный водовод </w:t>
      </w:r>
      <w:proofErr w:type="spellStart"/>
      <w:r w:rsidRPr="00AB0DEA">
        <w:t>т</w:t>
      </w:r>
      <w:proofErr w:type="gramStart"/>
      <w:r w:rsidRPr="00AB0DEA">
        <w:t>.в</w:t>
      </w:r>
      <w:proofErr w:type="gramEnd"/>
      <w:r w:rsidRPr="00AB0DEA">
        <w:t>р</w:t>
      </w:r>
      <w:proofErr w:type="spellEnd"/>
      <w:r w:rsidRPr="00AB0DEA">
        <w:t xml:space="preserve"> куст № 109 - куст №108.</w:t>
      </w:r>
    </w:p>
    <w:p w:rsidR="007225B6" w:rsidRPr="00AB0DEA" w:rsidRDefault="007225B6" w:rsidP="00F224DE">
      <w:pPr>
        <w:pStyle w:val="NGP1"/>
        <w:rPr>
          <w:szCs w:val="24"/>
          <w:lang w:val="ru-RU"/>
        </w:rPr>
      </w:pPr>
      <w:r w:rsidRPr="00AB0DEA">
        <w:rPr>
          <w:lang w:val="ru-RU"/>
        </w:rPr>
        <w:t xml:space="preserve">Таблица 1 – </w:t>
      </w:r>
      <w:r w:rsidRPr="00AB0DEA">
        <w:rPr>
          <w:szCs w:val="24"/>
          <w:lang w:val="ru-RU"/>
        </w:rPr>
        <w:t xml:space="preserve">Основные технико-экономические показатели </w:t>
      </w:r>
    </w:p>
    <w:tbl>
      <w:tblPr>
        <w:tblW w:w="4836" w:type="pct"/>
        <w:jc w:val="center"/>
        <w:tblInd w:w="-1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38"/>
        <w:gridCol w:w="2550"/>
        <w:gridCol w:w="1705"/>
        <w:gridCol w:w="2273"/>
      </w:tblGrid>
      <w:tr w:rsidR="00F224DE" w:rsidRPr="00AB0DEA" w:rsidTr="00F224DE">
        <w:trPr>
          <w:trHeight w:val="1631"/>
          <w:tblHeader/>
          <w:jc w:val="center"/>
        </w:trPr>
        <w:tc>
          <w:tcPr>
            <w:tcW w:w="1623" w:type="pct"/>
            <w:shd w:val="clear" w:color="auto" w:fill="auto"/>
            <w:vAlign w:val="center"/>
          </w:tcPr>
          <w:p w:rsidR="00F224DE" w:rsidRPr="00AB0DEA" w:rsidRDefault="00F224DE" w:rsidP="00F224DE">
            <w:pPr>
              <w:pStyle w:val="12NGP"/>
              <w:jc w:val="center"/>
            </w:pPr>
            <w:r w:rsidRPr="00AB0DEA">
              <w:t xml:space="preserve">Диаметр, толщина стенки, </w:t>
            </w:r>
            <w:proofErr w:type="gramStart"/>
            <w:r w:rsidRPr="00AB0DEA">
              <w:t>мм</w:t>
            </w:r>
            <w:proofErr w:type="gramEnd"/>
          </w:p>
        </w:tc>
        <w:tc>
          <w:tcPr>
            <w:tcW w:w="1319" w:type="pct"/>
            <w:shd w:val="clear" w:color="auto" w:fill="auto"/>
            <w:vAlign w:val="center"/>
          </w:tcPr>
          <w:p w:rsidR="00F224DE" w:rsidRPr="00AB0DEA" w:rsidRDefault="00F224DE" w:rsidP="00F224DE">
            <w:pPr>
              <w:pStyle w:val="12NGP"/>
              <w:jc w:val="center"/>
            </w:pPr>
            <w:r w:rsidRPr="00AB0DEA">
              <w:t xml:space="preserve">Протяженность трассы трубопровода, </w:t>
            </w:r>
            <w:proofErr w:type="gramStart"/>
            <w:r w:rsidRPr="00AB0DEA">
              <w:t>м</w:t>
            </w:r>
            <w:proofErr w:type="gramEnd"/>
          </w:p>
        </w:tc>
        <w:tc>
          <w:tcPr>
            <w:tcW w:w="882" w:type="pct"/>
            <w:vAlign w:val="center"/>
          </w:tcPr>
          <w:p w:rsidR="00F224DE" w:rsidRPr="00AB0DEA" w:rsidRDefault="00F224DE" w:rsidP="00F224DE">
            <w:pPr>
              <w:pStyle w:val="12NGP"/>
              <w:jc w:val="center"/>
            </w:pPr>
            <w:r w:rsidRPr="00AB0DEA">
              <w:t>Проектная мощность,</w:t>
            </w:r>
          </w:p>
          <w:p w:rsidR="00F224DE" w:rsidRPr="00AB0DEA" w:rsidRDefault="00F224DE" w:rsidP="00F224DE">
            <w:pPr>
              <w:pStyle w:val="12NGP"/>
              <w:jc w:val="center"/>
            </w:pPr>
            <w:r w:rsidRPr="00AB0DEA">
              <w:t>м</w:t>
            </w:r>
            <w:r w:rsidRPr="00AB0DEA">
              <w:rPr>
                <w:vertAlign w:val="superscript"/>
              </w:rPr>
              <w:t>3</w:t>
            </w:r>
            <w:r w:rsidRPr="00AB0DEA">
              <w:t>/</w:t>
            </w:r>
            <w:proofErr w:type="spellStart"/>
            <w:r w:rsidRPr="00AB0DEA">
              <w:t>сут</w:t>
            </w:r>
            <w:proofErr w:type="spellEnd"/>
          </w:p>
          <w:p w:rsidR="00F224DE" w:rsidRPr="00AB0DEA" w:rsidRDefault="00F224DE" w:rsidP="00F224DE">
            <w:pPr>
              <w:pStyle w:val="12NGP"/>
              <w:jc w:val="center"/>
            </w:pPr>
            <w:r w:rsidRPr="00AB0DEA">
              <w:t>По жидкости</w:t>
            </w:r>
          </w:p>
        </w:tc>
        <w:tc>
          <w:tcPr>
            <w:tcW w:w="1176" w:type="pct"/>
            <w:vAlign w:val="center"/>
          </w:tcPr>
          <w:p w:rsidR="00F224DE" w:rsidRPr="00AB0DEA" w:rsidRDefault="00F224DE" w:rsidP="00F224DE">
            <w:pPr>
              <w:pStyle w:val="12NGP"/>
              <w:jc w:val="center"/>
            </w:pPr>
            <w:r w:rsidRPr="00AB0DEA">
              <w:t>Расчетное</w:t>
            </w:r>
          </w:p>
          <w:p w:rsidR="00F224DE" w:rsidRPr="00AB0DEA" w:rsidRDefault="00F224DE" w:rsidP="00F224DE">
            <w:pPr>
              <w:pStyle w:val="12NGP"/>
              <w:jc w:val="center"/>
            </w:pPr>
            <w:r w:rsidRPr="00AB0DEA">
              <w:t>давление трубопровода (максимально возможное), МПа</w:t>
            </w:r>
          </w:p>
        </w:tc>
      </w:tr>
      <w:tr w:rsidR="00F224DE" w:rsidRPr="00AB0DEA" w:rsidTr="00F224DE">
        <w:trPr>
          <w:trHeight w:val="396"/>
          <w:jc w:val="center"/>
        </w:trPr>
        <w:tc>
          <w:tcPr>
            <w:tcW w:w="5000" w:type="pct"/>
            <w:gridSpan w:val="4"/>
            <w:shd w:val="clear" w:color="auto" w:fill="auto"/>
            <w:vAlign w:val="center"/>
          </w:tcPr>
          <w:p w:rsidR="00F224DE" w:rsidRPr="00AB0DEA" w:rsidRDefault="00F224DE" w:rsidP="00F224DE">
            <w:pPr>
              <w:pStyle w:val="12NGP"/>
              <w:jc w:val="center"/>
            </w:pPr>
            <w:r w:rsidRPr="00AB0DEA">
              <w:t xml:space="preserve">Высоконапорный водовод </w:t>
            </w:r>
            <w:proofErr w:type="spellStart"/>
            <w:r w:rsidRPr="00AB0DEA">
              <w:t>т.вр</w:t>
            </w:r>
            <w:proofErr w:type="spellEnd"/>
            <w:r w:rsidRPr="00AB0DEA">
              <w:t>. куст № 109 - куст №108</w:t>
            </w:r>
          </w:p>
        </w:tc>
      </w:tr>
      <w:tr w:rsidR="00F224DE" w:rsidRPr="00AB0DEA" w:rsidTr="00F224DE">
        <w:trPr>
          <w:trHeight w:val="454"/>
          <w:jc w:val="center"/>
        </w:trPr>
        <w:tc>
          <w:tcPr>
            <w:tcW w:w="1623" w:type="pct"/>
            <w:shd w:val="clear" w:color="auto" w:fill="auto"/>
            <w:vAlign w:val="center"/>
          </w:tcPr>
          <w:p w:rsidR="00F224DE" w:rsidRPr="00AB0DEA" w:rsidRDefault="00F224DE" w:rsidP="00F224DE">
            <w:pPr>
              <w:pStyle w:val="12NGP"/>
              <w:jc w:val="center"/>
            </w:pPr>
            <w:r w:rsidRPr="00AB0DEA">
              <w:t>114х12</w:t>
            </w:r>
          </w:p>
        </w:tc>
        <w:tc>
          <w:tcPr>
            <w:tcW w:w="1319" w:type="pct"/>
            <w:shd w:val="clear" w:color="auto" w:fill="auto"/>
            <w:vAlign w:val="center"/>
          </w:tcPr>
          <w:p w:rsidR="00F224DE" w:rsidRPr="00AB0DEA" w:rsidRDefault="00F224DE" w:rsidP="00F224DE">
            <w:pPr>
              <w:pStyle w:val="12NGP"/>
              <w:jc w:val="center"/>
            </w:pPr>
            <w:r w:rsidRPr="00AB0DEA">
              <w:t>2421,7</w:t>
            </w:r>
          </w:p>
        </w:tc>
        <w:tc>
          <w:tcPr>
            <w:tcW w:w="882" w:type="pct"/>
            <w:vAlign w:val="center"/>
          </w:tcPr>
          <w:p w:rsidR="00F224DE" w:rsidRPr="00AB0DEA" w:rsidRDefault="00F224DE" w:rsidP="00F224DE">
            <w:pPr>
              <w:pStyle w:val="12NGP"/>
              <w:jc w:val="center"/>
            </w:pPr>
            <w:r w:rsidRPr="00AB0DEA">
              <w:t>550,0</w:t>
            </w:r>
          </w:p>
        </w:tc>
        <w:tc>
          <w:tcPr>
            <w:tcW w:w="1176" w:type="pct"/>
            <w:vAlign w:val="center"/>
          </w:tcPr>
          <w:p w:rsidR="00F224DE" w:rsidRPr="00AB0DEA" w:rsidRDefault="00F224DE" w:rsidP="00F224DE">
            <w:pPr>
              <w:pStyle w:val="12NGP"/>
              <w:jc w:val="center"/>
            </w:pPr>
            <w:r w:rsidRPr="00AB0DEA">
              <w:t>23,5</w:t>
            </w:r>
          </w:p>
        </w:tc>
      </w:tr>
    </w:tbl>
    <w:p w:rsidR="008E4A44" w:rsidRPr="00AB0DEA" w:rsidRDefault="008E4A44" w:rsidP="009C7BA9">
      <w:pPr>
        <w:pStyle w:val="2"/>
      </w:pPr>
      <w:bookmarkStart w:id="11" w:name="_Toc16603068"/>
      <w:bookmarkStart w:id="12" w:name="_Toc26971425"/>
      <w:r w:rsidRPr="00AB0DEA">
        <w:t>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населенных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</w:t>
      </w:r>
      <w:bookmarkEnd w:id="11"/>
      <w:bookmarkEnd w:id="12"/>
    </w:p>
    <w:p w:rsidR="00BE183C" w:rsidRPr="00BE183C" w:rsidRDefault="00F224DE" w:rsidP="00BE183C">
      <w:pPr>
        <w:pStyle w:val="aff2"/>
      </w:pPr>
      <w:r w:rsidRPr="00AB0DEA">
        <w:t xml:space="preserve">В административном отношении </w:t>
      </w:r>
      <w:r w:rsidR="00BE183C">
        <w:t xml:space="preserve">объект </w:t>
      </w:r>
      <w:r w:rsidRPr="00AB0DEA">
        <w:t xml:space="preserve">расположен в Тюменской области, Ханты-Мансийском автономном округе, </w:t>
      </w:r>
      <w:proofErr w:type="gramStart"/>
      <w:r w:rsidRPr="00AB0DEA">
        <w:t>в</w:t>
      </w:r>
      <w:proofErr w:type="gramEnd"/>
      <w:r w:rsidRPr="00AB0DEA">
        <w:t xml:space="preserve"> </w:t>
      </w:r>
      <w:proofErr w:type="gramStart"/>
      <w:r w:rsidRPr="00AB0DEA">
        <w:t>Нефтеюганском</w:t>
      </w:r>
      <w:proofErr w:type="gramEnd"/>
      <w:r w:rsidRPr="00AB0DEA">
        <w:t xml:space="preserve"> районе на территории </w:t>
      </w:r>
      <w:proofErr w:type="spellStart"/>
      <w:r w:rsidRPr="00AB0DEA">
        <w:t>Лемпинской</w:t>
      </w:r>
      <w:proofErr w:type="spellEnd"/>
      <w:r w:rsidRPr="00AB0DEA">
        <w:t xml:space="preserve"> площади </w:t>
      </w:r>
      <w:proofErr w:type="spellStart"/>
      <w:r w:rsidRPr="00AB0DEA">
        <w:t>Салымского</w:t>
      </w:r>
      <w:proofErr w:type="spellEnd"/>
      <w:r w:rsidRPr="00AB0DEA">
        <w:t xml:space="preserve"> месторождения</w:t>
      </w:r>
      <w:r w:rsidR="00BE183C">
        <w:t xml:space="preserve">, </w:t>
      </w:r>
      <w:r w:rsidR="00BE183C" w:rsidRPr="00BE183C">
        <w:t>Нефтеюганск</w:t>
      </w:r>
      <w:r w:rsidR="00BE183C">
        <w:t>ом</w:t>
      </w:r>
      <w:r w:rsidR="00BE183C" w:rsidRPr="00BE183C">
        <w:t xml:space="preserve"> </w:t>
      </w:r>
      <w:r w:rsidR="00BE183C">
        <w:t>т</w:t>
      </w:r>
      <w:r w:rsidR="00BE183C" w:rsidRPr="00BE183C">
        <w:t>ерриториальн</w:t>
      </w:r>
      <w:r w:rsidR="00BE183C">
        <w:t>ом</w:t>
      </w:r>
      <w:r w:rsidR="00BE183C" w:rsidRPr="00BE183C">
        <w:t xml:space="preserve"> отдел</w:t>
      </w:r>
      <w:r w:rsidR="00BE183C">
        <w:t xml:space="preserve">е - </w:t>
      </w:r>
      <w:r w:rsidR="00BE183C" w:rsidRPr="00BE183C">
        <w:t>лесничеств</w:t>
      </w:r>
      <w:r w:rsidR="00BE183C">
        <w:t>е</w:t>
      </w:r>
      <w:r w:rsidR="00BE183C" w:rsidRPr="00BE183C">
        <w:t xml:space="preserve">, </w:t>
      </w:r>
      <w:proofErr w:type="spellStart"/>
      <w:r w:rsidR="00BE183C" w:rsidRPr="00BE183C">
        <w:t>Лемп</w:t>
      </w:r>
      <w:r w:rsidR="00BE183C">
        <w:t>и</w:t>
      </w:r>
      <w:r w:rsidR="00BE183C" w:rsidRPr="00BE183C">
        <w:t>нско</w:t>
      </w:r>
      <w:r w:rsidR="00BE183C">
        <w:t>м</w:t>
      </w:r>
      <w:proofErr w:type="spellEnd"/>
      <w:r w:rsidR="00BE183C" w:rsidRPr="00BE183C">
        <w:t xml:space="preserve"> участково</w:t>
      </w:r>
      <w:r w:rsidR="00BE183C">
        <w:t>м</w:t>
      </w:r>
      <w:r w:rsidR="00BE183C" w:rsidRPr="00BE183C">
        <w:t xml:space="preserve"> лесничеств</w:t>
      </w:r>
      <w:r w:rsidR="00BE183C">
        <w:t>е</w:t>
      </w:r>
      <w:r w:rsidR="00BE183C" w:rsidRPr="00BE183C">
        <w:t xml:space="preserve">, </w:t>
      </w:r>
      <w:proofErr w:type="spellStart"/>
      <w:r w:rsidR="00BE183C" w:rsidRPr="00BE183C">
        <w:t>Лемп</w:t>
      </w:r>
      <w:r w:rsidR="00BE183C">
        <w:t>инском</w:t>
      </w:r>
      <w:proofErr w:type="spellEnd"/>
      <w:r w:rsidR="00BE183C">
        <w:t xml:space="preserve"> урочище</w:t>
      </w:r>
      <w:r w:rsidR="007D0035">
        <w:t>.</w:t>
      </w:r>
    </w:p>
    <w:p w:rsidR="00F224DE" w:rsidRPr="00AB0DEA" w:rsidRDefault="00F224DE" w:rsidP="00F224DE">
      <w:pPr>
        <w:pStyle w:val="aff2"/>
      </w:pPr>
      <w:r w:rsidRPr="00AB0DEA">
        <w:t xml:space="preserve">Ближайшими населенными пунктами к месту района работ являются: пос. </w:t>
      </w:r>
      <w:proofErr w:type="spellStart"/>
      <w:r w:rsidRPr="00AB0DEA">
        <w:t>Лемпино</w:t>
      </w:r>
      <w:proofErr w:type="spellEnd"/>
      <w:r w:rsidRPr="00AB0DEA">
        <w:t xml:space="preserve"> </w:t>
      </w:r>
    </w:p>
    <w:p w:rsidR="007D0035" w:rsidRPr="00C66BCD" w:rsidRDefault="00F224DE" w:rsidP="00C66BCD">
      <w:pPr>
        <w:pStyle w:val="aff2"/>
        <w:ind w:firstLine="0"/>
        <w:rPr>
          <w:lang w:eastAsia="en-US"/>
        </w:rPr>
      </w:pPr>
      <w:r w:rsidRPr="00AB0DEA">
        <w:t xml:space="preserve">17 км на северо-запад, пос. Пойковский 39 км на северо-восток, г. </w:t>
      </w:r>
      <w:proofErr w:type="spellStart"/>
      <w:r w:rsidRPr="00AB0DEA">
        <w:t>Пыть-Ях</w:t>
      </w:r>
      <w:proofErr w:type="spellEnd"/>
      <w:r w:rsidRPr="00AB0DEA">
        <w:t xml:space="preserve"> в 78 км к юго-востоку и административный центр г. Нефтеюганск в 78,0 км северо-восточнее от места проведения работ.</w:t>
      </w:r>
      <w:r w:rsidRPr="00AB0DEA">
        <w:rPr>
          <w:lang w:eastAsia="en-US"/>
        </w:rPr>
        <w:t xml:space="preserve"> </w:t>
      </w:r>
    </w:p>
    <w:p w:rsidR="008E4A44" w:rsidRPr="00AB0DEA" w:rsidRDefault="008E4A44" w:rsidP="009C7BA9">
      <w:pPr>
        <w:pStyle w:val="2"/>
      </w:pPr>
      <w:bookmarkStart w:id="13" w:name="_Toc16603069"/>
      <w:bookmarkStart w:id="14" w:name="_Toc26971426"/>
      <w:r w:rsidRPr="00AB0DEA">
        <w:t>Перечень координат характерных точек границ зон планируемого размещения линейных объектов</w:t>
      </w:r>
      <w:bookmarkEnd w:id="13"/>
      <w:bookmarkEnd w:id="14"/>
    </w:p>
    <w:p w:rsidR="000234B0" w:rsidRPr="00AB0DEA" w:rsidRDefault="000234B0" w:rsidP="009C7BA9">
      <w:pPr>
        <w:jc w:val="center"/>
        <w:rPr>
          <w:color w:val="000000"/>
        </w:rPr>
        <w:sectPr w:rsidR="000234B0" w:rsidRPr="00AB0DEA" w:rsidSect="00791E14">
          <w:pgSz w:w="11906" w:h="16838" w:code="9"/>
          <w:pgMar w:top="1106" w:right="568" w:bottom="426" w:left="1560" w:header="570" w:footer="332" w:gutter="0"/>
          <w:cols w:space="720"/>
          <w:docGrid w:linePitch="272"/>
        </w:sectPr>
      </w:pPr>
    </w:p>
    <w:tbl>
      <w:tblPr>
        <w:tblW w:w="3100" w:type="dxa"/>
        <w:jc w:val="center"/>
        <w:tblInd w:w="93" w:type="dxa"/>
        <w:tblLook w:val="04A0" w:firstRow="1" w:lastRow="0" w:firstColumn="1" w:lastColumn="0" w:noHBand="0" w:noVBand="1"/>
      </w:tblPr>
      <w:tblGrid>
        <w:gridCol w:w="880"/>
        <w:gridCol w:w="1066"/>
        <w:gridCol w:w="1166"/>
      </w:tblGrid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bookmarkStart w:id="15" w:name="RANGE!A1:C227"/>
            <w:r w:rsidRPr="00CE3D1C">
              <w:rPr>
                <w:color w:val="000000"/>
              </w:rPr>
              <w:lastRenderedPageBreak/>
              <w:t>№</w:t>
            </w:r>
            <w:bookmarkEnd w:id="15"/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X</w:t>
            </w:r>
          </w:p>
        </w:tc>
        <w:tc>
          <w:tcPr>
            <w:tcW w:w="11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Y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935075,46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3456746,39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934996,32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3456746,39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934996,32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3456719,39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935048,46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3456719,39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935048,46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3456456,32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935048,64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3456447,51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935049,19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3456438,73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935050,09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3456429,98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935058,25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3456364,36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lastRenderedPageBreak/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935059,93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3456350,86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935064,18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3456316,69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935064,34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3456315,34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935068,81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3456279,41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935023,38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3456273,76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935020,82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3456273,43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935018,27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3456273,07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935015,73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3456272,67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934730,41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3456226,66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934726,81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3456226,05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lastRenderedPageBreak/>
              <w:t>20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934723,22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3456225,38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21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934719,64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3456224,63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22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934505,8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3456178,79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23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934503,38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3456178,25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24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934500,96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3456177,69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25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934498,55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3456177,09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26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934211,64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3456105,01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27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934211,63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3456105,01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28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934211,62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3456105,01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29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934202,53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3456089,82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934193,71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3456076,41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934183,76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3456063,82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934172,76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3456052,13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934149,38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3456032,04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934149,37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3456032,02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934125,74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3456028,15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934124,26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3456027,9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934121,75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3456027,49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934113,06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3456026,05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933982,83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3456004,55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40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933966,14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3456001,1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41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933949,77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3455996,34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42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933933,83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3455990,28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43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933858,47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3455958,13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44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933847,19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3455952,93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45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933836,24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3455947,08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46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933825,65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3455940,6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47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933814,63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3455933,41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48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933629,83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3455923,4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49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933594,66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3455884,2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50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933594,03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3455884,77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51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933588,39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3455889,66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52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933582,58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3455894,35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53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933576,61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3455898,83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54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933495,51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3455957,52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55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933485,65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3455964,25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56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933475,41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3455970,42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57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933464,85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3455976,01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58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933365,83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3456024,9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59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933354,35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3456007,45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60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933351,9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3456002,74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61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933366,73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3455980,18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62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933377,05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3455986,96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63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933377,97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3455988,8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64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933452,9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3455951,81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65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933462,12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3455946,92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66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933471,06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3455941,54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67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933479,69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3455935,65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68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933560,78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3455876,95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69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933565,99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3455873,04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70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933571,06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3455868,95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71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933576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3455864,68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72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933596,72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3455846,08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73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933642,45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3455897,04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74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933823,31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3455906,85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75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933840,39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3455917,98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76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933849,64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3455923,64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lastRenderedPageBreak/>
              <w:t>77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933859,22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3455928,75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78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933869,06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3455933,29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79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933944,42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3455965,44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80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933958,35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3455970,74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81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933972,65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3455974,9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82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933987,23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3455977,92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83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934117,58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3455999,43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84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934126,26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3456000,86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85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934128,34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3456001,2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86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934129,82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3456001,44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87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934162,27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3456006,83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88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934191,62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3456032,8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89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934204,21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3456046,19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934215,59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3456060,61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934225,69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3456075,96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934229,05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3456081,55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934505,13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3456150,91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934507,23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3456151,42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934509,35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3456151,92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934511,47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3456152,38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934725,3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3456198,24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934728,42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3456198,88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934731,56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3456199,47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100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934734,71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3456200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101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935020,03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3456246,02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102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935022,25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3456246,36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103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935024,49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3456246,68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104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935026,71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3456246,97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105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935098,94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3456255,95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106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935091,09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3456319,08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107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935090,92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3456320,43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108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935086,75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3456353,98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109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935085,07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3456367,48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110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935076,89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3456433,31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111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935076,1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3456440,96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112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935075,62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3456448,63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113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935075,47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3456456,32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114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935075,46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3456746,39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115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934996,32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3456746,39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116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934996,32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3456719,39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117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935048,46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3456719,39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118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935048,46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3456456,32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119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935048,64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3456447,51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120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935049,19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3456438,73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121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935050,09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3456429,98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122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935058,25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3456364,36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123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935059,93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3456350,86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124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935064,18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3456316,69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125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935064,34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3456315,34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126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935068,81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3456279,41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127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935023,38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3456273,76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128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935020,82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3456273,43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129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935018,27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3456273,07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130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935015,73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3456272,67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131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934730,41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3456226,66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132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934726,81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3456226,05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133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934723,22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3456225,38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lastRenderedPageBreak/>
              <w:t>134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934719,64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3456224,63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135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934505,8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3456178,79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136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934503,38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3456178,25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137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934500,96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3456177,69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138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934498,55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3456177,09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139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934211,64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3456105,01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140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934211,63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3456105,01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141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934211,62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3456105,01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142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934202,53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3456089,82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143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934193,71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3456076,41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144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934183,76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3456063,82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145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934172,76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3456052,13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146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934149,38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3456032,04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147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934149,37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3456032,02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148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934125,74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3456028,15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149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934124,26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3456027,9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150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934121,75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3456027,49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151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934113,06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3456026,05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152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933982,83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3456004,55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153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933966,14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3456001,1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154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933949,77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3455996,34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155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933933,83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3455990,28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156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933858,47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3455958,13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157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933847,19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3455952,93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158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933836,24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3455947,08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159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933825,65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3455940,6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160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933814,63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3455933,41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161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933629,83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3455923,4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162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933594,66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3455884,2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163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933594,03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3455884,77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164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933588,39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3455889,66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165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933582,58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3455894,35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166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933576,61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3455898,83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167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933495,51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3455957,52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168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933485,65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3455964,25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169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933475,41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3455970,42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170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933464,85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3455976,01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171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933365,83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3456024,9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172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933354,35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3456007,45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173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933351,9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3456002,74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174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933366,73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3455980,18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175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933377,05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3455986,96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176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933377,97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3455988,8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177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933452,9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3455951,81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178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933462,12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3455946,92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179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933471,06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3455941,54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180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933479,69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3455935,65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181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933560,78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3455876,95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182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933565,99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3455873,04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183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933571,06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3455868,95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184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933576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3455864,68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185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933596,72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3455846,08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186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933642,45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3455897,04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187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933823,31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3455906,85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188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933840,39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3455917,98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189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933849,64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3455923,64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190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933859,22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3455928,75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lastRenderedPageBreak/>
              <w:t>191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933869,06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3455933,29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192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933944,42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3455965,44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193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933958,35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3455970,74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194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933972,65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3455974,9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195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933987,23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3455977,92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196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934117,58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3455999,43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197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934126,26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3456000,86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198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934128,34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3456001,2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199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934129,82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3456001,44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200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934162,27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3456006,83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201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934191,62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3456032,8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202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934204,21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3456046,19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203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934215,59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3456060,61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204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934225,69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3456075,96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205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934229,05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3456081,55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206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934505,13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3456150,91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207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934507,23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3456151,42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208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934509,35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3456151,92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209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934511,47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3456152,38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210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934725,3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3456198,24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211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934728,42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3456198,88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212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934731,56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3456199,47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213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934734,71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3456200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214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935020,03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3456246,02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215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935022,25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3456246,36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216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935024,49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3456246,68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217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935026,71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3456246,97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218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935098,94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3456255,95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219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935091,09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3456319,08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220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935090,92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3456320,43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221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935086,75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3456353,98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222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935085,07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3456367,48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223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935076,89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3456433,31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224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935076,1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3456440,96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225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935075,62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3456448,63</w:t>
            </w:r>
          </w:p>
        </w:tc>
      </w:tr>
      <w:tr w:rsidR="00CE3D1C" w:rsidRPr="00CE3D1C" w:rsidTr="00CE3D1C">
        <w:trPr>
          <w:trHeight w:val="255"/>
          <w:jc w:val="center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226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935075,47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E3D1C" w:rsidRPr="00CE3D1C" w:rsidRDefault="00CE3D1C" w:rsidP="00CE3D1C">
            <w:pPr>
              <w:jc w:val="center"/>
              <w:rPr>
                <w:color w:val="000000"/>
              </w:rPr>
            </w:pPr>
            <w:r w:rsidRPr="00CE3D1C">
              <w:rPr>
                <w:color w:val="000000"/>
              </w:rPr>
              <w:t>3456456,32</w:t>
            </w:r>
          </w:p>
        </w:tc>
      </w:tr>
    </w:tbl>
    <w:p w:rsidR="00013D8D" w:rsidRPr="00AB0DEA" w:rsidRDefault="00013D8D" w:rsidP="009C7BA9">
      <w:pPr>
        <w:rPr>
          <w:lang w:eastAsia="en-US"/>
        </w:rPr>
      </w:pPr>
    </w:p>
    <w:p w:rsidR="00624703" w:rsidRPr="00AB0DEA" w:rsidRDefault="00624703" w:rsidP="009C7BA9">
      <w:pPr>
        <w:rPr>
          <w:lang w:eastAsia="en-US"/>
        </w:rPr>
      </w:pPr>
    </w:p>
    <w:p w:rsidR="00624703" w:rsidRPr="00AB0DEA" w:rsidRDefault="00624703" w:rsidP="009C7BA9">
      <w:pPr>
        <w:rPr>
          <w:lang w:eastAsia="en-US"/>
        </w:rPr>
        <w:sectPr w:rsidR="00624703" w:rsidRPr="00AB0DEA" w:rsidSect="00001A8F">
          <w:type w:val="continuous"/>
          <w:pgSz w:w="11906" w:h="16838" w:code="9"/>
          <w:pgMar w:top="1106" w:right="568" w:bottom="426" w:left="1560" w:header="570" w:footer="332" w:gutter="0"/>
          <w:cols w:num="2" w:space="720"/>
          <w:docGrid w:linePitch="272"/>
        </w:sectPr>
      </w:pPr>
    </w:p>
    <w:p w:rsidR="008E4A44" w:rsidRPr="00AB0DEA" w:rsidRDefault="008E4A44" w:rsidP="00032B88">
      <w:pPr>
        <w:pStyle w:val="2"/>
      </w:pPr>
      <w:bookmarkStart w:id="16" w:name="_Toc16603070"/>
      <w:bookmarkStart w:id="17" w:name="_Toc26971427"/>
      <w:r w:rsidRPr="00AB0DEA">
        <w:lastRenderedPageBreak/>
        <w:t>Перечень координат характерных точек границ зон планируемого размещения линейных объектов, подлежащих переносу (переустройству) из зон планируемого размещения линейных объектов</w:t>
      </w:r>
      <w:bookmarkEnd w:id="16"/>
      <w:bookmarkEnd w:id="17"/>
    </w:p>
    <w:p w:rsidR="000234B0" w:rsidRPr="00AB0DEA" w:rsidRDefault="000234B0" w:rsidP="009C7BA9">
      <w:pPr>
        <w:pStyle w:val="aff2"/>
      </w:pPr>
      <w:r w:rsidRPr="00AB0DEA">
        <w:t>Линейные объекты, подлежащих переносу (переустройству) из зон планируемого размещения линейных объектов, отсутствуют.</w:t>
      </w:r>
    </w:p>
    <w:p w:rsidR="008E4A44" w:rsidRPr="00AB0DEA" w:rsidRDefault="008E4A44" w:rsidP="009C7BA9">
      <w:pPr>
        <w:pStyle w:val="2"/>
      </w:pPr>
      <w:bookmarkStart w:id="18" w:name="_Toc16603071"/>
      <w:bookmarkStart w:id="19" w:name="_Toc26971428"/>
      <w:r w:rsidRPr="00AB0DEA">
        <w:t>Предельные параметры разрешенного строительства, реконструкции объектов капитального строительства, входящих в состав линейных объектов в границах зон их планируемого размещения</w:t>
      </w:r>
      <w:bookmarkEnd w:id="18"/>
      <w:bookmarkEnd w:id="19"/>
    </w:p>
    <w:p w:rsidR="00633FDF" w:rsidRPr="00AB0DEA" w:rsidRDefault="00633FDF" w:rsidP="00633FDF">
      <w:pPr>
        <w:pStyle w:val="aff2"/>
      </w:pPr>
      <w:r w:rsidRPr="00AB0DEA">
        <w:t>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 не подлежат установлению.</w:t>
      </w:r>
    </w:p>
    <w:p w:rsidR="00633FDF" w:rsidRPr="00AB0DEA" w:rsidRDefault="00633FDF" w:rsidP="00633FDF">
      <w:pPr>
        <w:pStyle w:val="aff2"/>
      </w:pPr>
      <w:r w:rsidRPr="00AB0DEA">
        <w:t>Учитывая основные технические характеристики проектируемого объекта, проектом планировки территории определены границы зоны его планируемого размещения.</w:t>
      </w:r>
    </w:p>
    <w:p w:rsidR="00633FDF" w:rsidRPr="00AB0DEA" w:rsidRDefault="00633FDF" w:rsidP="00633FDF">
      <w:pPr>
        <w:pStyle w:val="aff2"/>
      </w:pPr>
      <w:r w:rsidRPr="00AB0DEA">
        <w:t xml:space="preserve">Границы зоны планируемого размещения объекта </w:t>
      </w:r>
      <w:proofErr w:type="gramStart"/>
      <w:r w:rsidRPr="00AB0DEA">
        <w:t>установлена в соответствии с требованиями действующих норм отвода земель и учтена</w:t>
      </w:r>
      <w:proofErr w:type="gramEnd"/>
      <w:r w:rsidRPr="00AB0DEA">
        <w:t xml:space="preserve"> при разработке рабочего проекта.</w:t>
      </w:r>
    </w:p>
    <w:p w:rsidR="00633FDF" w:rsidRPr="00AB0DEA" w:rsidRDefault="00633FDF" w:rsidP="00633FDF">
      <w:pPr>
        <w:pStyle w:val="aff2"/>
        <w:rPr>
          <w:color w:val="000000"/>
        </w:rPr>
      </w:pPr>
      <w:proofErr w:type="gramStart"/>
      <w:r w:rsidRPr="00AB0DEA">
        <w:rPr>
          <w:color w:val="000000"/>
        </w:rPr>
        <w:t>Архитектурные решения</w:t>
      </w:r>
      <w:proofErr w:type="gramEnd"/>
      <w:r w:rsidRPr="00AB0DEA">
        <w:rPr>
          <w:color w:val="000000"/>
        </w:rPr>
        <w:t xml:space="preserve"> объектов капитального строительства проектной документацией не требуются.  </w:t>
      </w:r>
    </w:p>
    <w:p w:rsidR="008E4A44" w:rsidRPr="00AB0DEA" w:rsidRDefault="008E4A44" w:rsidP="009C7BA9">
      <w:pPr>
        <w:pStyle w:val="2"/>
      </w:pPr>
      <w:bookmarkStart w:id="20" w:name="_Toc16603072"/>
      <w:bookmarkStart w:id="21" w:name="_Toc26971429"/>
      <w:proofErr w:type="gramStart"/>
      <w:r w:rsidRPr="00AB0DEA">
        <w:t>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утвержденной документацией по планировке территории, от возможного негативного воздействия в связи с размещением линейных объектов</w:t>
      </w:r>
      <w:bookmarkEnd w:id="20"/>
      <w:bookmarkEnd w:id="21"/>
      <w:proofErr w:type="gramEnd"/>
    </w:p>
    <w:p w:rsidR="00080BE8" w:rsidRPr="00AB0DEA" w:rsidRDefault="00080BE8" w:rsidP="00080BE8">
      <w:pPr>
        <w:pStyle w:val="aff2"/>
        <w:rPr>
          <w:rFonts w:eastAsia="Calibri"/>
        </w:rPr>
      </w:pPr>
      <w:r w:rsidRPr="00AB0DEA">
        <w:rPr>
          <w:rFonts w:eastAsia="Calibri"/>
        </w:rPr>
        <w:t>Проектируемые трассы пересекают существующие и проектируемые коммуникации.</w:t>
      </w:r>
    </w:p>
    <w:p w:rsidR="00080BE8" w:rsidRPr="00AB0DEA" w:rsidRDefault="00080BE8" w:rsidP="00080BE8">
      <w:pPr>
        <w:pStyle w:val="aff2"/>
        <w:rPr>
          <w:rFonts w:eastAsia="Calibri"/>
        </w:rPr>
      </w:pPr>
      <w:r w:rsidRPr="00AB0DEA">
        <w:rPr>
          <w:rFonts w:eastAsia="Calibri"/>
        </w:rPr>
        <w:t>Пересечения проектируемыми трубопроводами с существующими коммуникации, принадлежащих ООО «РН-</w:t>
      </w:r>
      <w:proofErr w:type="spellStart"/>
      <w:r w:rsidRPr="00AB0DEA">
        <w:rPr>
          <w:rFonts w:eastAsia="Calibri"/>
        </w:rPr>
        <w:t>Юганскнефтегаз</w:t>
      </w:r>
      <w:proofErr w:type="spellEnd"/>
      <w:r w:rsidRPr="00AB0DEA">
        <w:rPr>
          <w:rFonts w:eastAsia="Calibri"/>
        </w:rPr>
        <w:t xml:space="preserve">», выполнены в соответствии с заданием на проектирование и ГОСТ </w:t>
      </w:r>
      <w:proofErr w:type="gramStart"/>
      <w:r w:rsidRPr="00AB0DEA">
        <w:rPr>
          <w:rFonts w:eastAsia="Calibri"/>
        </w:rPr>
        <w:t>Р</w:t>
      </w:r>
      <w:proofErr w:type="gramEnd"/>
      <w:r w:rsidRPr="00AB0DEA">
        <w:rPr>
          <w:rFonts w:eastAsia="Calibri"/>
        </w:rPr>
        <w:t xml:space="preserve"> 55990-2014.</w:t>
      </w:r>
    </w:p>
    <w:p w:rsidR="00080BE8" w:rsidRPr="00AB0DEA" w:rsidRDefault="00080BE8" w:rsidP="00080BE8">
      <w:pPr>
        <w:pStyle w:val="aff2"/>
        <w:rPr>
          <w:rFonts w:eastAsia="Calibri"/>
        </w:rPr>
      </w:pPr>
      <w:r w:rsidRPr="00AB0DEA">
        <w:rPr>
          <w:rFonts w:eastAsia="Calibri"/>
        </w:rPr>
        <w:t xml:space="preserve">Угол пересечения составляет не менее 60º, расстояние от верхней образующей футляра до нижней образующей трубопроводов составляет не менее 350 мм в свету, согласно требований п. 9.3.9 ГОСТ </w:t>
      </w:r>
      <w:proofErr w:type="gramStart"/>
      <w:r w:rsidRPr="00AB0DEA">
        <w:rPr>
          <w:rFonts w:eastAsia="Calibri"/>
        </w:rPr>
        <w:t>Р</w:t>
      </w:r>
      <w:proofErr w:type="gramEnd"/>
      <w:r w:rsidRPr="00AB0DEA">
        <w:rPr>
          <w:rFonts w:eastAsia="Calibri"/>
        </w:rPr>
        <w:t xml:space="preserve"> 55990-2014. Для проезда строительной техники при строительно-монтажных работах через пересекаемые трубопроводы устраиваются временные переезды.</w:t>
      </w:r>
    </w:p>
    <w:p w:rsidR="00080BE8" w:rsidRPr="00AB0DEA" w:rsidRDefault="00080BE8" w:rsidP="00080BE8">
      <w:pPr>
        <w:pStyle w:val="aff2"/>
        <w:rPr>
          <w:rFonts w:eastAsia="Calibri"/>
        </w:rPr>
      </w:pPr>
      <w:r w:rsidRPr="00AB0DEA">
        <w:rPr>
          <w:rFonts w:eastAsia="Calibri"/>
        </w:rPr>
        <w:lastRenderedPageBreak/>
        <w:t>При пересечении строящихся трубопроводов с подземными коммуникациями производство строительно-монтажных работ допускается при наличии письменного разрешения организации, эксплуатирующей эти коммуникации, и в присутствии ее представителя.</w:t>
      </w:r>
    </w:p>
    <w:p w:rsidR="00080BE8" w:rsidRPr="00AB0DEA" w:rsidRDefault="00080BE8" w:rsidP="00080BE8">
      <w:pPr>
        <w:pStyle w:val="aff2"/>
        <w:rPr>
          <w:rFonts w:eastAsia="Calibri"/>
        </w:rPr>
      </w:pPr>
      <w:r w:rsidRPr="00AB0DEA">
        <w:rPr>
          <w:rFonts w:eastAsia="Calibri"/>
        </w:rPr>
        <w:t xml:space="preserve">В месте пересечения автомобильной дороги с коммуникациями предусмотрено устройство защитного футляра (кожуха). Футляр изготавливается из стальных труб. Длина защитного футляра принята </w:t>
      </w:r>
      <w:proofErr w:type="gramStart"/>
      <w:r w:rsidRPr="00AB0DEA">
        <w:rPr>
          <w:rFonts w:eastAsia="Calibri"/>
        </w:rPr>
        <w:t>исходя из требований параметров проектируемой дороги</w:t>
      </w:r>
      <w:proofErr w:type="gramEnd"/>
      <w:r w:rsidRPr="00AB0DEA">
        <w:rPr>
          <w:rFonts w:eastAsia="Calibri"/>
        </w:rPr>
        <w:t>. Заглубление от верха покрытия до верхней образующей кожуха составляет не менее 1,40 м.</w:t>
      </w:r>
    </w:p>
    <w:p w:rsidR="00080BE8" w:rsidRPr="00AB0DEA" w:rsidRDefault="00080BE8" w:rsidP="00080BE8">
      <w:pPr>
        <w:pStyle w:val="aff2"/>
        <w:rPr>
          <w:rFonts w:eastAsia="Calibri"/>
        </w:rPr>
      </w:pPr>
      <w:r w:rsidRPr="00AB0DEA">
        <w:rPr>
          <w:rFonts w:eastAsia="Calibri"/>
        </w:rPr>
        <w:t>Проектируемые трассы пересекают проектируемые и существующие воздушные линии электропередач. Пересечения с линиями электропередач выполнены в соответствии с требованиями ПУЭ.</w:t>
      </w:r>
    </w:p>
    <w:p w:rsidR="00080BE8" w:rsidRPr="00AB0DEA" w:rsidRDefault="00080BE8" w:rsidP="00080BE8">
      <w:pPr>
        <w:pStyle w:val="aff2"/>
        <w:rPr>
          <w:rFonts w:eastAsia="Calibri"/>
        </w:rPr>
      </w:pPr>
      <w:r w:rsidRPr="00AB0DEA">
        <w:rPr>
          <w:rFonts w:eastAsia="Calibri"/>
        </w:rPr>
        <w:t xml:space="preserve">Пересечение с </w:t>
      </w:r>
      <w:proofErr w:type="gramStart"/>
      <w:r w:rsidRPr="00AB0DEA">
        <w:rPr>
          <w:rFonts w:eastAsia="Calibri"/>
        </w:rPr>
        <w:t>ВЛ</w:t>
      </w:r>
      <w:proofErr w:type="gramEnd"/>
      <w:r w:rsidRPr="00AB0DEA">
        <w:rPr>
          <w:rFonts w:eastAsia="Calibri"/>
        </w:rPr>
        <w:t xml:space="preserve"> 6 </w:t>
      </w:r>
      <w:proofErr w:type="spellStart"/>
      <w:r w:rsidRPr="00AB0DEA">
        <w:rPr>
          <w:rFonts w:eastAsia="Calibri"/>
        </w:rPr>
        <w:t>кВ</w:t>
      </w:r>
      <w:proofErr w:type="spellEnd"/>
      <w:r w:rsidRPr="00AB0DEA">
        <w:rPr>
          <w:rFonts w:eastAsia="Calibri"/>
        </w:rPr>
        <w:t xml:space="preserve"> выполнено в соответствии с требованиями п.2.5.279 - п.2.5.290 ПУЭ. </w:t>
      </w:r>
    </w:p>
    <w:p w:rsidR="00080BE8" w:rsidRPr="00AB0DEA" w:rsidRDefault="00080BE8" w:rsidP="00080BE8">
      <w:pPr>
        <w:pStyle w:val="aff2"/>
        <w:rPr>
          <w:rFonts w:eastAsia="Calibri"/>
        </w:rPr>
      </w:pPr>
      <w:r w:rsidRPr="00AB0DEA">
        <w:rPr>
          <w:rFonts w:eastAsia="Calibri"/>
        </w:rPr>
        <w:t xml:space="preserve">По заданию заказчика прокладка проектируемых трубопроводов при пересечении с </w:t>
      </w:r>
      <w:proofErr w:type="gramStart"/>
      <w:r w:rsidRPr="00AB0DEA">
        <w:rPr>
          <w:rFonts w:eastAsia="Calibri"/>
        </w:rPr>
        <w:t>ВЛ</w:t>
      </w:r>
      <w:proofErr w:type="gramEnd"/>
      <w:r w:rsidRPr="00AB0DEA">
        <w:rPr>
          <w:rFonts w:eastAsia="Calibri"/>
        </w:rPr>
        <w:t xml:space="preserve"> осуществляется </w:t>
      </w:r>
      <w:proofErr w:type="spellStart"/>
      <w:r w:rsidRPr="00AB0DEA">
        <w:rPr>
          <w:rFonts w:eastAsia="Calibri"/>
        </w:rPr>
        <w:t>подземно</w:t>
      </w:r>
      <w:proofErr w:type="spellEnd"/>
      <w:r w:rsidRPr="00AB0DEA">
        <w:rPr>
          <w:rFonts w:eastAsia="Calibri"/>
        </w:rPr>
        <w:t xml:space="preserve"> в защитном футляре, с установкой на трубопроводе опорно-направляющих колец (</w:t>
      </w:r>
      <w:proofErr w:type="spellStart"/>
      <w:r w:rsidRPr="00AB0DEA">
        <w:rPr>
          <w:rFonts w:eastAsia="Calibri"/>
        </w:rPr>
        <w:t>спейсеров</w:t>
      </w:r>
      <w:proofErr w:type="spellEnd"/>
      <w:r w:rsidRPr="00AB0DEA">
        <w:rPr>
          <w:rFonts w:eastAsia="Calibri"/>
        </w:rPr>
        <w:t>) и герметизацией концов кожуха диэлектрической манжетой.</w:t>
      </w:r>
    </w:p>
    <w:p w:rsidR="00080BE8" w:rsidRPr="00AB0DEA" w:rsidRDefault="00080BE8" w:rsidP="00080BE8">
      <w:pPr>
        <w:pStyle w:val="aff2"/>
        <w:rPr>
          <w:rFonts w:eastAsia="Calibri"/>
        </w:rPr>
      </w:pPr>
      <w:r w:rsidRPr="00AB0DEA">
        <w:rPr>
          <w:rFonts w:eastAsia="Calibri"/>
        </w:rPr>
        <w:t xml:space="preserve">Земляные работы и строительно-монтажные работы при пересечении проектируемого трубопровода с </w:t>
      </w:r>
      <w:proofErr w:type="gramStart"/>
      <w:r w:rsidRPr="00AB0DEA">
        <w:rPr>
          <w:rFonts w:eastAsia="Calibri"/>
        </w:rPr>
        <w:t>ВЛ</w:t>
      </w:r>
      <w:proofErr w:type="gramEnd"/>
      <w:r w:rsidRPr="00AB0DEA">
        <w:rPr>
          <w:rFonts w:eastAsia="Calibri"/>
        </w:rPr>
        <w:t xml:space="preserve"> в охранных зонах следует производить по наряду-допуску в присутствии представителя организации, в ведении которой находятся указанные коммуникации.</w:t>
      </w:r>
    </w:p>
    <w:p w:rsidR="00080BE8" w:rsidRPr="00AB0DEA" w:rsidRDefault="00080BE8" w:rsidP="00080BE8">
      <w:pPr>
        <w:pStyle w:val="aff2"/>
        <w:rPr>
          <w:rFonts w:eastAsia="Calibri"/>
        </w:rPr>
      </w:pPr>
      <w:r w:rsidRPr="00AB0DEA">
        <w:rPr>
          <w:rFonts w:eastAsia="Calibri"/>
        </w:rPr>
        <w:t>Согласно п. 6.37 СП 34.13330.2012, главы 2.5 ПУЭ - на пересечении автомобильных дорог с линиями электропередач расстояние от нижних проводов до покрытия проезжей части принято не менее 7,0 м.</w:t>
      </w:r>
    </w:p>
    <w:p w:rsidR="00080BE8" w:rsidRPr="00AB0DEA" w:rsidRDefault="00080BE8" w:rsidP="00080BE8">
      <w:pPr>
        <w:pStyle w:val="aff2"/>
        <w:rPr>
          <w:rFonts w:eastAsia="Calibri"/>
        </w:rPr>
      </w:pPr>
      <w:r w:rsidRPr="00AB0DEA">
        <w:rPr>
          <w:rFonts w:eastAsia="Calibri"/>
        </w:rPr>
        <w:t>Проектируемые трассы пересекают существующие и проектируемые автомобильные дороги.</w:t>
      </w:r>
    </w:p>
    <w:p w:rsidR="00080BE8" w:rsidRPr="00AB0DEA" w:rsidRDefault="00080BE8" w:rsidP="00080BE8">
      <w:pPr>
        <w:pStyle w:val="aff2"/>
        <w:rPr>
          <w:rFonts w:eastAsia="Calibri"/>
        </w:rPr>
      </w:pPr>
      <w:r w:rsidRPr="00AB0DEA">
        <w:rPr>
          <w:rFonts w:eastAsia="Calibri"/>
        </w:rPr>
        <w:t xml:space="preserve">Прокладка трубопроводов при переходе через автомобильные дороги предусматривается в соответствии с требованием п.10.3. ГОСТ </w:t>
      </w:r>
      <w:proofErr w:type="gramStart"/>
      <w:r w:rsidRPr="00AB0DEA">
        <w:rPr>
          <w:rFonts w:eastAsia="Calibri"/>
        </w:rPr>
        <w:t>Р</w:t>
      </w:r>
      <w:proofErr w:type="gramEnd"/>
      <w:r w:rsidRPr="00AB0DEA">
        <w:rPr>
          <w:rFonts w:eastAsia="Calibri"/>
        </w:rPr>
        <w:t xml:space="preserve"> 55990-2014.</w:t>
      </w:r>
    </w:p>
    <w:p w:rsidR="00080BE8" w:rsidRPr="00AB0DEA" w:rsidRDefault="00080BE8" w:rsidP="00080BE8">
      <w:pPr>
        <w:pStyle w:val="aff2"/>
        <w:rPr>
          <w:rFonts w:eastAsia="Calibri"/>
        </w:rPr>
      </w:pPr>
      <w:r w:rsidRPr="00AB0DEA">
        <w:rPr>
          <w:rFonts w:eastAsia="Calibri"/>
        </w:rPr>
        <w:t>Переходы через проектируемые автодороги (грунтовые) выполнены открытым способом. Прокладка проектируемых трубопроводов под автодорогой с усовершенствованным покрытием, выполняется открытым способом с устройством объезда на период строительства с последующим восстановлением земляного полотна и дорожной одежды автодороги.</w:t>
      </w:r>
    </w:p>
    <w:p w:rsidR="00080BE8" w:rsidRPr="00AB0DEA" w:rsidRDefault="00080BE8" w:rsidP="00080BE8">
      <w:pPr>
        <w:pStyle w:val="aff2"/>
        <w:rPr>
          <w:rFonts w:eastAsia="Calibri"/>
        </w:rPr>
      </w:pPr>
      <w:r w:rsidRPr="00AB0DEA">
        <w:rPr>
          <w:rFonts w:eastAsia="Calibri"/>
        </w:rPr>
        <w:lastRenderedPageBreak/>
        <w:t xml:space="preserve">Угол пересечения с категорированными дорогами должен быть, как правило 90°, но не менее 60°, согласно п.10.3.2 ГОСТ </w:t>
      </w:r>
      <w:proofErr w:type="gramStart"/>
      <w:r w:rsidRPr="00AB0DEA">
        <w:rPr>
          <w:rFonts w:eastAsia="Calibri"/>
        </w:rPr>
        <w:t>Р</w:t>
      </w:r>
      <w:proofErr w:type="gramEnd"/>
      <w:r w:rsidRPr="00AB0DEA">
        <w:rPr>
          <w:rFonts w:eastAsia="Calibri"/>
        </w:rPr>
        <w:t xml:space="preserve"> 55990-2014.</w:t>
      </w:r>
    </w:p>
    <w:p w:rsidR="00080BE8" w:rsidRPr="00AB0DEA" w:rsidRDefault="00080BE8" w:rsidP="00080BE8">
      <w:pPr>
        <w:pStyle w:val="aff2"/>
        <w:rPr>
          <w:rFonts w:eastAsia="Calibri"/>
        </w:rPr>
      </w:pPr>
      <w:r w:rsidRPr="00AB0DEA">
        <w:rPr>
          <w:rFonts w:eastAsia="Calibri"/>
        </w:rPr>
        <w:t xml:space="preserve">Прокладка трубопроводов осуществляется в защитном футляре (диаметр которого больше наружного диаметра трубы не менее чем на 200 мм) с установкой на трубопроводе </w:t>
      </w:r>
      <w:proofErr w:type="spellStart"/>
      <w:r w:rsidRPr="00AB0DEA">
        <w:rPr>
          <w:rFonts w:eastAsia="Calibri"/>
        </w:rPr>
        <w:t>спейсеров</w:t>
      </w:r>
      <w:proofErr w:type="spellEnd"/>
      <w:r w:rsidRPr="00AB0DEA">
        <w:rPr>
          <w:rFonts w:eastAsia="Calibri"/>
        </w:rPr>
        <w:t xml:space="preserve"> (опорных колец) и герметизацией концов футляров манжетой.</w:t>
      </w:r>
    </w:p>
    <w:p w:rsidR="00080BE8" w:rsidRPr="00AB0DEA" w:rsidRDefault="00080BE8" w:rsidP="00080BE8">
      <w:pPr>
        <w:pStyle w:val="aff2"/>
        <w:rPr>
          <w:rFonts w:eastAsia="Calibri"/>
        </w:rPr>
      </w:pPr>
      <w:r w:rsidRPr="00AB0DEA">
        <w:rPr>
          <w:rFonts w:eastAsia="Calibri"/>
        </w:rPr>
        <w:t xml:space="preserve">На проектируемых трубопроводах, в соответствии с п. 10.3.6 ГОСТ </w:t>
      </w:r>
      <w:proofErr w:type="gramStart"/>
      <w:r w:rsidRPr="00AB0DEA">
        <w:rPr>
          <w:rFonts w:eastAsia="Calibri"/>
        </w:rPr>
        <w:t>Р</w:t>
      </w:r>
      <w:proofErr w:type="gramEnd"/>
      <w:r w:rsidRPr="00AB0DEA">
        <w:rPr>
          <w:rFonts w:eastAsia="Calibri"/>
        </w:rPr>
        <w:t xml:space="preserve"> 55990-2014 концы футляра выводятся на 5,0 м от бровки земляного полотна грунтовой автодороги и не менее 2 м от подошвы насыпи. На проектируемых трубопроводах, которые пересекают автомобильные дороги с усовершенствованным покрытием, концы защитного футляра при пересечении выводятся на расстояние 25 м от бровки земляного полотна дороги, но не менее 2 м от подошвы насыпи.</w:t>
      </w:r>
    </w:p>
    <w:p w:rsidR="004739E1" w:rsidRPr="00AB0DEA" w:rsidRDefault="004739E1" w:rsidP="004739E1">
      <w:pPr>
        <w:pStyle w:val="aff2"/>
        <w:rPr>
          <w:rFonts w:eastAsia="Calibri"/>
        </w:rPr>
      </w:pPr>
      <w:r w:rsidRPr="00AB0DEA">
        <w:rPr>
          <w:rFonts w:eastAsia="Calibri"/>
        </w:rPr>
        <w:t>Проектируемые трассы пересекают существующие и проектируемые автомобильные дороги.</w:t>
      </w:r>
    </w:p>
    <w:p w:rsidR="004739E1" w:rsidRPr="00AB0DEA" w:rsidRDefault="004739E1" w:rsidP="004739E1">
      <w:pPr>
        <w:pStyle w:val="aff2"/>
        <w:rPr>
          <w:rFonts w:eastAsia="Calibri"/>
        </w:rPr>
      </w:pPr>
      <w:r w:rsidRPr="00AB0DEA">
        <w:rPr>
          <w:rFonts w:eastAsia="Calibri"/>
        </w:rPr>
        <w:t xml:space="preserve">Прокладка трубопроводов при переходе через автомобильные дороги предусматривается в соответствии с требованием п.10.3. ГОСТ </w:t>
      </w:r>
      <w:proofErr w:type="gramStart"/>
      <w:r w:rsidRPr="00AB0DEA">
        <w:rPr>
          <w:rFonts w:eastAsia="Calibri"/>
        </w:rPr>
        <w:t>Р</w:t>
      </w:r>
      <w:proofErr w:type="gramEnd"/>
      <w:r w:rsidRPr="00AB0DEA">
        <w:rPr>
          <w:rFonts w:eastAsia="Calibri"/>
        </w:rPr>
        <w:t xml:space="preserve"> 55990-2014.</w:t>
      </w:r>
    </w:p>
    <w:p w:rsidR="004739E1" w:rsidRPr="00AB0DEA" w:rsidRDefault="004739E1" w:rsidP="004739E1">
      <w:pPr>
        <w:pStyle w:val="aff2"/>
        <w:rPr>
          <w:rFonts w:eastAsia="Calibri"/>
        </w:rPr>
      </w:pPr>
      <w:r w:rsidRPr="00AB0DEA">
        <w:rPr>
          <w:rFonts w:eastAsia="Calibri"/>
        </w:rPr>
        <w:t>Переходы через проектируемые автодороги (грунтовые) выполнены открытым способом. Прокладка проектируемых трубопроводов под автодорогой с усовершенствованным покрытием, выполняется открытым способом с устройством объезда на период строительства с последующим восстановлением земляного полотна и дорожной одежды автодороги.</w:t>
      </w:r>
    </w:p>
    <w:p w:rsidR="004739E1" w:rsidRPr="00AB0DEA" w:rsidRDefault="004739E1" w:rsidP="004739E1">
      <w:pPr>
        <w:pStyle w:val="aff2"/>
        <w:rPr>
          <w:rFonts w:eastAsia="Calibri"/>
        </w:rPr>
      </w:pPr>
      <w:r w:rsidRPr="00AB0DEA">
        <w:rPr>
          <w:rFonts w:eastAsia="Calibri"/>
        </w:rPr>
        <w:t xml:space="preserve">Угол пересечения с категорированными дорогами должен быть, как правило 90°, но не менее 60°, согласно п.10.3.2 ГОСТ </w:t>
      </w:r>
      <w:proofErr w:type="gramStart"/>
      <w:r w:rsidRPr="00AB0DEA">
        <w:rPr>
          <w:rFonts w:eastAsia="Calibri"/>
        </w:rPr>
        <w:t>Р</w:t>
      </w:r>
      <w:proofErr w:type="gramEnd"/>
      <w:r w:rsidRPr="00AB0DEA">
        <w:rPr>
          <w:rFonts w:eastAsia="Calibri"/>
        </w:rPr>
        <w:t xml:space="preserve"> 55990-2014.</w:t>
      </w:r>
    </w:p>
    <w:p w:rsidR="004739E1" w:rsidRPr="00AB0DEA" w:rsidRDefault="004739E1" w:rsidP="004739E1">
      <w:pPr>
        <w:pStyle w:val="aff2"/>
        <w:rPr>
          <w:rFonts w:eastAsia="Calibri"/>
        </w:rPr>
      </w:pPr>
      <w:r w:rsidRPr="00AB0DEA">
        <w:rPr>
          <w:rFonts w:eastAsia="Calibri"/>
        </w:rPr>
        <w:t xml:space="preserve">Прокладка трубопроводов осуществляется в защитном футляре (диаметр которого больше наружного диаметра трубы не менее чем на 200 мм) с установкой на трубопроводе </w:t>
      </w:r>
      <w:proofErr w:type="spellStart"/>
      <w:r w:rsidRPr="00AB0DEA">
        <w:rPr>
          <w:rFonts w:eastAsia="Calibri"/>
        </w:rPr>
        <w:t>спейсеров</w:t>
      </w:r>
      <w:proofErr w:type="spellEnd"/>
      <w:r w:rsidRPr="00AB0DEA">
        <w:rPr>
          <w:rFonts w:eastAsia="Calibri"/>
        </w:rPr>
        <w:t xml:space="preserve"> (опорных колец) и герметизацией концов футляров манжетой.</w:t>
      </w:r>
    </w:p>
    <w:p w:rsidR="004739E1" w:rsidRPr="00AB0DEA" w:rsidRDefault="004739E1" w:rsidP="004739E1">
      <w:pPr>
        <w:pStyle w:val="aff2"/>
        <w:rPr>
          <w:rFonts w:eastAsia="Calibri"/>
        </w:rPr>
      </w:pPr>
      <w:r w:rsidRPr="00AB0DEA">
        <w:rPr>
          <w:rFonts w:eastAsia="Calibri"/>
        </w:rPr>
        <w:t xml:space="preserve">На проектируемых трубопроводах, в соответствии с п. 10.3.6 ГОСТ </w:t>
      </w:r>
      <w:proofErr w:type="gramStart"/>
      <w:r w:rsidRPr="00AB0DEA">
        <w:rPr>
          <w:rFonts w:eastAsia="Calibri"/>
        </w:rPr>
        <w:t>Р</w:t>
      </w:r>
      <w:proofErr w:type="gramEnd"/>
      <w:r w:rsidRPr="00AB0DEA">
        <w:rPr>
          <w:rFonts w:eastAsia="Calibri"/>
        </w:rPr>
        <w:t xml:space="preserve"> 55990-2014 концы футляра выводятся на 5,0 м от бровки земляного полотна грунтовой автодороги и не менее 2 м от подошвы насыпи. На проектируемых трубопроводах, которые пересекают автомобильные дороги с усовершенствованным покрытием, концы защитного футляра при пересечении выводятся на расстояние 25 м от бровки земляного полотна дороги, но не менее 2 м от подошвы насыпи.</w:t>
      </w:r>
    </w:p>
    <w:p w:rsidR="00791E14" w:rsidRDefault="00791E14">
      <w:pPr>
        <w:rPr>
          <w:rFonts w:eastAsia="Calibri"/>
          <w:b/>
          <w:noProof/>
          <w:sz w:val="24"/>
          <w:szCs w:val="24"/>
          <w:lang w:eastAsia="en-US"/>
        </w:rPr>
      </w:pPr>
      <w:bookmarkStart w:id="22" w:name="_Toc16603073"/>
      <w:r>
        <w:br w:type="page"/>
      </w:r>
    </w:p>
    <w:p w:rsidR="008E4A44" w:rsidRPr="00AB0DEA" w:rsidRDefault="008E4A44" w:rsidP="009C7BA9">
      <w:pPr>
        <w:pStyle w:val="2"/>
      </w:pPr>
      <w:bookmarkStart w:id="23" w:name="_Toc26971430"/>
      <w:r w:rsidRPr="00AB0DEA">
        <w:lastRenderedPageBreak/>
        <w:t>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</w:t>
      </w:r>
      <w:bookmarkEnd w:id="22"/>
      <w:bookmarkEnd w:id="23"/>
    </w:p>
    <w:p w:rsidR="006F177C" w:rsidRPr="00AB0DEA" w:rsidRDefault="006F177C" w:rsidP="009C7BA9">
      <w:pPr>
        <w:pStyle w:val="aff2"/>
      </w:pPr>
      <w:proofErr w:type="gramStart"/>
      <w:r w:rsidRPr="00AB0DEA">
        <w:t>На территории размещения проектируемого объекта объекты культурного наследия, включенные в Единый государственный реестр объектов культурного наследия Российской Федерации, выявленные объекты культурного наследия и объекты, обладающие признаками объекта культурного наследия, отсутствуют.</w:t>
      </w:r>
      <w:proofErr w:type="gramEnd"/>
    </w:p>
    <w:p w:rsidR="008E4A44" w:rsidRPr="00AB0DEA" w:rsidRDefault="008E4A44" w:rsidP="009C7BA9">
      <w:pPr>
        <w:pStyle w:val="2"/>
      </w:pPr>
      <w:bookmarkStart w:id="24" w:name="_Toc16603074"/>
      <w:bookmarkStart w:id="25" w:name="_Toc26971431"/>
      <w:r w:rsidRPr="00AB0DEA">
        <w:t>Информация о необходимости осуществления мероприятий по охране окружающей среды</w:t>
      </w:r>
      <w:bookmarkEnd w:id="24"/>
      <w:bookmarkEnd w:id="25"/>
    </w:p>
    <w:p w:rsidR="006F177C" w:rsidRPr="00AB0DEA" w:rsidRDefault="006F177C" w:rsidP="006F177C">
      <w:pPr>
        <w:pStyle w:val="aff2"/>
      </w:pPr>
      <w:r w:rsidRPr="00AB0DEA">
        <w:t>Проектируемый объект расположен вне зон особо охраняемых природных территорий федерального, регионального и местного значения.</w:t>
      </w:r>
    </w:p>
    <w:p w:rsidR="006F177C" w:rsidRPr="00AB0DEA" w:rsidRDefault="006F177C" w:rsidP="006F177C">
      <w:pPr>
        <w:pStyle w:val="aff2"/>
      </w:pPr>
      <w:r w:rsidRPr="00AB0DEA">
        <w:t>Реализация проекта не приведет к загрязнению территории района расположения объекта. Производство строительно-монтажных работ в границах отвода земель, позволит свести к минимуму воздействие на почвы, растительный и животный мир. По окончании строительства объекта предусматривается рекультивация земельных участков.</w:t>
      </w:r>
    </w:p>
    <w:p w:rsidR="006F177C" w:rsidRPr="00AB0DEA" w:rsidRDefault="006F177C" w:rsidP="006F177C">
      <w:pPr>
        <w:pStyle w:val="aff2"/>
      </w:pPr>
      <w:r w:rsidRPr="00AB0DEA">
        <w:t>Ущерб окружающей среде может быть нанесен лишь в аварийных случаях, для их предотвращения предусмотрены все возможные мероприятия в соответствии с требованиями законодательства Российской Федерации.</w:t>
      </w:r>
    </w:p>
    <w:p w:rsidR="006864BF" w:rsidRPr="00AB0DEA" w:rsidRDefault="006864BF" w:rsidP="009C7BA9">
      <w:pPr>
        <w:pStyle w:val="2"/>
      </w:pPr>
      <w:bookmarkStart w:id="26" w:name="_Toc16603075"/>
      <w:bookmarkStart w:id="27" w:name="_Toc26971432"/>
      <w:r w:rsidRPr="00AB0DEA">
        <w:t>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</w:r>
      <w:bookmarkEnd w:id="26"/>
      <w:bookmarkEnd w:id="27"/>
    </w:p>
    <w:p w:rsidR="006F177C" w:rsidRPr="00AB0DEA" w:rsidRDefault="006F177C" w:rsidP="006F177C">
      <w:pPr>
        <w:pStyle w:val="aff2"/>
      </w:pPr>
      <w:r w:rsidRPr="00AB0DEA">
        <w:t>Проектируемый объект расположен вне зон особо охраняемых природных территорий федерального, регионального и местного значения.</w:t>
      </w:r>
    </w:p>
    <w:p w:rsidR="006F177C" w:rsidRPr="00AB0DEA" w:rsidRDefault="006F177C" w:rsidP="006F177C">
      <w:pPr>
        <w:pStyle w:val="aff2"/>
      </w:pPr>
      <w:r w:rsidRPr="00AB0DEA">
        <w:t>Реализация проекта не приведет к загрязнению территории района расположения объекта. Производство строительно-монтажных работ в границах отвода земель, позволит свести к минимуму воздействие на почвы, растительный и животный мир. По окончании строительства объекта предусматривается рекультивация земельных участков.</w:t>
      </w:r>
    </w:p>
    <w:p w:rsidR="006F177C" w:rsidRPr="00AB0DEA" w:rsidRDefault="006F177C" w:rsidP="006F177C">
      <w:pPr>
        <w:pStyle w:val="aff2"/>
      </w:pPr>
      <w:r w:rsidRPr="00AB0DEA">
        <w:t>Ущерб окружающей среде может быть нанесен лишь в аварийных случаях, для их предотвращения предусмотрены все возможные мероприятия в соответствии с требованиями законодательства Российской Федерации.</w:t>
      </w:r>
    </w:p>
    <w:p w:rsidR="006F177C" w:rsidRPr="00AB0DEA" w:rsidRDefault="006F177C">
      <w:pPr>
        <w:rPr>
          <w:b/>
          <w:bCs/>
          <w:noProof/>
          <w:sz w:val="28"/>
          <w:szCs w:val="24"/>
          <w:lang w:eastAsia="en-US"/>
        </w:rPr>
      </w:pPr>
      <w:r w:rsidRPr="00AB0DEA">
        <w:rPr>
          <w:lang w:eastAsia="en-US"/>
        </w:rPr>
        <w:br w:type="page"/>
      </w:r>
    </w:p>
    <w:p w:rsidR="00BD0723" w:rsidRPr="00AB0DEA" w:rsidRDefault="00BD0723" w:rsidP="00712FC5">
      <w:pPr>
        <w:rPr>
          <w:lang w:eastAsia="en-US"/>
        </w:rPr>
        <w:sectPr w:rsidR="00BD0723" w:rsidRPr="00AB0DEA" w:rsidSect="00E96930">
          <w:pgSz w:w="11906" w:h="16838" w:code="9"/>
          <w:pgMar w:top="1134" w:right="850" w:bottom="1134" w:left="1701" w:header="570" w:footer="332" w:gutter="0"/>
          <w:cols w:space="720"/>
          <w:docGrid w:linePitch="272"/>
        </w:sectPr>
      </w:pPr>
    </w:p>
    <w:p w:rsidR="001C0150" w:rsidRPr="00AB0DEA" w:rsidRDefault="001C0150" w:rsidP="009C7BA9">
      <w:pPr>
        <w:pStyle w:val="1"/>
        <w:rPr>
          <w:lang w:eastAsia="en-US"/>
        </w:rPr>
      </w:pPr>
      <w:bookmarkStart w:id="28" w:name="_Toc16603085"/>
      <w:bookmarkStart w:id="29" w:name="_Toc26971433"/>
      <w:r w:rsidRPr="00AB0DEA">
        <w:rPr>
          <w:lang w:eastAsia="en-US"/>
        </w:rPr>
        <w:lastRenderedPageBreak/>
        <w:t>Материалы по обоснованию проекта планировки территории. Пояснительная записка</w:t>
      </w:r>
      <w:bookmarkEnd w:id="28"/>
      <w:bookmarkEnd w:id="29"/>
    </w:p>
    <w:p w:rsidR="005F75B8" w:rsidRPr="00AB0DEA" w:rsidRDefault="001C0150" w:rsidP="009C7BA9">
      <w:pPr>
        <w:pStyle w:val="2"/>
      </w:pPr>
      <w:bookmarkStart w:id="30" w:name="_Toc16603086"/>
      <w:bookmarkStart w:id="31" w:name="_Toc26971434"/>
      <w:r w:rsidRPr="00AB0DEA">
        <w:t>Описание природно-климатических условий территории, в отношении которой разрабатывается проект планировки территории</w:t>
      </w:r>
      <w:bookmarkEnd w:id="30"/>
      <w:bookmarkEnd w:id="31"/>
    </w:p>
    <w:p w:rsidR="00712FC5" w:rsidRPr="00AB0DEA" w:rsidRDefault="00712FC5" w:rsidP="00712FC5">
      <w:pPr>
        <w:pStyle w:val="aff2"/>
      </w:pPr>
      <w:r w:rsidRPr="00AB0DEA">
        <w:t xml:space="preserve">Географическое положение территории определяет ее климатические особенности. Наиболее важными факторами формирования климата является западный перенос воздушных масс и влияние континента. </w:t>
      </w:r>
    </w:p>
    <w:p w:rsidR="00712FC5" w:rsidRPr="00AB0DEA" w:rsidRDefault="00712FC5" w:rsidP="00712FC5">
      <w:pPr>
        <w:pStyle w:val="aff2"/>
      </w:pPr>
      <w:r w:rsidRPr="00AB0DEA">
        <w:t xml:space="preserve">Климат рассматриваемой территории формируется под сильным воздействием азиатского антициклона и отличается наибольшей </w:t>
      </w:r>
      <w:proofErr w:type="spellStart"/>
      <w:r w:rsidRPr="00AB0DEA">
        <w:t>континентальностью</w:t>
      </w:r>
      <w:proofErr w:type="spellEnd"/>
      <w:r w:rsidRPr="00AB0DEA">
        <w:t xml:space="preserve"> по сравнению с </w:t>
      </w:r>
      <w:proofErr w:type="gramStart"/>
      <w:r w:rsidRPr="00AB0DEA">
        <w:t>соседними</w:t>
      </w:r>
      <w:proofErr w:type="gramEnd"/>
      <w:r w:rsidRPr="00AB0DEA">
        <w:t xml:space="preserve">. Кроме того, на формирование климата существенное влияние оказывает </w:t>
      </w:r>
      <w:proofErr w:type="spellStart"/>
      <w:r w:rsidRPr="00AB0DEA">
        <w:t>огражденность</w:t>
      </w:r>
      <w:proofErr w:type="spellEnd"/>
      <w:r w:rsidRPr="00AB0DEA">
        <w:t xml:space="preserve"> с запада Уральскими горами, незащищенность территории с севера и юга. </w:t>
      </w:r>
    </w:p>
    <w:p w:rsidR="00712FC5" w:rsidRPr="00AB0DEA" w:rsidRDefault="00712FC5" w:rsidP="00712FC5">
      <w:pPr>
        <w:pStyle w:val="aff2"/>
      </w:pPr>
      <w:proofErr w:type="gramStart"/>
      <w:r w:rsidRPr="00AB0DEA">
        <w:t>Климат континентальный: зима суровая, холодная, продолжительная, лето короткое, теплое, иногда жаркое.</w:t>
      </w:r>
      <w:proofErr w:type="gramEnd"/>
      <w:r w:rsidRPr="00AB0DEA">
        <w:t xml:space="preserve"> Короткие переходные сезоны - осень и весна. Безморозный период очень короткий.</w:t>
      </w:r>
    </w:p>
    <w:p w:rsidR="00712FC5" w:rsidRPr="00AB0DEA" w:rsidRDefault="00712FC5" w:rsidP="00712FC5">
      <w:pPr>
        <w:pStyle w:val="aff2"/>
      </w:pPr>
      <w:r w:rsidRPr="00AB0DEA">
        <w:t>Среднегодовая температура воздуха минус 1,2 °С, среднемесячная температура воздуха наиболее холодного месяца января минус 19,8 °С, а самого жаркого - июля плюс 18,1 °С. Абсолютный минимум – минус 49 °С, а абсолютный максимум плюс 35 °С. Температура наиболее холодной пятидневки  обеспеченностью 0,92 составляет минус 40 °С, обеспеченностью 0,98 – минус 44 °С.</w:t>
      </w:r>
    </w:p>
    <w:p w:rsidR="00712FC5" w:rsidRPr="00AB0DEA" w:rsidRDefault="00712FC5" w:rsidP="00712FC5">
      <w:pPr>
        <w:pStyle w:val="aff2"/>
      </w:pPr>
      <w:r w:rsidRPr="00AB0DEA">
        <w:t>Продолжительность безморозного периода 98 дней. Дата первого заморозка осенью 11.IX, последнего в конце весны 04.VI.</w:t>
      </w:r>
    </w:p>
    <w:p w:rsidR="00712FC5" w:rsidRPr="00AB0DEA" w:rsidRDefault="00712FC5" w:rsidP="00712FC5">
      <w:pPr>
        <w:pStyle w:val="aff2"/>
      </w:pPr>
      <w:r w:rsidRPr="00AB0DEA">
        <w:t>Осадков в районе выпадает много, особенно в теплый период с апреля по октябрь 402 мм, за холодный период с ноября по март выпадает 139 мм. Соответственно держится высокая влажность воздуха. Средняя относительная влажность, характеризующая степень насыщения воздуха водяным паром, в течение года изменяется от 66 % (в мае) до 85 % (в октябре).</w:t>
      </w:r>
    </w:p>
    <w:p w:rsidR="00712FC5" w:rsidRPr="00AB0DEA" w:rsidRDefault="00712FC5" w:rsidP="00712FC5">
      <w:pPr>
        <w:pStyle w:val="aff2"/>
      </w:pPr>
      <w:r w:rsidRPr="00AB0DEA">
        <w:t xml:space="preserve">Максимальная высота снежного покрова на открытом участке 75 см. Снежный покров образуется в среднем 21.X, дата схода 16.V. Сохраняется снежный покров 199 дней. </w:t>
      </w:r>
    </w:p>
    <w:p w:rsidR="00712FC5" w:rsidRPr="00AB0DEA" w:rsidRDefault="00712FC5" w:rsidP="00712FC5">
      <w:pPr>
        <w:pStyle w:val="aff2"/>
      </w:pPr>
      <w:r w:rsidRPr="00AB0DEA">
        <w:t xml:space="preserve">Распределение ветра по территории района зависит в основном от циркуляционных факторов. Осенью и зимой преобладающими по направлению являются западные, юго-западные ветра. Летом и весной чаще других повторяются северные, западные и юго-западные ветра. </w:t>
      </w:r>
    </w:p>
    <w:p w:rsidR="00712FC5" w:rsidRPr="00AB0DEA" w:rsidRDefault="00712FC5" w:rsidP="00712FC5">
      <w:pPr>
        <w:pStyle w:val="aff2"/>
      </w:pPr>
      <w:r w:rsidRPr="00AB0DEA">
        <w:t>Средняя годовая скорость ветра достигает 3,5 м/</w:t>
      </w:r>
      <w:proofErr w:type="gramStart"/>
      <w:r w:rsidRPr="00AB0DEA">
        <w:t>с</w:t>
      </w:r>
      <w:proofErr w:type="gramEnd"/>
      <w:r w:rsidRPr="00AB0DEA">
        <w:t>, слабые ветры отмечаются в феврале и сентябре– 3,2 м/с.</w:t>
      </w:r>
    </w:p>
    <w:p w:rsidR="00712FC5" w:rsidRPr="00AB0DEA" w:rsidRDefault="00712FC5" w:rsidP="00712FC5">
      <w:pPr>
        <w:pStyle w:val="aff2"/>
      </w:pPr>
      <w:r w:rsidRPr="00AB0DEA">
        <w:t>В течение всего года наблюдается туман, а также другие метеоявления. Повторяемость их колеблется в больших пределах. В среднем за год наблюдается 20 дней с туманом, 22 – с грозой, 35 дней с метелью и 6 дней с гололедом.</w:t>
      </w:r>
    </w:p>
    <w:p w:rsidR="00712FC5" w:rsidRPr="00AB0DEA" w:rsidRDefault="00712FC5" w:rsidP="00712FC5">
      <w:pPr>
        <w:pStyle w:val="aff2"/>
      </w:pPr>
      <w:r w:rsidRPr="00AB0DEA">
        <w:lastRenderedPageBreak/>
        <w:t xml:space="preserve">Согласно Приложению 1 ВСН-137, участок расположен во II зоне по </w:t>
      </w:r>
      <w:proofErr w:type="spellStart"/>
      <w:r w:rsidRPr="00AB0DEA">
        <w:t>снегопереносу</w:t>
      </w:r>
      <w:proofErr w:type="spellEnd"/>
      <w:r w:rsidRPr="00AB0DEA">
        <w:t xml:space="preserve">. Объем </w:t>
      </w:r>
      <w:proofErr w:type="spellStart"/>
      <w:r w:rsidRPr="00AB0DEA">
        <w:t>снегопереноса</w:t>
      </w:r>
      <w:proofErr w:type="spellEnd"/>
      <w:r w:rsidRPr="00AB0DEA">
        <w:t xml:space="preserve"> в районе составляет до 150 м3/м.</w:t>
      </w:r>
    </w:p>
    <w:p w:rsidR="00712FC5" w:rsidRPr="00AB0DEA" w:rsidRDefault="00712FC5" w:rsidP="00712FC5">
      <w:pPr>
        <w:pStyle w:val="aff2"/>
      </w:pPr>
      <w:r w:rsidRPr="00AB0DEA">
        <w:t xml:space="preserve">Климатическая характеристика района изысканий принята согласно СП 131.13330.2012 по ближайшей репрезентативной метеостанции – Ханты-Мансийск (в 121 км северо-западнее района изысканий), в дополнении по </w:t>
      </w:r>
      <w:proofErr w:type="spellStart"/>
      <w:r w:rsidRPr="00AB0DEA">
        <w:t>Сытомино</w:t>
      </w:r>
      <w:proofErr w:type="spellEnd"/>
      <w:r w:rsidRPr="00AB0DEA">
        <w:t xml:space="preserve"> (в 51 км севернее от района изысканий).</w:t>
      </w:r>
    </w:p>
    <w:p w:rsidR="001C0150" w:rsidRPr="00AB0DEA" w:rsidRDefault="001C0150" w:rsidP="009C7BA9">
      <w:pPr>
        <w:pStyle w:val="2"/>
      </w:pPr>
      <w:bookmarkStart w:id="32" w:name="_Toc16603087"/>
      <w:bookmarkStart w:id="33" w:name="_Toc26971435"/>
      <w:r w:rsidRPr="00AB0DEA">
        <w:t>Обоснование определения границ зон планируемого размещения линейных объектов</w:t>
      </w:r>
      <w:bookmarkEnd w:id="32"/>
      <w:bookmarkEnd w:id="33"/>
    </w:p>
    <w:p w:rsidR="00712FC5" w:rsidRPr="00AB0DEA" w:rsidRDefault="00712FC5" w:rsidP="00712FC5">
      <w:pPr>
        <w:pStyle w:val="NGP"/>
      </w:pPr>
      <w:r w:rsidRPr="00AB0DEA">
        <w:t xml:space="preserve">Ширина полосы отвода земельного участка под строительство трубопроводов </w:t>
      </w:r>
      <w:proofErr w:type="gramStart"/>
      <w:r w:rsidRPr="00AB0DEA">
        <w:t>определена в соответствии с таблицей 2 СН 459-74 составляет</w:t>
      </w:r>
      <w:proofErr w:type="gramEnd"/>
      <w:r w:rsidRPr="00AB0DEA">
        <w:t>:</w:t>
      </w:r>
    </w:p>
    <w:p w:rsidR="00712FC5" w:rsidRPr="00AB0DEA" w:rsidRDefault="00712FC5" w:rsidP="00712FC5">
      <w:pPr>
        <w:pStyle w:val="NGP"/>
        <w:numPr>
          <w:ilvl w:val="0"/>
          <w:numId w:val="17"/>
        </w:numPr>
        <w:ind w:left="709" w:right="0" w:hanging="283"/>
        <w:rPr>
          <w:noProof/>
          <w:szCs w:val="24"/>
        </w:rPr>
      </w:pPr>
      <w:r w:rsidRPr="00AB0DEA">
        <w:rPr>
          <w:noProof/>
          <w:szCs w:val="24"/>
        </w:rPr>
        <w:t>27 м для высоконапорных водоводов.</w:t>
      </w:r>
    </w:p>
    <w:p w:rsidR="00712FC5" w:rsidRDefault="00712FC5" w:rsidP="00712FC5">
      <w:pPr>
        <w:pStyle w:val="NGP"/>
      </w:pPr>
      <w:r w:rsidRPr="00AB0DEA">
        <w:t>В связи с тем, что участки строительства имеют переменную ширину,  ширина полосы отвода варьируется, площадь отвода определена графическим способом.</w:t>
      </w:r>
    </w:p>
    <w:p w:rsidR="007D0035" w:rsidRDefault="007D0035" w:rsidP="00712FC5">
      <w:pPr>
        <w:pStyle w:val="NGP"/>
      </w:pPr>
      <w:proofErr w:type="gramStart"/>
      <w:r w:rsidRPr="007D0035">
        <w:t>Земельные участки, испрашиваемые под размещение объекта</w:t>
      </w:r>
      <w:r w:rsidR="00C66BCD">
        <w:t xml:space="preserve"> «</w:t>
      </w:r>
      <w:r w:rsidR="00C66BCD" w:rsidRPr="00C66BCD">
        <w:t xml:space="preserve">Обустройство куста скважин №108 </w:t>
      </w:r>
      <w:proofErr w:type="spellStart"/>
      <w:r w:rsidR="00C66BCD" w:rsidRPr="00C66BCD">
        <w:t>Лемпинской</w:t>
      </w:r>
      <w:proofErr w:type="spellEnd"/>
      <w:r w:rsidR="00C66BCD" w:rsidRPr="00C66BCD">
        <w:t xml:space="preserve"> площади </w:t>
      </w:r>
      <w:proofErr w:type="spellStart"/>
      <w:r w:rsidR="00C66BCD" w:rsidRPr="00C66BCD">
        <w:t>Салымского</w:t>
      </w:r>
      <w:proofErr w:type="spellEnd"/>
      <w:r w:rsidR="00C66BCD" w:rsidRPr="00C66BCD">
        <w:t xml:space="preserve"> месторождения</w:t>
      </w:r>
      <w:r w:rsidR="00C66BCD">
        <w:t>»</w:t>
      </w:r>
      <w:r w:rsidRPr="007D0035">
        <w:t>, поставлены на государственных кадастровый учет, сведения о них содержаться в Едином государственном реестре недвижимости, изменение границ не предусмотрено.</w:t>
      </w:r>
      <w:proofErr w:type="gramEnd"/>
      <w:r w:rsidR="00C66BCD">
        <w:t xml:space="preserve"> Р</w:t>
      </w:r>
      <w:r w:rsidR="00C66BCD" w:rsidRPr="00C66BCD">
        <w:t>азработка проекта межевания не</w:t>
      </w:r>
      <w:r w:rsidR="00C66BCD">
        <w:t xml:space="preserve"> требуется.</w:t>
      </w:r>
    </w:p>
    <w:p w:rsidR="00633FDF" w:rsidRPr="00AB0DEA" w:rsidRDefault="00633FDF" w:rsidP="00633FDF">
      <w:pPr>
        <w:pStyle w:val="aff2"/>
      </w:pPr>
      <w:r w:rsidRPr="00AB0DEA">
        <w:t>Расчет испрашиваемых площадей земельных участков под строительство линейных объекта представлен в таблице 2.</w:t>
      </w:r>
    </w:p>
    <w:p w:rsidR="00712FC5" w:rsidRPr="00C66BCD" w:rsidRDefault="00712FC5" w:rsidP="00C66BCD">
      <w:pPr>
        <w:rPr>
          <w:sz w:val="24"/>
          <w:szCs w:val="24"/>
        </w:rPr>
        <w:sectPr w:rsidR="00712FC5" w:rsidRPr="00C66BCD" w:rsidSect="00C171F8">
          <w:footerReference w:type="default" r:id="rId13"/>
          <w:pgSz w:w="11906" w:h="16838" w:code="9"/>
          <w:pgMar w:top="1106" w:right="568" w:bottom="426" w:left="1560" w:header="570" w:footer="332" w:gutter="0"/>
          <w:cols w:space="720"/>
          <w:docGrid w:linePitch="272"/>
        </w:sectPr>
      </w:pPr>
    </w:p>
    <w:p w:rsidR="00633FDF" w:rsidRPr="00AB0DEA" w:rsidRDefault="00633FDF" w:rsidP="00633FDF">
      <w:pPr>
        <w:pStyle w:val="aff2"/>
      </w:pPr>
      <w:r w:rsidRPr="00AB0DEA">
        <w:lastRenderedPageBreak/>
        <w:t>Таблица 2.  Ведомость испрашиваемых площадей земельных участков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459"/>
        <w:gridCol w:w="4941"/>
        <w:gridCol w:w="576"/>
        <w:gridCol w:w="435"/>
        <w:gridCol w:w="766"/>
        <w:gridCol w:w="766"/>
        <w:gridCol w:w="766"/>
        <w:gridCol w:w="766"/>
        <w:gridCol w:w="766"/>
        <w:gridCol w:w="766"/>
        <w:gridCol w:w="1463"/>
        <w:gridCol w:w="2033"/>
      </w:tblGrid>
      <w:tr w:rsidR="00F606AF" w:rsidRPr="00F606AF" w:rsidTr="00F606AF">
        <w:trPr>
          <w:trHeight w:val="255"/>
        </w:trPr>
        <w:tc>
          <w:tcPr>
            <w:tcW w:w="105" w:type="pct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06AF" w:rsidRPr="00F606AF" w:rsidRDefault="00F606AF" w:rsidP="00F606AF">
            <w:pPr>
              <w:jc w:val="center"/>
              <w:rPr>
                <w:sz w:val="18"/>
                <w:szCs w:val="18"/>
              </w:rPr>
            </w:pPr>
            <w:r w:rsidRPr="00F606AF">
              <w:rPr>
                <w:sz w:val="18"/>
                <w:szCs w:val="18"/>
              </w:rPr>
              <w:t xml:space="preserve">N </w:t>
            </w:r>
            <w:proofErr w:type="gramStart"/>
            <w:r w:rsidRPr="00F606AF">
              <w:rPr>
                <w:sz w:val="18"/>
                <w:szCs w:val="18"/>
              </w:rPr>
              <w:t>п</w:t>
            </w:r>
            <w:proofErr w:type="gramEnd"/>
            <w:r w:rsidRPr="00F606AF">
              <w:rPr>
                <w:sz w:val="18"/>
                <w:szCs w:val="18"/>
              </w:rPr>
              <w:t>/п</w:t>
            </w:r>
          </w:p>
        </w:tc>
        <w:tc>
          <w:tcPr>
            <w:tcW w:w="1344" w:type="pct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06AF" w:rsidRPr="00F606AF" w:rsidRDefault="00F606AF" w:rsidP="00F606AF">
            <w:pPr>
              <w:jc w:val="center"/>
              <w:rPr>
                <w:sz w:val="18"/>
                <w:szCs w:val="18"/>
              </w:rPr>
            </w:pPr>
            <w:r w:rsidRPr="00F606AF">
              <w:rPr>
                <w:sz w:val="18"/>
                <w:szCs w:val="18"/>
              </w:rPr>
              <w:t>Наименование</w:t>
            </w:r>
          </w:p>
        </w:tc>
        <w:tc>
          <w:tcPr>
            <w:tcW w:w="2452" w:type="pct"/>
            <w:gridSpan w:val="9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06AF" w:rsidRPr="00F606AF" w:rsidRDefault="00F606AF" w:rsidP="00F606AF">
            <w:pPr>
              <w:jc w:val="center"/>
              <w:rPr>
                <w:sz w:val="18"/>
                <w:szCs w:val="18"/>
              </w:rPr>
            </w:pPr>
            <w:r w:rsidRPr="00F606AF">
              <w:rPr>
                <w:sz w:val="18"/>
                <w:szCs w:val="18"/>
              </w:rPr>
              <w:t>Расчет испрашиваемых площадей</w:t>
            </w:r>
          </w:p>
        </w:tc>
        <w:tc>
          <w:tcPr>
            <w:tcW w:w="1100" w:type="pct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606AF" w:rsidRPr="00F606AF" w:rsidRDefault="00F606AF" w:rsidP="00F606AF">
            <w:pPr>
              <w:jc w:val="center"/>
              <w:rPr>
                <w:sz w:val="18"/>
                <w:szCs w:val="18"/>
              </w:rPr>
            </w:pPr>
            <w:r w:rsidRPr="00F606AF">
              <w:rPr>
                <w:sz w:val="18"/>
                <w:szCs w:val="18"/>
              </w:rPr>
              <w:t>Примечания (</w:t>
            </w:r>
            <w:proofErr w:type="gramStart"/>
            <w:r w:rsidRPr="00F606AF">
              <w:rPr>
                <w:sz w:val="18"/>
                <w:szCs w:val="18"/>
              </w:rPr>
              <w:t>к</w:t>
            </w:r>
            <w:proofErr w:type="gramEnd"/>
            <w:r w:rsidRPr="00F606AF">
              <w:rPr>
                <w:sz w:val="18"/>
                <w:szCs w:val="18"/>
              </w:rPr>
              <w:t>/номер, номер заказа)</w:t>
            </w:r>
          </w:p>
        </w:tc>
      </w:tr>
      <w:tr w:rsidR="00F606AF" w:rsidRPr="00F606AF" w:rsidTr="00F606AF">
        <w:trPr>
          <w:trHeight w:val="255"/>
        </w:trPr>
        <w:tc>
          <w:tcPr>
            <w:tcW w:w="105" w:type="pct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06AF" w:rsidRPr="00F606AF" w:rsidRDefault="00F606AF" w:rsidP="00F606AF">
            <w:pPr>
              <w:rPr>
                <w:sz w:val="18"/>
                <w:szCs w:val="18"/>
              </w:rPr>
            </w:pPr>
          </w:p>
        </w:tc>
        <w:tc>
          <w:tcPr>
            <w:tcW w:w="1344" w:type="pct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06AF" w:rsidRPr="00F606AF" w:rsidRDefault="00F606AF" w:rsidP="00F606AF">
            <w:pPr>
              <w:rPr>
                <w:sz w:val="18"/>
                <w:szCs w:val="18"/>
              </w:rPr>
            </w:pPr>
          </w:p>
        </w:tc>
        <w:tc>
          <w:tcPr>
            <w:tcW w:w="1162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06AF" w:rsidRPr="00F606AF" w:rsidRDefault="00F606AF" w:rsidP="00F606AF">
            <w:pPr>
              <w:jc w:val="center"/>
              <w:rPr>
                <w:sz w:val="18"/>
                <w:szCs w:val="18"/>
              </w:rPr>
            </w:pPr>
            <w:r w:rsidRPr="00F606AF">
              <w:rPr>
                <w:sz w:val="18"/>
                <w:szCs w:val="18"/>
              </w:rPr>
              <w:t xml:space="preserve">Испрашиваемая площадь по проекту, </w:t>
            </w:r>
            <w:proofErr w:type="gramStart"/>
            <w:r w:rsidRPr="00F606AF">
              <w:rPr>
                <w:sz w:val="18"/>
                <w:szCs w:val="18"/>
              </w:rPr>
              <w:t>га</w:t>
            </w:r>
            <w:proofErr w:type="gramEnd"/>
          </w:p>
        </w:tc>
        <w:tc>
          <w:tcPr>
            <w:tcW w:w="813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06AF" w:rsidRPr="00F606AF" w:rsidRDefault="00F606AF" w:rsidP="00F606AF">
            <w:pPr>
              <w:jc w:val="center"/>
              <w:rPr>
                <w:sz w:val="18"/>
                <w:szCs w:val="18"/>
              </w:rPr>
            </w:pPr>
            <w:r w:rsidRPr="00F606AF">
              <w:rPr>
                <w:sz w:val="18"/>
                <w:szCs w:val="18"/>
              </w:rPr>
              <w:t xml:space="preserve">Фактически испрашиваемая площадь, </w:t>
            </w:r>
            <w:proofErr w:type="gramStart"/>
            <w:r w:rsidRPr="00F606AF">
              <w:rPr>
                <w:sz w:val="18"/>
                <w:szCs w:val="18"/>
              </w:rPr>
              <w:t>га</w:t>
            </w:r>
            <w:proofErr w:type="gramEnd"/>
          </w:p>
        </w:tc>
        <w:tc>
          <w:tcPr>
            <w:tcW w:w="476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06AF" w:rsidRPr="00F606AF" w:rsidRDefault="00F606AF" w:rsidP="00F606AF">
            <w:pPr>
              <w:jc w:val="center"/>
              <w:rPr>
                <w:sz w:val="18"/>
                <w:szCs w:val="18"/>
              </w:rPr>
            </w:pPr>
            <w:r w:rsidRPr="00F606AF">
              <w:rPr>
                <w:sz w:val="18"/>
                <w:szCs w:val="18"/>
              </w:rPr>
              <w:t xml:space="preserve">Площади земельных участков, исключаемые из испрашиваемых площадей по кадастровому учету на срок действия лицензии до 2044 года, </w:t>
            </w:r>
            <w:proofErr w:type="gramStart"/>
            <w:r w:rsidRPr="00F606AF">
              <w:rPr>
                <w:sz w:val="18"/>
                <w:szCs w:val="18"/>
              </w:rPr>
              <w:t>га</w:t>
            </w:r>
            <w:proofErr w:type="gramEnd"/>
          </w:p>
        </w:tc>
        <w:tc>
          <w:tcPr>
            <w:tcW w:w="1100" w:type="pct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F606AF" w:rsidRPr="00F606AF" w:rsidRDefault="00F606AF" w:rsidP="00F606AF">
            <w:pPr>
              <w:rPr>
                <w:sz w:val="18"/>
                <w:szCs w:val="18"/>
              </w:rPr>
            </w:pPr>
          </w:p>
        </w:tc>
      </w:tr>
      <w:tr w:rsidR="00F606AF" w:rsidRPr="00F606AF" w:rsidTr="00F606AF">
        <w:trPr>
          <w:trHeight w:val="255"/>
        </w:trPr>
        <w:tc>
          <w:tcPr>
            <w:tcW w:w="105" w:type="pct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06AF" w:rsidRPr="00F606AF" w:rsidRDefault="00F606AF" w:rsidP="00F606AF">
            <w:pPr>
              <w:rPr>
                <w:sz w:val="18"/>
                <w:szCs w:val="18"/>
              </w:rPr>
            </w:pPr>
          </w:p>
        </w:tc>
        <w:tc>
          <w:tcPr>
            <w:tcW w:w="1344" w:type="pct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06AF" w:rsidRPr="00F606AF" w:rsidRDefault="00F606AF" w:rsidP="00F606AF">
            <w:pPr>
              <w:rPr>
                <w:sz w:val="18"/>
                <w:szCs w:val="18"/>
              </w:rPr>
            </w:pPr>
          </w:p>
        </w:tc>
        <w:tc>
          <w:tcPr>
            <w:tcW w:w="236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F606AF" w:rsidRPr="00F606AF" w:rsidRDefault="00F606AF" w:rsidP="00F606AF">
            <w:pPr>
              <w:jc w:val="center"/>
              <w:rPr>
                <w:sz w:val="18"/>
                <w:szCs w:val="18"/>
              </w:rPr>
            </w:pPr>
            <w:proofErr w:type="spellStart"/>
            <w:r w:rsidRPr="00F606AF">
              <w:rPr>
                <w:sz w:val="18"/>
                <w:szCs w:val="18"/>
              </w:rPr>
              <w:t>длина</w:t>
            </w:r>
            <w:proofErr w:type="gramStart"/>
            <w:r w:rsidRPr="00F606AF">
              <w:rPr>
                <w:sz w:val="18"/>
                <w:szCs w:val="18"/>
              </w:rPr>
              <w:t>,м</w:t>
            </w:r>
            <w:proofErr w:type="spellEnd"/>
            <w:proofErr w:type="gramEnd"/>
            <w:r w:rsidRPr="00F606AF">
              <w:rPr>
                <w:sz w:val="18"/>
                <w:szCs w:val="18"/>
              </w:rPr>
              <w:t xml:space="preserve"> (номинальная)</w:t>
            </w:r>
          </w:p>
        </w:tc>
        <w:tc>
          <w:tcPr>
            <w:tcW w:w="209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F606AF" w:rsidRPr="00F606AF" w:rsidRDefault="00F606AF" w:rsidP="00F606AF">
            <w:pPr>
              <w:jc w:val="center"/>
              <w:rPr>
                <w:sz w:val="18"/>
                <w:szCs w:val="18"/>
              </w:rPr>
            </w:pPr>
            <w:proofErr w:type="spellStart"/>
            <w:r w:rsidRPr="00F606AF">
              <w:rPr>
                <w:sz w:val="18"/>
                <w:szCs w:val="18"/>
              </w:rPr>
              <w:t>ширина</w:t>
            </w:r>
            <w:proofErr w:type="gramStart"/>
            <w:r w:rsidRPr="00F606AF">
              <w:rPr>
                <w:sz w:val="18"/>
                <w:szCs w:val="18"/>
              </w:rPr>
              <w:t>,м</w:t>
            </w:r>
            <w:proofErr w:type="spellEnd"/>
            <w:proofErr w:type="gramEnd"/>
            <w:r w:rsidRPr="00F606AF">
              <w:rPr>
                <w:sz w:val="18"/>
                <w:szCs w:val="18"/>
              </w:rPr>
              <w:t xml:space="preserve">  (номинальная)</w:t>
            </w:r>
          </w:p>
        </w:tc>
        <w:tc>
          <w:tcPr>
            <w:tcW w:w="24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F606AF" w:rsidRPr="00F606AF" w:rsidRDefault="00F606AF" w:rsidP="00F606AF">
            <w:pPr>
              <w:jc w:val="center"/>
              <w:rPr>
                <w:sz w:val="18"/>
                <w:szCs w:val="18"/>
              </w:rPr>
            </w:pPr>
            <w:r w:rsidRPr="00F606AF">
              <w:rPr>
                <w:sz w:val="18"/>
                <w:szCs w:val="18"/>
              </w:rPr>
              <w:t>для эксплуатации (на срок действия лицензии)</w:t>
            </w:r>
          </w:p>
        </w:tc>
        <w:tc>
          <w:tcPr>
            <w:tcW w:w="236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F606AF" w:rsidRPr="00F606AF" w:rsidRDefault="00F606AF" w:rsidP="00F606AF">
            <w:pPr>
              <w:jc w:val="center"/>
              <w:rPr>
                <w:sz w:val="18"/>
                <w:szCs w:val="18"/>
              </w:rPr>
            </w:pPr>
            <w:r w:rsidRPr="00F606AF">
              <w:rPr>
                <w:sz w:val="18"/>
                <w:szCs w:val="18"/>
              </w:rPr>
              <w:t xml:space="preserve">для строительства (на срок действия лицензии) </w:t>
            </w:r>
          </w:p>
        </w:tc>
        <w:tc>
          <w:tcPr>
            <w:tcW w:w="24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F606AF" w:rsidRPr="00F606AF" w:rsidRDefault="00F606AF" w:rsidP="00F606AF">
            <w:pPr>
              <w:jc w:val="center"/>
              <w:rPr>
                <w:sz w:val="18"/>
                <w:szCs w:val="18"/>
              </w:rPr>
            </w:pPr>
            <w:r w:rsidRPr="00F606AF">
              <w:rPr>
                <w:sz w:val="18"/>
                <w:szCs w:val="18"/>
              </w:rPr>
              <w:t>всего</w:t>
            </w:r>
          </w:p>
        </w:tc>
        <w:tc>
          <w:tcPr>
            <w:tcW w:w="236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F606AF" w:rsidRPr="00F606AF" w:rsidRDefault="00F606AF" w:rsidP="00F606AF">
            <w:pPr>
              <w:jc w:val="center"/>
              <w:rPr>
                <w:sz w:val="18"/>
                <w:szCs w:val="18"/>
              </w:rPr>
            </w:pPr>
            <w:r w:rsidRPr="00F606AF">
              <w:rPr>
                <w:sz w:val="18"/>
                <w:szCs w:val="18"/>
              </w:rPr>
              <w:t>для эксплуатации (на срок действия лицензии)</w:t>
            </w:r>
          </w:p>
        </w:tc>
        <w:tc>
          <w:tcPr>
            <w:tcW w:w="306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F606AF" w:rsidRPr="00F606AF" w:rsidRDefault="00F606AF" w:rsidP="00F606AF">
            <w:pPr>
              <w:jc w:val="center"/>
              <w:rPr>
                <w:sz w:val="18"/>
                <w:szCs w:val="18"/>
              </w:rPr>
            </w:pPr>
            <w:r w:rsidRPr="00F606AF">
              <w:rPr>
                <w:sz w:val="18"/>
                <w:szCs w:val="18"/>
              </w:rPr>
              <w:t>для строительства (на срок действия лицензии)</w:t>
            </w:r>
          </w:p>
        </w:tc>
        <w:tc>
          <w:tcPr>
            <w:tcW w:w="271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F606AF" w:rsidRPr="00F606AF" w:rsidRDefault="00F606AF" w:rsidP="00F606AF">
            <w:pPr>
              <w:jc w:val="center"/>
              <w:rPr>
                <w:sz w:val="18"/>
                <w:szCs w:val="18"/>
              </w:rPr>
            </w:pPr>
            <w:r w:rsidRPr="00F606AF">
              <w:rPr>
                <w:sz w:val="18"/>
                <w:szCs w:val="18"/>
              </w:rPr>
              <w:t>всего</w:t>
            </w:r>
          </w:p>
        </w:tc>
        <w:tc>
          <w:tcPr>
            <w:tcW w:w="47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06AF" w:rsidRPr="00F606AF" w:rsidRDefault="00F606AF" w:rsidP="00F606AF">
            <w:pPr>
              <w:rPr>
                <w:sz w:val="18"/>
                <w:szCs w:val="18"/>
              </w:rPr>
            </w:pPr>
          </w:p>
        </w:tc>
        <w:tc>
          <w:tcPr>
            <w:tcW w:w="1100" w:type="pct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F606AF" w:rsidRPr="00F606AF" w:rsidRDefault="00F606AF" w:rsidP="00F606AF">
            <w:pPr>
              <w:rPr>
                <w:sz w:val="18"/>
                <w:szCs w:val="18"/>
              </w:rPr>
            </w:pPr>
          </w:p>
        </w:tc>
      </w:tr>
      <w:tr w:rsidR="00F606AF" w:rsidRPr="00F606AF" w:rsidTr="00F606AF">
        <w:trPr>
          <w:trHeight w:val="2610"/>
        </w:trPr>
        <w:tc>
          <w:tcPr>
            <w:tcW w:w="105" w:type="pct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06AF" w:rsidRPr="00F606AF" w:rsidRDefault="00F606AF" w:rsidP="00F606AF">
            <w:pPr>
              <w:rPr>
                <w:sz w:val="18"/>
                <w:szCs w:val="18"/>
              </w:rPr>
            </w:pPr>
          </w:p>
        </w:tc>
        <w:tc>
          <w:tcPr>
            <w:tcW w:w="1344" w:type="pct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06AF" w:rsidRPr="00F606AF" w:rsidRDefault="00F606AF" w:rsidP="00F606AF">
            <w:pPr>
              <w:rPr>
                <w:sz w:val="18"/>
                <w:szCs w:val="18"/>
              </w:rPr>
            </w:pPr>
          </w:p>
        </w:tc>
        <w:tc>
          <w:tcPr>
            <w:tcW w:w="23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06AF" w:rsidRPr="00F606AF" w:rsidRDefault="00F606AF" w:rsidP="00F606AF">
            <w:pPr>
              <w:rPr>
                <w:sz w:val="18"/>
                <w:szCs w:val="18"/>
              </w:rPr>
            </w:pPr>
          </w:p>
        </w:tc>
        <w:tc>
          <w:tcPr>
            <w:tcW w:w="20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06AF" w:rsidRPr="00F606AF" w:rsidRDefault="00F606AF" w:rsidP="00F606AF">
            <w:pPr>
              <w:rPr>
                <w:sz w:val="18"/>
                <w:szCs w:val="18"/>
              </w:rPr>
            </w:pPr>
          </w:p>
        </w:tc>
        <w:tc>
          <w:tcPr>
            <w:tcW w:w="24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06AF" w:rsidRPr="00F606AF" w:rsidRDefault="00F606AF" w:rsidP="00F606AF">
            <w:pPr>
              <w:rPr>
                <w:sz w:val="18"/>
                <w:szCs w:val="18"/>
              </w:rPr>
            </w:pPr>
          </w:p>
        </w:tc>
        <w:tc>
          <w:tcPr>
            <w:tcW w:w="23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06AF" w:rsidRPr="00F606AF" w:rsidRDefault="00F606AF" w:rsidP="00F606AF">
            <w:pPr>
              <w:rPr>
                <w:sz w:val="18"/>
                <w:szCs w:val="18"/>
              </w:rPr>
            </w:pPr>
          </w:p>
        </w:tc>
        <w:tc>
          <w:tcPr>
            <w:tcW w:w="24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06AF" w:rsidRPr="00F606AF" w:rsidRDefault="00F606AF" w:rsidP="00F606AF">
            <w:pPr>
              <w:rPr>
                <w:sz w:val="18"/>
                <w:szCs w:val="18"/>
              </w:rPr>
            </w:pPr>
          </w:p>
        </w:tc>
        <w:tc>
          <w:tcPr>
            <w:tcW w:w="23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06AF" w:rsidRPr="00F606AF" w:rsidRDefault="00F606AF" w:rsidP="00F606AF">
            <w:pPr>
              <w:rPr>
                <w:sz w:val="18"/>
                <w:szCs w:val="18"/>
              </w:rPr>
            </w:pPr>
          </w:p>
        </w:tc>
        <w:tc>
          <w:tcPr>
            <w:tcW w:w="3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06AF" w:rsidRPr="00F606AF" w:rsidRDefault="00F606AF" w:rsidP="00F606AF">
            <w:pPr>
              <w:rPr>
                <w:sz w:val="18"/>
                <w:szCs w:val="18"/>
              </w:rPr>
            </w:pPr>
          </w:p>
        </w:tc>
        <w:tc>
          <w:tcPr>
            <w:tcW w:w="27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06AF" w:rsidRPr="00F606AF" w:rsidRDefault="00F606AF" w:rsidP="00F606AF">
            <w:pPr>
              <w:rPr>
                <w:sz w:val="18"/>
                <w:szCs w:val="18"/>
              </w:rPr>
            </w:pPr>
          </w:p>
        </w:tc>
        <w:tc>
          <w:tcPr>
            <w:tcW w:w="47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06AF" w:rsidRPr="00F606AF" w:rsidRDefault="00F606AF" w:rsidP="00F606AF">
            <w:pPr>
              <w:rPr>
                <w:sz w:val="18"/>
                <w:szCs w:val="18"/>
              </w:rPr>
            </w:pPr>
          </w:p>
        </w:tc>
        <w:tc>
          <w:tcPr>
            <w:tcW w:w="1100" w:type="pct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F606AF" w:rsidRPr="00F606AF" w:rsidRDefault="00F606AF" w:rsidP="00F606AF">
            <w:pPr>
              <w:rPr>
                <w:sz w:val="18"/>
                <w:szCs w:val="18"/>
              </w:rPr>
            </w:pPr>
          </w:p>
        </w:tc>
      </w:tr>
      <w:tr w:rsidR="00F606AF" w:rsidRPr="00F606AF" w:rsidTr="00F606AF">
        <w:trPr>
          <w:trHeight w:val="255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06AF" w:rsidRPr="00F606AF" w:rsidRDefault="00F606AF" w:rsidP="00F606AF">
            <w:pPr>
              <w:jc w:val="center"/>
              <w:rPr>
                <w:b/>
                <w:bCs/>
                <w:sz w:val="18"/>
                <w:szCs w:val="18"/>
              </w:rPr>
            </w:pPr>
            <w:r w:rsidRPr="00F606AF">
              <w:rPr>
                <w:b/>
                <w:bCs/>
                <w:sz w:val="18"/>
                <w:szCs w:val="18"/>
              </w:rPr>
              <w:t>Муниципальное образование ХМАО-Югры, Нефтеюганский район</w:t>
            </w:r>
          </w:p>
        </w:tc>
      </w:tr>
      <w:tr w:rsidR="00F606AF" w:rsidRPr="00F606AF" w:rsidTr="00F606AF">
        <w:trPr>
          <w:trHeight w:val="255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06AF" w:rsidRPr="00F606AF" w:rsidRDefault="00F606AF" w:rsidP="00F606AF">
            <w:pPr>
              <w:jc w:val="center"/>
              <w:rPr>
                <w:b/>
                <w:bCs/>
                <w:sz w:val="18"/>
                <w:szCs w:val="18"/>
              </w:rPr>
            </w:pPr>
            <w:r w:rsidRPr="00F606AF">
              <w:rPr>
                <w:b/>
                <w:bCs/>
                <w:sz w:val="18"/>
                <w:szCs w:val="18"/>
              </w:rPr>
              <w:t xml:space="preserve">землепользователь - ТО </w:t>
            </w:r>
            <w:proofErr w:type="spellStart"/>
            <w:r w:rsidRPr="00F606AF">
              <w:rPr>
                <w:b/>
                <w:bCs/>
                <w:sz w:val="18"/>
                <w:szCs w:val="18"/>
              </w:rPr>
              <w:t>Нефтеюганское</w:t>
            </w:r>
            <w:proofErr w:type="spellEnd"/>
            <w:r w:rsidRPr="00F606AF">
              <w:rPr>
                <w:b/>
                <w:bCs/>
                <w:sz w:val="18"/>
                <w:szCs w:val="18"/>
              </w:rPr>
              <w:t xml:space="preserve"> лесничество, </w:t>
            </w:r>
            <w:proofErr w:type="spellStart"/>
            <w:r w:rsidRPr="00F606AF">
              <w:rPr>
                <w:b/>
                <w:bCs/>
                <w:sz w:val="18"/>
                <w:szCs w:val="18"/>
              </w:rPr>
              <w:t>Лемпинское</w:t>
            </w:r>
            <w:proofErr w:type="spellEnd"/>
            <w:r w:rsidRPr="00F606AF">
              <w:rPr>
                <w:b/>
                <w:bCs/>
                <w:sz w:val="18"/>
                <w:szCs w:val="18"/>
              </w:rPr>
              <w:t xml:space="preserve"> участковое лесничество, </w:t>
            </w:r>
            <w:proofErr w:type="spellStart"/>
            <w:r w:rsidRPr="00F606AF">
              <w:rPr>
                <w:b/>
                <w:bCs/>
                <w:sz w:val="18"/>
                <w:szCs w:val="18"/>
              </w:rPr>
              <w:t>Лемпинское</w:t>
            </w:r>
            <w:proofErr w:type="spellEnd"/>
            <w:r w:rsidRPr="00F606AF">
              <w:rPr>
                <w:b/>
                <w:bCs/>
                <w:sz w:val="18"/>
                <w:szCs w:val="18"/>
              </w:rPr>
              <w:t xml:space="preserve"> урочище </w:t>
            </w:r>
          </w:p>
        </w:tc>
      </w:tr>
      <w:tr w:rsidR="00F606AF" w:rsidRPr="00F606AF" w:rsidTr="00F606AF">
        <w:trPr>
          <w:trHeight w:val="720"/>
        </w:trPr>
        <w:tc>
          <w:tcPr>
            <w:tcW w:w="1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06AF" w:rsidRPr="00F606AF" w:rsidRDefault="00F606AF" w:rsidP="00F606AF">
            <w:pPr>
              <w:jc w:val="center"/>
              <w:rPr>
                <w:b/>
                <w:bCs/>
                <w:sz w:val="18"/>
                <w:szCs w:val="18"/>
              </w:rPr>
            </w:pPr>
            <w:r w:rsidRPr="00F606AF">
              <w:rPr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1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06AF" w:rsidRPr="00F606AF" w:rsidRDefault="00F606AF" w:rsidP="00F606AF">
            <w:pPr>
              <w:jc w:val="center"/>
              <w:rPr>
                <w:color w:val="000000"/>
              </w:rPr>
            </w:pPr>
            <w:r w:rsidRPr="00F606AF">
              <w:rPr>
                <w:color w:val="000000"/>
              </w:rPr>
              <w:t xml:space="preserve">Высоконапорный водовод </w:t>
            </w:r>
            <w:proofErr w:type="spellStart"/>
            <w:r w:rsidRPr="00F606AF">
              <w:rPr>
                <w:color w:val="000000"/>
              </w:rPr>
              <w:t>т.вр</w:t>
            </w:r>
            <w:proofErr w:type="spellEnd"/>
            <w:r w:rsidRPr="00F606AF">
              <w:rPr>
                <w:color w:val="000000"/>
              </w:rPr>
              <w:t>. куст №109 - куст №108</w:t>
            </w:r>
          </w:p>
        </w:tc>
        <w:tc>
          <w:tcPr>
            <w:tcW w:w="2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06AF" w:rsidRPr="00F606AF" w:rsidRDefault="00F606AF" w:rsidP="00F606AF">
            <w:pPr>
              <w:jc w:val="center"/>
              <w:rPr>
                <w:color w:val="000000"/>
                <w:sz w:val="18"/>
                <w:szCs w:val="18"/>
              </w:rPr>
            </w:pPr>
            <w:r w:rsidRPr="00F606AF">
              <w:rPr>
                <w:color w:val="000000"/>
                <w:sz w:val="18"/>
                <w:szCs w:val="18"/>
              </w:rPr>
              <w:t>2404</w:t>
            </w:r>
          </w:p>
        </w:tc>
        <w:tc>
          <w:tcPr>
            <w:tcW w:w="2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06AF" w:rsidRPr="00F606AF" w:rsidRDefault="00F606AF" w:rsidP="00F606AF">
            <w:pPr>
              <w:jc w:val="center"/>
              <w:rPr>
                <w:color w:val="000000"/>
                <w:sz w:val="18"/>
                <w:szCs w:val="18"/>
              </w:rPr>
            </w:pPr>
            <w:r w:rsidRPr="00F606AF">
              <w:rPr>
                <w:color w:val="000000"/>
                <w:sz w:val="18"/>
                <w:szCs w:val="18"/>
              </w:rPr>
              <w:t>27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06AF" w:rsidRPr="00F606AF" w:rsidRDefault="00F606AF" w:rsidP="00F606AF">
            <w:pPr>
              <w:jc w:val="center"/>
              <w:rPr>
                <w:color w:val="000000"/>
              </w:rPr>
            </w:pPr>
            <w:r w:rsidRPr="00F606AF">
              <w:rPr>
                <w:color w:val="000000"/>
              </w:rPr>
              <w:t>0,9460</w:t>
            </w:r>
          </w:p>
        </w:tc>
        <w:tc>
          <w:tcPr>
            <w:tcW w:w="2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06AF" w:rsidRPr="00F606AF" w:rsidRDefault="00F606AF" w:rsidP="00F606AF">
            <w:pPr>
              <w:jc w:val="center"/>
              <w:rPr>
                <w:color w:val="000000"/>
              </w:rPr>
            </w:pPr>
            <w:r w:rsidRPr="00F606AF">
              <w:rPr>
                <w:color w:val="000000"/>
              </w:rPr>
              <w:t>5,4626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06AF" w:rsidRPr="00F606AF" w:rsidRDefault="00F606AF" w:rsidP="00F606AF">
            <w:pPr>
              <w:jc w:val="center"/>
              <w:rPr>
                <w:color w:val="000000"/>
              </w:rPr>
            </w:pPr>
            <w:r w:rsidRPr="00F606AF">
              <w:rPr>
                <w:color w:val="000000"/>
              </w:rPr>
              <w:t>6,4086</w:t>
            </w:r>
          </w:p>
        </w:tc>
        <w:tc>
          <w:tcPr>
            <w:tcW w:w="2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06AF" w:rsidRPr="00F606AF" w:rsidRDefault="00F606AF" w:rsidP="00F606AF">
            <w:pPr>
              <w:jc w:val="center"/>
              <w:rPr>
                <w:color w:val="000000"/>
              </w:rPr>
            </w:pPr>
            <w:r w:rsidRPr="00F606AF">
              <w:rPr>
                <w:color w:val="000000"/>
              </w:rPr>
              <w:t>0,0000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06AF" w:rsidRPr="00F606AF" w:rsidRDefault="00F606AF" w:rsidP="00F606AF">
            <w:pPr>
              <w:jc w:val="center"/>
              <w:rPr>
                <w:color w:val="000000"/>
              </w:rPr>
            </w:pPr>
            <w:r w:rsidRPr="00F606AF">
              <w:rPr>
                <w:color w:val="000000"/>
              </w:rPr>
              <w:t>0,0000</w:t>
            </w:r>
          </w:p>
        </w:tc>
        <w:tc>
          <w:tcPr>
            <w:tcW w:w="2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06AF" w:rsidRPr="00F606AF" w:rsidRDefault="00F606AF" w:rsidP="00F606AF">
            <w:pPr>
              <w:jc w:val="center"/>
              <w:rPr>
                <w:color w:val="000000"/>
              </w:rPr>
            </w:pPr>
            <w:r w:rsidRPr="00F606AF">
              <w:rPr>
                <w:color w:val="000000"/>
              </w:rPr>
              <w:t>0,0000</w:t>
            </w:r>
          </w:p>
        </w:tc>
        <w:tc>
          <w:tcPr>
            <w:tcW w:w="4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06AF" w:rsidRPr="00F606AF" w:rsidRDefault="00F606AF" w:rsidP="00F606AF">
            <w:pPr>
              <w:jc w:val="center"/>
              <w:rPr>
                <w:color w:val="000000"/>
              </w:rPr>
            </w:pPr>
            <w:r w:rsidRPr="00F606AF">
              <w:rPr>
                <w:color w:val="000000"/>
              </w:rPr>
              <w:t>6,4086</w:t>
            </w:r>
          </w:p>
        </w:tc>
        <w:tc>
          <w:tcPr>
            <w:tcW w:w="11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06AF" w:rsidRPr="00F606AF" w:rsidRDefault="00F606AF" w:rsidP="00F606AF">
            <w:pPr>
              <w:jc w:val="center"/>
              <w:rPr>
                <w:sz w:val="18"/>
                <w:szCs w:val="18"/>
              </w:rPr>
            </w:pPr>
            <w:r w:rsidRPr="00F606AF">
              <w:rPr>
                <w:sz w:val="18"/>
                <w:szCs w:val="18"/>
              </w:rPr>
              <w:t>86:08:0010301:11097; 86:08:0010301:11522; 86:08:0010301:11554; 86:08:0010301:11557; 86:08:0010301:11612; 86:08:0010301:11623; 86:08:0010301:2236</w:t>
            </w:r>
          </w:p>
        </w:tc>
      </w:tr>
      <w:tr w:rsidR="00F606AF" w:rsidRPr="00F606AF" w:rsidTr="00F606AF">
        <w:trPr>
          <w:trHeight w:val="480"/>
        </w:trPr>
        <w:tc>
          <w:tcPr>
            <w:tcW w:w="1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06AF" w:rsidRPr="00F606AF" w:rsidRDefault="00F606AF" w:rsidP="00F606AF">
            <w:pPr>
              <w:jc w:val="center"/>
              <w:rPr>
                <w:b/>
                <w:bCs/>
                <w:sz w:val="18"/>
                <w:szCs w:val="18"/>
              </w:rPr>
            </w:pPr>
            <w:r w:rsidRPr="00F606AF">
              <w:rPr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1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06AF" w:rsidRPr="00F606AF" w:rsidRDefault="00F606AF" w:rsidP="00F606AF">
            <w:pPr>
              <w:jc w:val="center"/>
              <w:rPr>
                <w:color w:val="000000"/>
              </w:rPr>
            </w:pPr>
            <w:r w:rsidRPr="00F606AF">
              <w:rPr>
                <w:color w:val="000000"/>
              </w:rPr>
              <w:t xml:space="preserve">Высоконапорный водовод </w:t>
            </w:r>
            <w:proofErr w:type="spellStart"/>
            <w:r w:rsidRPr="00F606AF">
              <w:rPr>
                <w:color w:val="000000"/>
              </w:rPr>
              <w:t>т.вр</w:t>
            </w:r>
            <w:proofErr w:type="spellEnd"/>
            <w:r w:rsidRPr="00F606AF">
              <w:rPr>
                <w:color w:val="000000"/>
              </w:rPr>
              <w:t>. куст №109 - куст №108</w:t>
            </w:r>
          </w:p>
        </w:tc>
        <w:tc>
          <w:tcPr>
            <w:tcW w:w="2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06AF" w:rsidRPr="00F606AF" w:rsidRDefault="00F606AF" w:rsidP="00F606AF">
            <w:pPr>
              <w:jc w:val="center"/>
              <w:rPr>
                <w:color w:val="000000"/>
                <w:sz w:val="18"/>
                <w:szCs w:val="18"/>
              </w:rPr>
            </w:pPr>
            <w:r w:rsidRPr="00F606AF">
              <w:rPr>
                <w:color w:val="000000"/>
                <w:sz w:val="18"/>
                <w:szCs w:val="18"/>
              </w:rPr>
              <w:t>3</w:t>
            </w:r>
          </w:p>
        </w:tc>
        <w:tc>
          <w:tcPr>
            <w:tcW w:w="2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06AF" w:rsidRPr="00F606AF" w:rsidRDefault="00F606AF" w:rsidP="00F606AF">
            <w:pPr>
              <w:jc w:val="center"/>
              <w:rPr>
                <w:color w:val="000000"/>
                <w:sz w:val="18"/>
                <w:szCs w:val="18"/>
              </w:rPr>
            </w:pPr>
            <w:r w:rsidRPr="00F606AF">
              <w:rPr>
                <w:color w:val="000000"/>
                <w:sz w:val="18"/>
                <w:szCs w:val="18"/>
              </w:rPr>
              <w:t>27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06AF" w:rsidRPr="00F606AF" w:rsidRDefault="00F606AF" w:rsidP="00F606AF">
            <w:pPr>
              <w:jc w:val="center"/>
              <w:rPr>
                <w:color w:val="000000"/>
              </w:rPr>
            </w:pPr>
            <w:r w:rsidRPr="00F606AF">
              <w:rPr>
                <w:color w:val="000000"/>
              </w:rPr>
              <w:t>0,0011</w:t>
            </w:r>
          </w:p>
        </w:tc>
        <w:tc>
          <w:tcPr>
            <w:tcW w:w="2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06AF" w:rsidRPr="00F606AF" w:rsidRDefault="00F606AF" w:rsidP="00F606AF">
            <w:pPr>
              <w:jc w:val="center"/>
              <w:rPr>
                <w:color w:val="000000"/>
              </w:rPr>
            </w:pPr>
            <w:r w:rsidRPr="00F606AF">
              <w:rPr>
                <w:color w:val="000000"/>
              </w:rPr>
              <w:t>0,0066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06AF" w:rsidRPr="00F606AF" w:rsidRDefault="00F606AF" w:rsidP="00F606AF">
            <w:pPr>
              <w:jc w:val="center"/>
              <w:rPr>
                <w:color w:val="000000"/>
              </w:rPr>
            </w:pPr>
            <w:r w:rsidRPr="00F606AF">
              <w:rPr>
                <w:color w:val="000000"/>
              </w:rPr>
              <w:t>0,0077</w:t>
            </w:r>
          </w:p>
        </w:tc>
        <w:tc>
          <w:tcPr>
            <w:tcW w:w="2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06AF" w:rsidRPr="00F606AF" w:rsidRDefault="00F606AF" w:rsidP="00F606AF">
            <w:pPr>
              <w:jc w:val="center"/>
              <w:rPr>
                <w:color w:val="000000"/>
              </w:rPr>
            </w:pPr>
            <w:r w:rsidRPr="00F606AF">
              <w:rPr>
                <w:color w:val="000000"/>
              </w:rPr>
              <w:t>0,0000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06AF" w:rsidRPr="00F606AF" w:rsidRDefault="00F606AF" w:rsidP="00F606AF">
            <w:pPr>
              <w:jc w:val="center"/>
              <w:rPr>
                <w:color w:val="000000"/>
              </w:rPr>
            </w:pPr>
            <w:r w:rsidRPr="00F606AF">
              <w:rPr>
                <w:color w:val="000000"/>
              </w:rPr>
              <w:t>0,0000</w:t>
            </w:r>
          </w:p>
        </w:tc>
        <w:tc>
          <w:tcPr>
            <w:tcW w:w="2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06AF" w:rsidRPr="00F606AF" w:rsidRDefault="00F606AF" w:rsidP="00F606AF">
            <w:pPr>
              <w:jc w:val="center"/>
              <w:rPr>
                <w:color w:val="000000"/>
              </w:rPr>
            </w:pPr>
            <w:r w:rsidRPr="00F606AF">
              <w:rPr>
                <w:color w:val="000000"/>
              </w:rPr>
              <w:t>0,0000</w:t>
            </w:r>
          </w:p>
        </w:tc>
        <w:tc>
          <w:tcPr>
            <w:tcW w:w="4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06AF" w:rsidRPr="00F606AF" w:rsidRDefault="00F606AF" w:rsidP="00F606AF">
            <w:pPr>
              <w:jc w:val="center"/>
              <w:rPr>
                <w:color w:val="000000"/>
              </w:rPr>
            </w:pPr>
            <w:r w:rsidRPr="00F606AF">
              <w:rPr>
                <w:color w:val="000000"/>
              </w:rPr>
              <w:t>0,0077</w:t>
            </w:r>
          </w:p>
        </w:tc>
        <w:tc>
          <w:tcPr>
            <w:tcW w:w="11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06AF" w:rsidRPr="00F606AF" w:rsidRDefault="00F606AF" w:rsidP="00F606AF">
            <w:pPr>
              <w:jc w:val="center"/>
              <w:rPr>
                <w:sz w:val="18"/>
                <w:szCs w:val="18"/>
              </w:rPr>
            </w:pPr>
            <w:r w:rsidRPr="00F606AF">
              <w:rPr>
                <w:sz w:val="18"/>
                <w:szCs w:val="18"/>
              </w:rPr>
              <w:t>Сервитут.                                                                                 86:08:0010301:212; 86:08:010301:349</w:t>
            </w:r>
          </w:p>
        </w:tc>
      </w:tr>
      <w:tr w:rsidR="00F606AF" w:rsidRPr="00F606AF" w:rsidTr="00F606AF">
        <w:trPr>
          <w:trHeight w:val="255"/>
        </w:trPr>
        <w:tc>
          <w:tcPr>
            <w:tcW w:w="5000" w:type="pct"/>
            <w:gridSpan w:val="1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606AF" w:rsidRPr="00F606AF" w:rsidRDefault="00F606AF" w:rsidP="00F606AF">
            <w:pPr>
              <w:jc w:val="center"/>
              <w:rPr>
                <w:b/>
                <w:bCs/>
                <w:sz w:val="18"/>
                <w:szCs w:val="18"/>
              </w:rPr>
            </w:pPr>
            <w:r w:rsidRPr="00F606AF">
              <w:rPr>
                <w:b/>
                <w:bCs/>
                <w:sz w:val="18"/>
                <w:szCs w:val="18"/>
              </w:rPr>
              <w:t xml:space="preserve">Земли промышленности           </w:t>
            </w:r>
          </w:p>
        </w:tc>
      </w:tr>
      <w:tr w:rsidR="00F606AF" w:rsidRPr="00F606AF" w:rsidTr="00F606AF">
        <w:trPr>
          <w:trHeight w:val="480"/>
        </w:trPr>
        <w:tc>
          <w:tcPr>
            <w:tcW w:w="1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06AF" w:rsidRPr="00F606AF" w:rsidRDefault="00F606AF" w:rsidP="00F606AF">
            <w:pPr>
              <w:jc w:val="center"/>
              <w:rPr>
                <w:b/>
                <w:bCs/>
                <w:sz w:val="18"/>
                <w:szCs w:val="18"/>
              </w:rPr>
            </w:pPr>
            <w:r w:rsidRPr="00F606AF">
              <w:rPr>
                <w:b/>
                <w:bCs/>
                <w:sz w:val="18"/>
                <w:szCs w:val="18"/>
              </w:rPr>
              <w:t>3</w:t>
            </w:r>
          </w:p>
        </w:tc>
        <w:tc>
          <w:tcPr>
            <w:tcW w:w="1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06AF" w:rsidRPr="00F606AF" w:rsidRDefault="00F606AF" w:rsidP="00F606AF">
            <w:pPr>
              <w:jc w:val="center"/>
              <w:rPr>
                <w:color w:val="000000"/>
              </w:rPr>
            </w:pPr>
            <w:r w:rsidRPr="00F606AF">
              <w:rPr>
                <w:color w:val="000000"/>
              </w:rPr>
              <w:t xml:space="preserve">Высоконапорный водовод </w:t>
            </w:r>
            <w:proofErr w:type="spellStart"/>
            <w:r w:rsidRPr="00F606AF">
              <w:rPr>
                <w:color w:val="000000"/>
              </w:rPr>
              <w:t>т.вр</w:t>
            </w:r>
            <w:proofErr w:type="spellEnd"/>
            <w:r w:rsidRPr="00F606AF">
              <w:rPr>
                <w:color w:val="000000"/>
              </w:rPr>
              <w:t>. куст №109 - куст №108</w:t>
            </w:r>
          </w:p>
        </w:tc>
        <w:tc>
          <w:tcPr>
            <w:tcW w:w="2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06AF" w:rsidRPr="00F606AF" w:rsidRDefault="00F606AF" w:rsidP="00F606AF">
            <w:pPr>
              <w:jc w:val="center"/>
              <w:rPr>
                <w:color w:val="000000"/>
                <w:sz w:val="18"/>
                <w:szCs w:val="18"/>
              </w:rPr>
            </w:pPr>
            <w:r w:rsidRPr="00F606AF">
              <w:rPr>
                <w:color w:val="000000"/>
                <w:sz w:val="18"/>
                <w:szCs w:val="18"/>
              </w:rPr>
              <w:t>23</w:t>
            </w:r>
          </w:p>
        </w:tc>
        <w:tc>
          <w:tcPr>
            <w:tcW w:w="2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06AF" w:rsidRPr="00F606AF" w:rsidRDefault="00F606AF" w:rsidP="00F606AF">
            <w:pPr>
              <w:jc w:val="center"/>
              <w:rPr>
                <w:color w:val="000000"/>
                <w:sz w:val="18"/>
                <w:szCs w:val="18"/>
              </w:rPr>
            </w:pPr>
            <w:r w:rsidRPr="00F606AF">
              <w:rPr>
                <w:color w:val="000000"/>
                <w:sz w:val="18"/>
                <w:szCs w:val="18"/>
              </w:rPr>
              <w:t>27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06AF" w:rsidRPr="00F606AF" w:rsidRDefault="00F606AF" w:rsidP="00F606AF">
            <w:pPr>
              <w:jc w:val="center"/>
              <w:rPr>
                <w:color w:val="000000"/>
              </w:rPr>
            </w:pPr>
            <w:r w:rsidRPr="00F606AF">
              <w:rPr>
                <w:color w:val="000000"/>
              </w:rPr>
              <w:t>0,0090</w:t>
            </w:r>
          </w:p>
        </w:tc>
        <w:tc>
          <w:tcPr>
            <w:tcW w:w="2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06AF" w:rsidRPr="00F606AF" w:rsidRDefault="00F606AF" w:rsidP="00F606AF">
            <w:pPr>
              <w:jc w:val="center"/>
              <w:rPr>
                <w:color w:val="000000"/>
              </w:rPr>
            </w:pPr>
            <w:r w:rsidRPr="00F606AF">
              <w:rPr>
                <w:color w:val="000000"/>
              </w:rPr>
              <w:t>0,0515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06AF" w:rsidRPr="00F606AF" w:rsidRDefault="00F606AF" w:rsidP="00F606AF">
            <w:pPr>
              <w:jc w:val="center"/>
              <w:rPr>
                <w:color w:val="000000"/>
              </w:rPr>
            </w:pPr>
            <w:r w:rsidRPr="00F606AF">
              <w:rPr>
                <w:color w:val="000000"/>
              </w:rPr>
              <w:t>0,0605</w:t>
            </w:r>
          </w:p>
        </w:tc>
        <w:tc>
          <w:tcPr>
            <w:tcW w:w="2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06AF" w:rsidRPr="00F606AF" w:rsidRDefault="00F606AF" w:rsidP="00F606AF">
            <w:pPr>
              <w:jc w:val="center"/>
              <w:rPr>
                <w:color w:val="000000"/>
              </w:rPr>
            </w:pPr>
            <w:r w:rsidRPr="00F606AF">
              <w:rPr>
                <w:color w:val="000000"/>
              </w:rPr>
              <w:t>0,0000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06AF" w:rsidRPr="00F606AF" w:rsidRDefault="00F606AF" w:rsidP="00F606AF">
            <w:pPr>
              <w:jc w:val="center"/>
              <w:rPr>
                <w:color w:val="000000"/>
              </w:rPr>
            </w:pPr>
            <w:r w:rsidRPr="00F606AF">
              <w:rPr>
                <w:color w:val="000000"/>
              </w:rPr>
              <w:t>0,0000</w:t>
            </w:r>
          </w:p>
        </w:tc>
        <w:tc>
          <w:tcPr>
            <w:tcW w:w="2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06AF" w:rsidRPr="00F606AF" w:rsidRDefault="00F606AF" w:rsidP="00F606AF">
            <w:pPr>
              <w:jc w:val="center"/>
              <w:rPr>
                <w:color w:val="000000"/>
              </w:rPr>
            </w:pPr>
            <w:r w:rsidRPr="00F606AF">
              <w:rPr>
                <w:color w:val="000000"/>
              </w:rPr>
              <w:t>0,0000</w:t>
            </w:r>
          </w:p>
        </w:tc>
        <w:tc>
          <w:tcPr>
            <w:tcW w:w="4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06AF" w:rsidRPr="00F606AF" w:rsidRDefault="00F606AF" w:rsidP="00F606AF">
            <w:pPr>
              <w:jc w:val="center"/>
              <w:rPr>
                <w:color w:val="000000"/>
              </w:rPr>
            </w:pPr>
            <w:r w:rsidRPr="00F606AF">
              <w:rPr>
                <w:color w:val="000000"/>
              </w:rPr>
              <w:t>0,0605</w:t>
            </w:r>
          </w:p>
        </w:tc>
        <w:tc>
          <w:tcPr>
            <w:tcW w:w="11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06AF" w:rsidRPr="00F606AF" w:rsidRDefault="00F606AF" w:rsidP="00F606AF">
            <w:pPr>
              <w:jc w:val="center"/>
              <w:rPr>
                <w:sz w:val="18"/>
                <w:szCs w:val="18"/>
              </w:rPr>
            </w:pPr>
            <w:r w:rsidRPr="00F606AF">
              <w:rPr>
                <w:sz w:val="18"/>
                <w:szCs w:val="18"/>
              </w:rPr>
              <w:t>86:08:0010301:195 (Собственность ПАО «НК-Роснефть»);                                                                         86:08:0010301:177 (Собственность ПАО «НК-Роснефть»)</w:t>
            </w:r>
          </w:p>
        </w:tc>
      </w:tr>
      <w:tr w:rsidR="00F606AF" w:rsidRPr="00F606AF" w:rsidTr="00F606AF">
        <w:trPr>
          <w:trHeight w:val="270"/>
        </w:trPr>
        <w:tc>
          <w:tcPr>
            <w:tcW w:w="1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06AF" w:rsidRPr="00F606AF" w:rsidRDefault="00F606AF" w:rsidP="00F606AF">
            <w:pPr>
              <w:jc w:val="center"/>
            </w:pPr>
            <w:r w:rsidRPr="00F606AF">
              <w:t> </w:t>
            </w:r>
          </w:p>
        </w:tc>
        <w:tc>
          <w:tcPr>
            <w:tcW w:w="1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06AF" w:rsidRPr="00F606AF" w:rsidRDefault="00F606AF" w:rsidP="00F606AF">
            <w:pPr>
              <w:jc w:val="center"/>
              <w:rPr>
                <w:b/>
                <w:bCs/>
                <w:i/>
                <w:iCs/>
              </w:rPr>
            </w:pPr>
            <w:r w:rsidRPr="00F606AF">
              <w:rPr>
                <w:b/>
                <w:bCs/>
                <w:i/>
                <w:iCs/>
              </w:rPr>
              <w:t>Всего</w:t>
            </w:r>
          </w:p>
        </w:tc>
        <w:tc>
          <w:tcPr>
            <w:tcW w:w="2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06AF" w:rsidRPr="00F606AF" w:rsidRDefault="00F606AF" w:rsidP="00F606AF">
            <w:pPr>
              <w:jc w:val="center"/>
            </w:pPr>
            <w:r w:rsidRPr="00F606AF">
              <w:t> </w:t>
            </w:r>
          </w:p>
        </w:tc>
        <w:tc>
          <w:tcPr>
            <w:tcW w:w="2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06AF" w:rsidRPr="00F606AF" w:rsidRDefault="00F606AF" w:rsidP="00F606AF">
            <w:pPr>
              <w:jc w:val="center"/>
            </w:pPr>
            <w:r w:rsidRPr="00F606AF">
              <w:t> 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06AF" w:rsidRPr="00F606AF" w:rsidRDefault="00F606AF" w:rsidP="00F606AF">
            <w:pPr>
              <w:jc w:val="center"/>
              <w:rPr>
                <w:b/>
                <w:bCs/>
              </w:rPr>
            </w:pPr>
            <w:r w:rsidRPr="00F606AF">
              <w:rPr>
                <w:b/>
                <w:bCs/>
              </w:rPr>
              <w:t>0,9561</w:t>
            </w:r>
          </w:p>
        </w:tc>
        <w:tc>
          <w:tcPr>
            <w:tcW w:w="2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06AF" w:rsidRPr="00F606AF" w:rsidRDefault="00F606AF" w:rsidP="00F606AF">
            <w:pPr>
              <w:jc w:val="center"/>
              <w:rPr>
                <w:b/>
                <w:bCs/>
              </w:rPr>
            </w:pPr>
            <w:r w:rsidRPr="00F606AF">
              <w:rPr>
                <w:b/>
                <w:bCs/>
              </w:rPr>
              <w:t>5,5207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06AF" w:rsidRPr="00F606AF" w:rsidRDefault="00F606AF" w:rsidP="00F606AF">
            <w:pPr>
              <w:jc w:val="center"/>
              <w:rPr>
                <w:b/>
                <w:bCs/>
              </w:rPr>
            </w:pPr>
            <w:r w:rsidRPr="00F606AF">
              <w:rPr>
                <w:b/>
                <w:bCs/>
              </w:rPr>
              <w:t>6,4768</w:t>
            </w:r>
          </w:p>
        </w:tc>
        <w:tc>
          <w:tcPr>
            <w:tcW w:w="2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06AF" w:rsidRPr="00F606AF" w:rsidRDefault="00F606AF" w:rsidP="00F606AF">
            <w:pPr>
              <w:jc w:val="center"/>
              <w:rPr>
                <w:b/>
                <w:bCs/>
              </w:rPr>
            </w:pPr>
            <w:r w:rsidRPr="00F606AF">
              <w:rPr>
                <w:b/>
                <w:bCs/>
              </w:rPr>
              <w:t>0,0000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06AF" w:rsidRPr="00F606AF" w:rsidRDefault="00F606AF" w:rsidP="00F606AF">
            <w:pPr>
              <w:jc w:val="center"/>
              <w:rPr>
                <w:b/>
                <w:bCs/>
              </w:rPr>
            </w:pPr>
            <w:r w:rsidRPr="00F606AF">
              <w:rPr>
                <w:b/>
                <w:bCs/>
              </w:rPr>
              <w:t>0,0000</w:t>
            </w:r>
          </w:p>
        </w:tc>
        <w:tc>
          <w:tcPr>
            <w:tcW w:w="2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06AF" w:rsidRPr="00F606AF" w:rsidRDefault="00F606AF" w:rsidP="00F606AF">
            <w:pPr>
              <w:jc w:val="center"/>
              <w:rPr>
                <w:b/>
                <w:bCs/>
              </w:rPr>
            </w:pPr>
            <w:r w:rsidRPr="00F606AF">
              <w:rPr>
                <w:b/>
                <w:bCs/>
              </w:rPr>
              <w:t>0,0000</w:t>
            </w:r>
          </w:p>
        </w:tc>
        <w:tc>
          <w:tcPr>
            <w:tcW w:w="4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06AF" w:rsidRPr="00F606AF" w:rsidRDefault="00F606AF" w:rsidP="00F606AF">
            <w:pPr>
              <w:jc w:val="center"/>
              <w:rPr>
                <w:b/>
                <w:bCs/>
              </w:rPr>
            </w:pPr>
            <w:r w:rsidRPr="00F606AF">
              <w:rPr>
                <w:b/>
                <w:bCs/>
              </w:rPr>
              <w:t>6,4768</w:t>
            </w:r>
          </w:p>
        </w:tc>
        <w:tc>
          <w:tcPr>
            <w:tcW w:w="11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06AF" w:rsidRPr="00F606AF" w:rsidRDefault="00F606AF" w:rsidP="00F606AF">
            <w:pPr>
              <w:jc w:val="center"/>
              <w:rPr>
                <w:color w:val="000000"/>
              </w:rPr>
            </w:pPr>
            <w:r w:rsidRPr="00F606AF">
              <w:rPr>
                <w:color w:val="000000"/>
              </w:rPr>
              <w:t> </w:t>
            </w:r>
          </w:p>
        </w:tc>
      </w:tr>
    </w:tbl>
    <w:p w:rsidR="00633FDF" w:rsidRPr="00AB0DEA" w:rsidRDefault="00633FDF" w:rsidP="003A2C0E">
      <w:pPr>
        <w:pStyle w:val="aff2"/>
      </w:pPr>
    </w:p>
    <w:p w:rsidR="00712FC5" w:rsidRPr="00AB0DEA" w:rsidRDefault="00712FC5" w:rsidP="00712FC5">
      <w:pPr>
        <w:rPr>
          <w:rFonts w:eastAsia="Calibri"/>
          <w:b/>
          <w:noProof/>
          <w:sz w:val="24"/>
          <w:szCs w:val="24"/>
          <w:lang w:eastAsia="en-US"/>
        </w:rPr>
        <w:sectPr w:rsidR="00712FC5" w:rsidRPr="00AB0DEA" w:rsidSect="00712FC5">
          <w:pgSz w:w="16838" w:h="11906" w:orient="landscape" w:code="9"/>
          <w:pgMar w:top="1134" w:right="850" w:bottom="1134" w:left="1701" w:header="570" w:footer="332" w:gutter="0"/>
          <w:cols w:space="720"/>
          <w:docGrid w:linePitch="272"/>
        </w:sectPr>
      </w:pPr>
    </w:p>
    <w:p w:rsidR="001C0150" w:rsidRPr="00AB0DEA" w:rsidRDefault="001C0150" w:rsidP="009C7BA9">
      <w:pPr>
        <w:pStyle w:val="2"/>
      </w:pPr>
      <w:bookmarkStart w:id="34" w:name="_Toc16603088"/>
      <w:bookmarkStart w:id="35" w:name="_Toc26971436"/>
      <w:r w:rsidRPr="00AB0DEA">
        <w:lastRenderedPageBreak/>
        <w:t>Обоснование определения границ зон планируемого размещения линейных объектов, подлежащих переносу (переустройству) из зон планируемого размещения линейных объектов</w:t>
      </w:r>
      <w:bookmarkEnd w:id="34"/>
      <w:bookmarkEnd w:id="35"/>
    </w:p>
    <w:p w:rsidR="009C7BA9" w:rsidRPr="00AB0DEA" w:rsidRDefault="009C7BA9" w:rsidP="009C7BA9">
      <w:pPr>
        <w:pStyle w:val="aff2"/>
      </w:pPr>
      <w:r w:rsidRPr="00AB0DEA">
        <w:t>Линейные объекты, подлежащие переносу (переустройству), отсутствуют.</w:t>
      </w:r>
    </w:p>
    <w:p w:rsidR="001C0150" w:rsidRPr="00AB0DEA" w:rsidRDefault="001C0150" w:rsidP="009C7BA9">
      <w:pPr>
        <w:pStyle w:val="2"/>
      </w:pPr>
      <w:bookmarkStart w:id="36" w:name="_Toc16603089"/>
      <w:bookmarkStart w:id="37" w:name="_Toc26971437"/>
      <w:r w:rsidRPr="00AB0DEA">
        <w:t>Обоснование определения предельных параметров застройки территории в границах зон планируемого размещения объектов капитального строительства, входящих в состав линейных объектов</w:t>
      </w:r>
      <w:bookmarkEnd w:id="36"/>
      <w:bookmarkEnd w:id="37"/>
    </w:p>
    <w:p w:rsidR="009C7BA9" w:rsidRPr="00AB0DEA" w:rsidRDefault="009C7BA9" w:rsidP="009C7BA9">
      <w:pPr>
        <w:pStyle w:val="aff2"/>
        <w:rPr>
          <w:lang w:eastAsia="en-US"/>
        </w:rPr>
      </w:pPr>
      <w:r w:rsidRPr="00AB0DEA">
        <w:rPr>
          <w:lang w:eastAsia="en-US"/>
        </w:rPr>
        <w:t>Предельные параметры разрешенного строительства, реконструкции объектов капитального строительства, входящих в состав линейных объектов в границах зон их планируемого размещения в данном проекте отсутствуют.</w:t>
      </w:r>
    </w:p>
    <w:p w:rsidR="001C0150" w:rsidRPr="00AB0DEA" w:rsidRDefault="001C0150" w:rsidP="009C7BA9">
      <w:pPr>
        <w:pStyle w:val="2"/>
      </w:pPr>
      <w:bookmarkStart w:id="38" w:name="_Toc16603090"/>
      <w:bookmarkStart w:id="39" w:name="_Toc26971438"/>
      <w:r w:rsidRPr="00AB0DEA">
        <w:t>Ведомость пересечений границ зон планируемого размещения линейного объекта (объектов) с сохраняемыми объектами капитального строительства (здание, строение, сооружение, объект, строительство которого не завершено), существующими и строящимися на момент подготовки проекта планировки территории</w:t>
      </w:r>
      <w:bookmarkEnd w:id="38"/>
      <w:bookmarkEnd w:id="39"/>
    </w:p>
    <w:p w:rsidR="009C7BA9" w:rsidRPr="00AB0DEA" w:rsidRDefault="00256192" w:rsidP="00256192">
      <w:pPr>
        <w:pStyle w:val="3"/>
      </w:pPr>
      <w:bookmarkStart w:id="40" w:name="_Toc16603091"/>
      <w:r w:rsidRPr="00AB0DEA">
        <w:t>Ведомость пересечения подземных коммуникаций</w:t>
      </w:r>
      <w:bookmarkEnd w:id="40"/>
    </w:p>
    <w:p w:rsidR="009C7BA9" w:rsidRPr="00AB0DEA" w:rsidRDefault="009C7BA9" w:rsidP="004F61CD">
      <w:pPr>
        <w:pStyle w:val="aff6"/>
      </w:pPr>
      <w:r w:rsidRPr="00AB0DEA">
        <w:t xml:space="preserve">Таблица </w:t>
      </w:r>
      <w:r w:rsidR="003A2C0E" w:rsidRPr="00AB0DEA">
        <w:t>3</w:t>
      </w:r>
      <w:r w:rsidRPr="00AB0DEA">
        <w:t xml:space="preserve"> - </w:t>
      </w:r>
      <w:r w:rsidR="00256192" w:rsidRPr="00AB0DEA">
        <w:t>Ведомость пересечения подземных коммуникаций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79"/>
        <w:gridCol w:w="440"/>
        <w:gridCol w:w="426"/>
        <w:gridCol w:w="556"/>
        <w:gridCol w:w="3696"/>
        <w:gridCol w:w="566"/>
        <w:gridCol w:w="1133"/>
        <w:gridCol w:w="991"/>
        <w:gridCol w:w="1807"/>
      </w:tblGrid>
      <w:tr w:rsidR="00080BE8" w:rsidRPr="00AB0DEA" w:rsidTr="00080BE8">
        <w:trPr>
          <w:trHeight w:val="301"/>
          <w:tblHeader/>
        </w:trPr>
        <w:tc>
          <w:tcPr>
            <w:tcW w:w="623" w:type="pct"/>
            <w:gridSpan w:val="3"/>
            <w:vMerge w:val="restart"/>
            <w:shd w:val="clear" w:color="auto" w:fill="auto"/>
            <w:vAlign w:val="center"/>
            <w:hideMark/>
          </w:tcPr>
          <w:p w:rsidR="00080BE8" w:rsidRPr="00AB0DEA" w:rsidRDefault="00080BE8" w:rsidP="00080BE8">
            <w:pPr>
              <w:ind w:left="-93" w:right="-108"/>
              <w:jc w:val="center"/>
              <w:rPr>
                <w:bCs/>
              </w:rPr>
            </w:pPr>
            <w:r w:rsidRPr="00AB0DEA">
              <w:rPr>
                <w:bCs/>
              </w:rPr>
              <w:t>Местоположение пересечения по трассе</w:t>
            </w:r>
          </w:p>
        </w:tc>
        <w:tc>
          <w:tcPr>
            <w:tcW w:w="278" w:type="pct"/>
            <w:vMerge w:val="restart"/>
            <w:shd w:val="clear" w:color="auto" w:fill="auto"/>
            <w:textDirection w:val="btLr"/>
            <w:vAlign w:val="center"/>
            <w:hideMark/>
          </w:tcPr>
          <w:p w:rsidR="00080BE8" w:rsidRPr="00AB0DEA" w:rsidRDefault="00080BE8" w:rsidP="00080BE8">
            <w:pPr>
              <w:ind w:left="-93" w:right="-108"/>
              <w:jc w:val="center"/>
              <w:rPr>
                <w:bCs/>
              </w:rPr>
            </w:pPr>
            <w:r w:rsidRPr="00AB0DEA">
              <w:rPr>
                <w:bCs/>
              </w:rPr>
              <w:t xml:space="preserve">Угол </w:t>
            </w:r>
          </w:p>
          <w:p w:rsidR="00080BE8" w:rsidRPr="00AB0DEA" w:rsidRDefault="00080BE8" w:rsidP="00080BE8">
            <w:pPr>
              <w:ind w:left="-93" w:right="-108"/>
              <w:jc w:val="center"/>
              <w:rPr>
                <w:bCs/>
              </w:rPr>
            </w:pPr>
            <w:r w:rsidRPr="00AB0DEA">
              <w:rPr>
                <w:bCs/>
              </w:rPr>
              <w:t xml:space="preserve">пересечения, </w:t>
            </w:r>
            <w:r w:rsidRPr="00AB0DEA">
              <w:rPr>
                <w:rFonts w:eastAsia="Calibri"/>
              </w:rPr>
              <w:t>°</w:t>
            </w:r>
            <w:r w:rsidRPr="00AB0DEA">
              <w:rPr>
                <w:bCs/>
              </w:rPr>
              <w:t xml:space="preserve"> </w:t>
            </w:r>
          </w:p>
        </w:tc>
        <w:tc>
          <w:tcPr>
            <w:tcW w:w="1849" w:type="pct"/>
            <w:vMerge w:val="restart"/>
            <w:shd w:val="clear" w:color="auto" w:fill="auto"/>
            <w:vAlign w:val="center"/>
            <w:hideMark/>
          </w:tcPr>
          <w:p w:rsidR="00080BE8" w:rsidRPr="00AB0DEA" w:rsidRDefault="00080BE8" w:rsidP="00080BE8">
            <w:pPr>
              <w:ind w:left="-93" w:right="-108"/>
              <w:jc w:val="center"/>
              <w:rPr>
                <w:bCs/>
              </w:rPr>
            </w:pPr>
            <w:r w:rsidRPr="00AB0DEA">
              <w:rPr>
                <w:bCs/>
              </w:rPr>
              <w:t>Наименование  коммуникаций</w:t>
            </w:r>
          </w:p>
        </w:tc>
        <w:tc>
          <w:tcPr>
            <w:tcW w:w="283" w:type="pct"/>
            <w:vMerge w:val="restart"/>
            <w:shd w:val="clear" w:color="auto" w:fill="auto"/>
            <w:vAlign w:val="center"/>
            <w:hideMark/>
          </w:tcPr>
          <w:p w:rsidR="00080BE8" w:rsidRPr="00AB0DEA" w:rsidRDefault="00080BE8" w:rsidP="00080BE8">
            <w:pPr>
              <w:ind w:left="-93" w:right="-108"/>
              <w:jc w:val="center"/>
              <w:rPr>
                <w:bCs/>
              </w:rPr>
            </w:pPr>
            <w:r w:rsidRPr="00AB0DEA">
              <w:rPr>
                <w:bCs/>
              </w:rPr>
              <w:t>Техническая характеристика</w:t>
            </w:r>
          </w:p>
        </w:tc>
        <w:tc>
          <w:tcPr>
            <w:tcW w:w="567" w:type="pct"/>
            <w:vMerge w:val="restart"/>
            <w:shd w:val="clear" w:color="auto" w:fill="auto"/>
            <w:vAlign w:val="center"/>
            <w:hideMark/>
          </w:tcPr>
          <w:p w:rsidR="00080BE8" w:rsidRPr="00AB0DEA" w:rsidRDefault="00080BE8" w:rsidP="00080BE8">
            <w:pPr>
              <w:ind w:left="-93" w:right="-108"/>
              <w:jc w:val="center"/>
              <w:rPr>
                <w:bCs/>
              </w:rPr>
            </w:pPr>
            <w:r w:rsidRPr="00AB0DEA">
              <w:rPr>
                <w:bCs/>
              </w:rPr>
              <w:t>Глубина заложения,</w:t>
            </w:r>
          </w:p>
          <w:p w:rsidR="00080BE8" w:rsidRPr="00AB0DEA" w:rsidRDefault="00080BE8" w:rsidP="00080BE8">
            <w:pPr>
              <w:ind w:left="-93" w:right="-108"/>
              <w:jc w:val="center"/>
              <w:rPr>
                <w:bCs/>
              </w:rPr>
            </w:pPr>
            <w:r w:rsidRPr="00AB0DEA">
              <w:rPr>
                <w:bCs/>
              </w:rPr>
              <w:t>м</w:t>
            </w:r>
          </w:p>
        </w:tc>
        <w:tc>
          <w:tcPr>
            <w:tcW w:w="496" w:type="pct"/>
            <w:vMerge w:val="restart"/>
            <w:shd w:val="clear" w:color="auto" w:fill="auto"/>
            <w:vAlign w:val="center"/>
            <w:hideMark/>
          </w:tcPr>
          <w:p w:rsidR="00080BE8" w:rsidRPr="00AB0DEA" w:rsidRDefault="00080BE8" w:rsidP="00080BE8">
            <w:pPr>
              <w:ind w:left="-93" w:right="-108"/>
              <w:jc w:val="center"/>
              <w:rPr>
                <w:bCs/>
              </w:rPr>
            </w:pPr>
            <w:r w:rsidRPr="00AB0DEA">
              <w:rPr>
                <w:bCs/>
              </w:rPr>
              <w:t>Материал, диаметр,</w:t>
            </w:r>
          </w:p>
          <w:p w:rsidR="00080BE8" w:rsidRPr="00AB0DEA" w:rsidRDefault="00080BE8" w:rsidP="00080BE8">
            <w:pPr>
              <w:ind w:left="-93" w:right="-108"/>
              <w:jc w:val="center"/>
              <w:rPr>
                <w:bCs/>
              </w:rPr>
            </w:pPr>
            <w:r w:rsidRPr="00AB0DEA">
              <w:rPr>
                <w:bCs/>
              </w:rPr>
              <w:t>мм</w:t>
            </w:r>
          </w:p>
        </w:tc>
        <w:tc>
          <w:tcPr>
            <w:tcW w:w="904" w:type="pct"/>
            <w:vMerge w:val="restart"/>
            <w:shd w:val="clear" w:color="auto" w:fill="auto"/>
            <w:vAlign w:val="center"/>
            <w:hideMark/>
          </w:tcPr>
          <w:p w:rsidR="00080BE8" w:rsidRPr="00AB0DEA" w:rsidRDefault="00080BE8" w:rsidP="00080BE8">
            <w:pPr>
              <w:ind w:left="-93" w:right="-108"/>
              <w:jc w:val="center"/>
              <w:rPr>
                <w:bCs/>
              </w:rPr>
            </w:pPr>
            <w:r w:rsidRPr="00AB0DEA">
              <w:rPr>
                <w:bCs/>
              </w:rPr>
              <w:t>Владелец</w:t>
            </w:r>
          </w:p>
        </w:tc>
      </w:tr>
      <w:tr w:rsidR="00080BE8" w:rsidRPr="00AB0DEA" w:rsidTr="00080BE8">
        <w:trPr>
          <w:trHeight w:val="782"/>
          <w:tblHeader/>
        </w:trPr>
        <w:tc>
          <w:tcPr>
            <w:tcW w:w="623" w:type="pct"/>
            <w:gridSpan w:val="3"/>
            <w:vMerge/>
            <w:vAlign w:val="center"/>
            <w:hideMark/>
          </w:tcPr>
          <w:p w:rsidR="00080BE8" w:rsidRPr="00AB0DEA" w:rsidRDefault="00080BE8" w:rsidP="00080BE8">
            <w:pPr>
              <w:jc w:val="center"/>
              <w:rPr>
                <w:bCs/>
              </w:rPr>
            </w:pPr>
          </w:p>
        </w:tc>
        <w:tc>
          <w:tcPr>
            <w:tcW w:w="278" w:type="pct"/>
            <w:vMerge/>
            <w:vAlign w:val="center"/>
            <w:hideMark/>
          </w:tcPr>
          <w:p w:rsidR="00080BE8" w:rsidRPr="00AB0DEA" w:rsidRDefault="00080BE8" w:rsidP="00080BE8">
            <w:pPr>
              <w:jc w:val="center"/>
              <w:rPr>
                <w:bCs/>
              </w:rPr>
            </w:pPr>
          </w:p>
        </w:tc>
        <w:tc>
          <w:tcPr>
            <w:tcW w:w="1849" w:type="pct"/>
            <w:vMerge/>
            <w:vAlign w:val="center"/>
            <w:hideMark/>
          </w:tcPr>
          <w:p w:rsidR="00080BE8" w:rsidRPr="00AB0DEA" w:rsidRDefault="00080BE8" w:rsidP="00080BE8">
            <w:pPr>
              <w:jc w:val="center"/>
              <w:rPr>
                <w:bCs/>
              </w:rPr>
            </w:pPr>
          </w:p>
        </w:tc>
        <w:tc>
          <w:tcPr>
            <w:tcW w:w="283" w:type="pct"/>
            <w:vMerge/>
            <w:vAlign w:val="center"/>
            <w:hideMark/>
          </w:tcPr>
          <w:p w:rsidR="00080BE8" w:rsidRPr="00AB0DEA" w:rsidRDefault="00080BE8" w:rsidP="00080BE8">
            <w:pPr>
              <w:jc w:val="center"/>
              <w:rPr>
                <w:bCs/>
              </w:rPr>
            </w:pPr>
          </w:p>
        </w:tc>
        <w:tc>
          <w:tcPr>
            <w:tcW w:w="567" w:type="pct"/>
            <w:vMerge/>
            <w:vAlign w:val="center"/>
            <w:hideMark/>
          </w:tcPr>
          <w:p w:rsidR="00080BE8" w:rsidRPr="00AB0DEA" w:rsidRDefault="00080BE8" w:rsidP="00080BE8">
            <w:pPr>
              <w:jc w:val="center"/>
              <w:rPr>
                <w:bCs/>
              </w:rPr>
            </w:pPr>
          </w:p>
        </w:tc>
        <w:tc>
          <w:tcPr>
            <w:tcW w:w="496" w:type="pct"/>
            <w:vMerge/>
            <w:vAlign w:val="center"/>
            <w:hideMark/>
          </w:tcPr>
          <w:p w:rsidR="00080BE8" w:rsidRPr="00AB0DEA" w:rsidRDefault="00080BE8" w:rsidP="00080BE8">
            <w:pPr>
              <w:jc w:val="center"/>
              <w:rPr>
                <w:bCs/>
              </w:rPr>
            </w:pPr>
          </w:p>
        </w:tc>
        <w:tc>
          <w:tcPr>
            <w:tcW w:w="904" w:type="pct"/>
            <w:vMerge/>
            <w:vAlign w:val="center"/>
            <w:hideMark/>
          </w:tcPr>
          <w:p w:rsidR="00080BE8" w:rsidRPr="00AB0DEA" w:rsidRDefault="00080BE8" w:rsidP="00080BE8">
            <w:pPr>
              <w:jc w:val="center"/>
              <w:rPr>
                <w:bCs/>
              </w:rPr>
            </w:pPr>
          </w:p>
        </w:tc>
      </w:tr>
      <w:tr w:rsidR="00080BE8" w:rsidRPr="00AB0DEA" w:rsidTr="00720074">
        <w:trPr>
          <w:trHeight w:val="406"/>
          <w:tblHeader/>
        </w:trPr>
        <w:tc>
          <w:tcPr>
            <w:tcW w:w="190" w:type="pct"/>
            <w:shd w:val="clear" w:color="auto" w:fill="auto"/>
            <w:noWrap/>
            <w:vAlign w:val="center"/>
            <w:hideMark/>
          </w:tcPr>
          <w:p w:rsidR="00080BE8" w:rsidRPr="00AB0DEA" w:rsidRDefault="00080BE8" w:rsidP="00080BE8">
            <w:pPr>
              <w:ind w:left="-93" w:right="-108"/>
              <w:jc w:val="center"/>
              <w:rPr>
                <w:bCs/>
              </w:rPr>
            </w:pPr>
            <w:r w:rsidRPr="00AB0DEA">
              <w:rPr>
                <w:bCs/>
              </w:rPr>
              <w:t>КМ</w:t>
            </w:r>
          </w:p>
        </w:tc>
        <w:tc>
          <w:tcPr>
            <w:tcW w:w="220" w:type="pct"/>
            <w:shd w:val="clear" w:color="auto" w:fill="auto"/>
            <w:noWrap/>
            <w:vAlign w:val="center"/>
            <w:hideMark/>
          </w:tcPr>
          <w:p w:rsidR="00080BE8" w:rsidRPr="00AB0DEA" w:rsidRDefault="00080BE8" w:rsidP="00080BE8">
            <w:pPr>
              <w:ind w:left="-93" w:right="-108"/>
              <w:jc w:val="center"/>
              <w:rPr>
                <w:bCs/>
              </w:rPr>
            </w:pPr>
            <w:r w:rsidRPr="00AB0DEA">
              <w:rPr>
                <w:bCs/>
              </w:rPr>
              <w:t>ПК</w:t>
            </w:r>
          </w:p>
        </w:tc>
        <w:tc>
          <w:tcPr>
            <w:tcW w:w="213" w:type="pct"/>
            <w:shd w:val="clear" w:color="auto" w:fill="auto"/>
            <w:noWrap/>
            <w:vAlign w:val="center"/>
            <w:hideMark/>
          </w:tcPr>
          <w:p w:rsidR="00080BE8" w:rsidRPr="00AB0DEA" w:rsidRDefault="00080BE8" w:rsidP="00080BE8">
            <w:pPr>
              <w:ind w:left="-93" w:right="-108"/>
              <w:jc w:val="center"/>
              <w:rPr>
                <w:bCs/>
              </w:rPr>
            </w:pPr>
            <w:r w:rsidRPr="00AB0DEA">
              <w:rPr>
                <w:bCs/>
              </w:rPr>
              <w:t>+</w:t>
            </w:r>
          </w:p>
        </w:tc>
        <w:tc>
          <w:tcPr>
            <w:tcW w:w="278" w:type="pct"/>
            <w:vMerge/>
            <w:vAlign w:val="center"/>
            <w:hideMark/>
          </w:tcPr>
          <w:p w:rsidR="00080BE8" w:rsidRPr="00AB0DEA" w:rsidRDefault="00080BE8" w:rsidP="00080BE8">
            <w:pPr>
              <w:jc w:val="center"/>
              <w:rPr>
                <w:bCs/>
              </w:rPr>
            </w:pPr>
          </w:p>
        </w:tc>
        <w:tc>
          <w:tcPr>
            <w:tcW w:w="1849" w:type="pct"/>
            <w:vMerge/>
            <w:vAlign w:val="center"/>
            <w:hideMark/>
          </w:tcPr>
          <w:p w:rsidR="00080BE8" w:rsidRPr="00AB0DEA" w:rsidRDefault="00080BE8" w:rsidP="00080BE8">
            <w:pPr>
              <w:jc w:val="center"/>
              <w:rPr>
                <w:bCs/>
              </w:rPr>
            </w:pPr>
          </w:p>
        </w:tc>
        <w:tc>
          <w:tcPr>
            <w:tcW w:w="283" w:type="pct"/>
            <w:vMerge/>
            <w:vAlign w:val="center"/>
            <w:hideMark/>
          </w:tcPr>
          <w:p w:rsidR="00080BE8" w:rsidRPr="00AB0DEA" w:rsidRDefault="00080BE8" w:rsidP="00080BE8">
            <w:pPr>
              <w:jc w:val="center"/>
              <w:rPr>
                <w:bCs/>
              </w:rPr>
            </w:pPr>
          </w:p>
        </w:tc>
        <w:tc>
          <w:tcPr>
            <w:tcW w:w="567" w:type="pct"/>
            <w:vMerge/>
            <w:vAlign w:val="center"/>
            <w:hideMark/>
          </w:tcPr>
          <w:p w:rsidR="00080BE8" w:rsidRPr="00AB0DEA" w:rsidRDefault="00080BE8" w:rsidP="00080BE8">
            <w:pPr>
              <w:jc w:val="center"/>
              <w:rPr>
                <w:bCs/>
              </w:rPr>
            </w:pPr>
          </w:p>
        </w:tc>
        <w:tc>
          <w:tcPr>
            <w:tcW w:w="496" w:type="pct"/>
            <w:vMerge/>
            <w:vAlign w:val="center"/>
            <w:hideMark/>
          </w:tcPr>
          <w:p w:rsidR="00080BE8" w:rsidRPr="00AB0DEA" w:rsidRDefault="00080BE8" w:rsidP="00080BE8">
            <w:pPr>
              <w:jc w:val="center"/>
              <w:rPr>
                <w:bCs/>
              </w:rPr>
            </w:pPr>
          </w:p>
        </w:tc>
        <w:tc>
          <w:tcPr>
            <w:tcW w:w="904" w:type="pct"/>
            <w:vMerge/>
            <w:vAlign w:val="center"/>
            <w:hideMark/>
          </w:tcPr>
          <w:p w:rsidR="00080BE8" w:rsidRPr="00AB0DEA" w:rsidRDefault="00080BE8" w:rsidP="00080BE8">
            <w:pPr>
              <w:jc w:val="center"/>
              <w:rPr>
                <w:bCs/>
              </w:rPr>
            </w:pPr>
          </w:p>
        </w:tc>
      </w:tr>
      <w:tr w:rsidR="00080BE8" w:rsidRPr="00AB0DEA" w:rsidTr="00080BE8">
        <w:trPr>
          <w:trHeight w:val="427"/>
        </w:trPr>
        <w:tc>
          <w:tcPr>
            <w:tcW w:w="5000" w:type="pct"/>
            <w:gridSpan w:val="9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  <w:b/>
              </w:rPr>
            </w:pPr>
            <w:r w:rsidRPr="00AB0DEA">
              <w:t xml:space="preserve">Высоконапорный водовод </w:t>
            </w:r>
            <w:proofErr w:type="spellStart"/>
            <w:r w:rsidRPr="00AB0DEA">
              <w:t>т.вр</w:t>
            </w:r>
            <w:proofErr w:type="spellEnd"/>
            <w:r w:rsidRPr="00AB0DEA">
              <w:t>. куст №109 - куст №108</w:t>
            </w:r>
          </w:p>
        </w:tc>
      </w:tr>
      <w:tr w:rsidR="00080BE8" w:rsidRPr="00AB0DEA" w:rsidTr="00720074">
        <w:trPr>
          <w:trHeight w:val="545"/>
        </w:trPr>
        <w:tc>
          <w:tcPr>
            <w:tcW w:w="190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</w:p>
        </w:tc>
        <w:tc>
          <w:tcPr>
            <w:tcW w:w="220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8</w:t>
            </w:r>
          </w:p>
        </w:tc>
        <w:tc>
          <w:tcPr>
            <w:tcW w:w="213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68</w:t>
            </w:r>
          </w:p>
        </w:tc>
        <w:tc>
          <w:tcPr>
            <w:tcW w:w="278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87</w:t>
            </w:r>
          </w:p>
        </w:tc>
        <w:tc>
          <w:tcPr>
            <w:tcW w:w="1849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нефтепровод</w:t>
            </w:r>
          </w:p>
        </w:tc>
        <w:tc>
          <w:tcPr>
            <w:tcW w:w="283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-</w:t>
            </w:r>
          </w:p>
        </w:tc>
        <w:tc>
          <w:tcPr>
            <w:tcW w:w="567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0,8</w:t>
            </w:r>
          </w:p>
        </w:tc>
        <w:tc>
          <w:tcPr>
            <w:tcW w:w="496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ст.114</w:t>
            </w:r>
          </w:p>
        </w:tc>
        <w:tc>
          <w:tcPr>
            <w:tcW w:w="904" w:type="pct"/>
            <w:shd w:val="clear" w:color="auto" w:fill="auto"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ООО «РН-</w:t>
            </w:r>
            <w:proofErr w:type="spellStart"/>
            <w:r w:rsidRPr="00AB0DEA">
              <w:rPr>
                <w:rFonts w:eastAsia="Calibri"/>
              </w:rPr>
              <w:t>Юганскнефтегаз</w:t>
            </w:r>
            <w:proofErr w:type="spellEnd"/>
            <w:r w:rsidRPr="00AB0DEA">
              <w:rPr>
                <w:rFonts w:eastAsia="Calibri"/>
              </w:rPr>
              <w:t>»</w:t>
            </w:r>
          </w:p>
        </w:tc>
      </w:tr>
      <w:tr w:rsidR="00080BE8" w:rsidRPr="00AB0DEA" w:rsidTr="00720074">
        <w:trPr>
          <w:trHeight w:val="553"/>
        </w:trPr>
        <w:tc>
          <w:tcPr>
            <w:tcW w:w="190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</w:p>
        </w:tc>
        <w:tc>
          <w:tcPr>
            <w:tcW w:w="220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9</w:t>
            </w:r>
          </w:p>
        </w:tc>
        <w:tc>
          <w:tcPr>
            <w:tcW w:w="213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74</w:t>
            </w:r>
          </w:p>
        </w:tc>
        <w:tc>
          <w:tcPr>
            <w:tcW w:w="278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87</w:t>
            </w:r>
          </w:p>
        </w:tc>
        <w:tc>
          <w:tcPr>
            <w:tcW w:w="1849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нефтепровод</w:t>
            </w:r>
          </w:p>
        </w:tc>
        <w:tc>
          <w:tcPr>
            <w:tcW w:w="283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-</w:t>
            </w:r>
          </w:p>
        </w:tc>
        <w:tc>
          <w:tcPr>
            <w:tcW w:w="567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0,8</w:t>
            </w:r>
          </w:p>
        </w:tc>
        <w:tc>
          <w:tcPr>
            <w:tcW w:w="496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ст.114</w:t>
            </w:r>
          </w:p>
        </w:tc>
        <w:tc>
          <w:tcPr>
            <w:tcW w:w="904" w:type="pct"/>
            <w:shd w:val="clear" w:color="auto" w:fill="auto"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ООО «РН-</w:t>
            </w:r>
            <w:proofErr w:type="spellStart"/>
            <w:r w:rsidRPr="00AB0DEA">
              <w:rPr>
                <w:rFonts w:eastAsia="Calibri"/>
              </w:rPr>
              <w:t>Юганскнефтегаз</w:t>
            </w:r>
            <w:proofErr w:type="spellEnd"/>
            <w:r w:rsidRPr="00AB0DEA">
              <w:rPr>
                <w:rFonts w:eastAsia="Calibri"/>
              </w:rPr>
              <w:t>»</w:t>
            </w:r>
          </w:p>
        </w:tc>
      </w:tr>
      <w:tr w:rsidR="00080BE8" w:rsidRPr="00AB0DEA" w:rsidTr="00720074">
        <w:trPr>
          <w:trHeight w:val="561"/>
        </w:trPr>
        <w:tc>
          <w:tcPr>
            <w:tcW w:w="190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1</w:t>
            </w:r>
          </w:p>
        </w:tc>
        <w:tc>
          <w:tcPr>
            <w:tcW w:w="220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19</w:t>
            </w:r>
          </w:p>
        </w:tc>
        <w:tc>
          <w:tcPr>
            <w:tcW w:w="213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9</w:t>
            </w:r>
          </w:p>
        </w:tc>
        <w:tc>
          <w:tcPr>
            <w:tcW w:w="278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88°</w:t>
            </w:r>
          </w:p>
        </w:tc>
        <w:tc>
          <w:tcPr>
            <w:tcW w:w="1849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color w:val="000000"/>
              </w:rPr>
              <w:t xml:space="preserve">трасса нефтегазосборных сетей т.7 - ДНС </w:t>
            </w:r>
            <w:proofErr w:type="gramStart"/>
            <w:r w:rsidRPr="00AB0DEA">
              <w:rPr>
                <w:color w:val="000000"/>
              </w:rPr>
              <w:t>З</w:t>
            </w:r>
            <w:proofErr w:type="gramEnd"/>
            <w:r w:rsidRPr="00AB0DEA">
              <w:rPr>
                <w:color w:val="000000"/>
              </w:rPr>
              <w:t>/С 219*7 ш.1981215/0769Д</w:t>
            </w:r>
          </w:p>
        </w:tc>
        <w:tc>
          <w:tcPr>
            <w:tcW w:w="283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-</w:t>
            </w:r>
          </w:p>
        </w:tc>
        <w:tc>
          <w:tcPr>
            <w:tcW w:w="567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-</w:t>
            </w:r>
          </w:p>
        </w:tc>
        <w:tc>
          <w:tcPr>
            <w:tcW w:w="496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-</w:t>
            </w:r>
          </w:p>
        </w:tc>
        <w:tc>
          <w:tcPr>
            <w:tcW w:w="904" w:type="pct"/>
            <w:shd w:val="clear" w:color="auto" w:fill="auto"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ООО «РН-</w:t>
            </w:r>
            <w:proofErr w:type="spellStart"/>
            <w:r w:rsidRPr="00AB0DEA">
              <w:rPr>
                <w:rFonts w:eastAsia="Calibri"/>
              </w:rPr>
              <w:t>УфаНипиНефть</w:t>
            </w:r>
            <w:proofErr w:type="spellEnd"/>
            <w:r w:rsidRPr="00AB0DEA">
              <w:rPr>
                <w:rFonts w:eastAsia="Calibri"/>
              </w:rPr>
              <w:t>»</w:t>
            </w:r>
          </w:p>
        </w:tc>
      </w:tr>
      <w:tr w:rsidR="00080BE8" w:rsidRPr="00AB0DEA" w:rsidTr="00720074">
        <w:trPr>
          <w:trHeight w:val="697"/>
        </w:trPr>
        <w:tc>
          <w:tcPr>
            <w:tcW w:w="190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1</w:t>
            </w:r>
          </w:p>
        </w:tc>
        <w:tc>
          <w:tcPr>
            <w:tcW w:w="220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19</w:t>
            </w:r>
          </w:p>
        </w:tc>
        <w:tc>
          <w:tcPr>
            <w:tcW w:w="213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21</w:t>
            </w:r>
          </w:p>
        </w:tc>
        <w:tc>
          <w:tcPr>
            <w:tcW w:w="278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86°</w:t>
            </w:r>
          </w:p>
        </w:tc>
        <w:tc>
          <w:tcPr>
            <w:tcW w:w="1849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нефтепровод</w:t>
            </w:r>
          </w:p>
        </w:tc>
        <w:tc>
          <w:tcPr>
            <w:tcW w:w="283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</w:p>
        </w:tc>
        <w:tc>
          <w:tcPr>
            <w:tcW w:w="567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0,8</w:t>
            </w:r>
          </w:p>
        </w:tc>
        <w:tc>
          <w:tcPr>
            <w:tcW w:w="496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ст.159</w:t>
            </w:r>
          </w:p>
        </w:tc>
        <w:tc>
          <w:tcPr>
            <w:tcW w:w="904" w:type="pct"/>
            <w:shd w:val="clear" w:color="auto" w:fill="auto"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ООО «РН-</w:t>
            </w:r>
            <w:proofErr w:type="spellStart"/>
            <w:r w:rsidRPr="00AB0DEA">
              <w:rPr>
                <w:rFonts w:eastAsia="Calibri"/>
              </w:rPr>
              <w:t>Юганскнефтегаз</w:t>
            </w:r>
            <w:proofErr w:type="spellEnd"/>
            <w:r w:rsidRPr="00AB0DEA">
              <w:rPr>
                <w:rFonts w:eastAsia="Calibri"/>
              </w:rPr>
              <w:t>»</w:t>
            </w:r>
          </w:p>
        </w:tc>
      </w:tr>
      <w:tr w:rsidR="00080BE8" w:rsidRPr="00AB0DEA" w:rsidTr="00720074">
        <w:trPr>
          <w:trHeight w:val="551"/>
        </w:trPr>
        <w:tc>
          <w:tcPr>
            <w:tcW w:w="190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1</w:t>
            </w:r>
          </w:p>
        </w:tc>
        <w:tc>
          <w:tcPr>
            <w:tcW w:w="220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19</w:t>
            </w:r>
          </w:p>
        </w:tc>
        <w:tc>
          <w:tcPr>
            <w:tcW w:w="213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31</w:t>
            </w:r>
          </w:p>
        </w:tc>
        <w:tc>
          <w:tcPr>
            <w:tcW w:w="278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89°</w:t>
            </w:r>
          </w:p>
        </w:tc>
        <w:tc>
          <w:tcPr>
            <w:tcW w:w="1849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 xml:space="preserve">Нефтепровод </w:t>
            </w:r>
            <w:proofErr w:type="spellStart"/>
            <w:r w:rsidRPr="00AB0DEA">
              <w:rPr>
                <w:rFonts w:eastAsia="Calibri"/>
              </w:rPr>
              <w:t>нед</w:t>
            </w:r>
            <w:proofErr w:type="spellEnd"/>
            <w:r w:rsidRPr="00AB0DEA">
              <w:rPr>
                <w:rFonts w:eastAsia="Calibri"/>
              </w:rPr>
              <w:t>.</w:t>
            </w:r>
          </w:p>
        </w:tc>
        <w:tc>
          <w:tcPr>
            <w:tcW w:w="283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</w:p>
        </w:tc>
        <w:tc>
          <w:tcPr>
            <w:tcW w:w="567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0,8</w:t>
            </w:r>
          </w:p>
        </w:tc>
        <w:tc>
          <w:tcPr>
            <w:tcW w:w="496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ст.219</w:t>
            </w:r>
          </w:p>
        </w:tc>
        <w:tc>
          <w:tcPr>
            <w:tcW w:w="904" w:type="pct"/>
            <w:shd w:val="clear" w:color="auto" w:fill="auto"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ООО «РН-</w:t>
            </w:r>
            <w:proofErr w:type="spellStart"/>
            <w:r w:rsidRPr="00AB0DEA">
              <w:rPr>
                <w:rFonts w:eastAsia="Calibri"/>
              </w:rPr>
              <w:t>Юганскнефтегаз</w:t>
            </w:r>
            <w:proofErr w:type="spellEnd"/>
            <w:r w:rsidRPr="00AB0DEA">
              <w:rPr>
                <w:rFonts w:eastAsia="Calibri"/>
              </w:rPr>
              <w:t>»</w:t>
            </w:r>
          </w:p>
        </w:tc>
      </w:tr>
      <w:tr w:rsidR="00080BE8" w:rsidRPr="00AB0DEA" w:rsidTr="00720074">
        <w:trPr>
          <w:trHeight w:val="573"/>
        </w:trPr>
        <w:tc>
          <w:tcPr>
            <w:tcW w:w="190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1</w:t>
            </w:r>
          </w:p>
        </w:tc>
        <w:tc>
          <w:tcPr>
            <w:tcW w:w="220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23</w:t>
            </w:r>
          </w:p>
        </w:tc>
        <w:tc>
          <w:tcPr>
            <w:tcW w:w="213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73</w:t>
            </w:r>
          </w:p>
        </w:tc>
        <w:tc>
          <w:tcPr>
            <w:tcW w:w="278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90°</w:t>
            </w:r>
          </w:p>
        </w:tc>
        <w:tc>
          <w:tcPr>
            <w:tcW w:w="1849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 xml:space="preserve">Проект. Нефтепровод от К-108 до </w:t>
            </w:r>
            <w:proofErr w:type="spellStart"/>
            <w:r w:rsidRPr="00AB0DEA">
              <w:rPr>
                <w:rFonts w:eastAsia="Calibri"/>
              </w:rPr>
              <w:t>т.вр</w:t>
            </w:r>
            <w:proofErr w:type="spellEnd"/>
            <w:r w:rsidRPr="00AB0DEA">
              <w:rPr>
                <w:rFonts w:eastAsia="Calibri"/>
              </w:rPr>
              <w:t>.</w:t>
            </w:r>
          </w:p>
        </w:tc>
        <w:tc>
          <w:tcPr>
            <w:tcW w:w="283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-</w:t>
            </w:r>
          </w:p>
        </w:tc>
        <w:tc>
          <w:tcPr>
            <w:tcW w:w="567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-</w:t>
            </w:r>
          </w:p>
        </w:tc>
        <w:tc>
          <w:tcPr>
            <w:tcW w:w="496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-</w:t>
            </w:r>
          </w:p>
        </w:tc>
        <w:tc>
          <w:tcPr>
            <w:tcW w:w="904" w:type="pct"/>
            <w:shd w:val="clear" w:color="auto" w:fill="auto"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ООО «РН-</w:t>
            </w:r>
            <w:proofErr w:type="spellStart"/>
            <w:r w:rsidRPr="00AB0DEA">
              <w:rPr>
                <w:rFonts w:eastAsia="Calibri"/>
              </w:rPr>
              <w:t>Юганскнефтегаз</w:t>
            </w:r>
            <w:proofErr w:type="spellEnd"/>
            <w:r w:rsidRPr="00AB0DEA">
              <w:rPr>
                <w:rFonts w:eastAsia="Calibri"/>
              </w:rPr>
              <w:t>»</w:t>
            </w:r>
          </w:p>
        </w:tc>
      </w:tr>
    </w:tbl>
    <w:p w:rsidR="00256192" w:rsidRPr="00AB0DEA" w:rsidRDefault="00256192">
      <w:pPr>
        <w:rPr>
          <w:rFonts w:eastAsia="Calibri"/>
          <w:sz w:val="24"/>
          <w:szCs w:val="24"/>
          <w:lang w:eastAsia="en-US"/>
        </w:rPr>
      </w:pPr>
    </w:p>
    <w:p w:rsidR="00E0691E" w:rsidRDefault="00E0691E">
      <w:pPr>
        <w:rPr>
          <w:rFonts w:eastAsia="Calibri"/>
          <w:sz w:val="24"/>
          <w:szCs w:val="24"/>
          <w:lang w:eastAsia="en-US"/>
        </w:rPr>
      </w:pPr>
      <w:bookmarkStart w:id="41" w:name="_Toc16603092"/>
      <w:r>
        <w:br w:type="page"/>
      </w:r>
    </w:p>
    <w:p w:rsidR="009C7BA9" w:rsidRPr="00AB0DEA" w:rsidRDefault="00256192" w:rsidP="00256192">
      <w:pPr>
        <w:pStyle w:val="3"/>
      </w:pPr>
      <w:r w:rsidRPr="00AB0DEA">
        <w:lastRenderedPageBreak/>
        <w:t>Ведомость пересечения воздушных коммуникаций</w:t>
      </w:r>
      <w:bookmarkEnd w:id="41"/>
    </w:p>
    <w:p w:rsidR="009C7BA9" w:rsidRPr="00AB0DEA" w:rsidRDefault="009C7BA9" w:rsidP="009C7BA9">
      <w:pPr>
        <w:pStyle w:val="aff2"/>
      </w:pPr>
      <w:r w:rsidRPr="00AB0DEA">
        <w:t xml:space="preserve">Ведомость пересечения с линиями электропередач приведена в таблице 3. </w:t>
      </w:r>
    </w:p>
    <w:p w:rsidR="009C7BA9" w:rsidRPr="00AB0DEA" w:rsidRDefault="009C7BA9" w:rsidP="004F61CD">
      <w:pPr>
        <w:pStyle w:val="aff6"/>
      </w:pPr>
      <w:r w:rsidRPr="00AB0DEA">
        <w:t xml:space="preserve">Таблица </w:t>
      </w:r>
      <w:r w:rsidR="003A2C0E" w:rsidRPr="00AB0DEA">
        <w:t>4</w:t>
      </w:r>
      <w:r w:rsidRPr="00AB0DEA">
        <w:t xml:space="preserve"> - Ведомость пересечений с </w:t>
      </w:r>
      <w:proofErr w:type="gramStart"/>
      <w:r w:rsidRPr="00AB0DEA">
        <w:t>ВЛ</w:t>
      </w:r>
      <w:proofErr w:type="gramEnd"/>
      <w:r w:rsidR="00256192" w:rsidRPr="00AB0DEA">
        <w:t xml:space="preserve"> 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91"/>
        <w:gridCol w:w="425"/>
        <w:gridCol w:w="425"/>
        <w:gridCol w:w="1703"/>
        <w:gridCol w:w="566"/>
        <w:gridCol w:w="712"/>
        <w:gridCol w:w="849"/>
        <w:gridCol w:w="426"/>
        <w:gridCol w:w="426"/>
        <w:gridCol w:w="424"/>
        <w:gridCol w:w="426"/>
        <w:gridCol w:w="476"/>
        <w:gridCol w:w="518"/>
        <w:gridCol w:w="468"/>
        <w:gridCol w:w="1759"/>
      </w:tblGrid>
      <w:tr w:rsidR="004739E1" w:rsidRPr="00AB0DEA" w:rsidTr="00720074">
        <w:trPr>
          <w:trHeight w:val="1245"/>
          <w:tblHeader/>
          <w:jc w:val="center"/>
        </w:trPr>
        <w:tc>
          <w:tcPr>
            <w:tcW w:w="621" w:type="pct"/>
            <w:gridSpan w:val="3"/>
            <w:shd w:val="clear" w:color="auto" w:fill="auto"/>
            <w:vAlign w:val="center"/>
            <w:hideMark/>
          </w:tcPr>
          <w:p w:rsidR="00080BE8" w:rsidRPr="00AB0DEA" w:rsidRDefault="00080BE8" w:rsidP="00080BE8">
            <w:pPr>
              <w:jc w:val="center"/>
              <w:rPr>
                <w:bCs/>
              </w:rPr>
            </w:pPr>
            <w:bookmarkStart w:id="42" w:name="_Toc470077362"/>
            <w:bookmarkStart w:id="43" w:name="_Toc475967600"/>
            <w:bookmarkStart w:id="44" w:name="_Toc476577269"/>
            <w:bookmarkStart w:id="45" w:name="_Toc479778452"/>
            <w:bookmarkStart w:id="46" w:name="_Toc489262604"/>
            <w:r w:rsidRPr="00AB0DEA">
              <w:rPr>
                <w:bCs/>
              </w:rPr>
              <w:t>Местоположение по трассе</w:t>
            </w:r>
          </w:p>
        </w:tc>
        <w:tc>
          <w:tcPr>
            <w:tcW w:w="852" w:type="pct"/>
            <w:vMerge w:val="restart"/>
            <w:shd w:val="clear" w:color="auto" w:fill="auto"/>
            <w:vAlign w:val="center"/>
            <w:hideMark/>
          </w:tcPr>
          <w:p w:rsidR="00080BE8" w:rsidRPr="00AB0DEA" w:rsidRDefault="00080BE8" w:rsidP="00080BE8">
            <w:pPr>
              <w:jc w:val="center"/>
              <w:rPr>
                <w:bCs/>
              </w:rPr>
            </w:pPr>
            <w:r w:rsidRPr="00AB0DEA">
              <w:rPr>
                <w:bCs/>
              </w:rPr>
              <w:t>Наименование линии, напряжение</w:t>
            </w:r>
          </w:p>
        </w:tc>
        <w:tc>
          <w:tcPr>
            <w:tcW w:w="283" w:type="pct"/>
            <w:vMerge w:val="restart"/>
            <w:shd w:val="clear" w:color="auto" w:fill="auto"/>
            <w:textDirection w:val="btLr"/>
            <w:vAlign w:val="center"/>
            <w:hideMark/>
          </w:tcPr>
          <w:p w:rsidR="00080BE8" w:rsidRPr="00AB0DEA" w:rsidRDefault="00080BE8" w:rsidP="00080BE8">
            <w:pPr>
              <w:ind w:left="113" w:right="113"/>
              <w:jc w:val="center"/>
              <w:rPr>
                <w:bCs/>
              </w:rPr>
            </w:pPr>
            <w:r w:rsidRPr="00AB0DEA">
              <w:rPr>
                <w:bCs/>
              </w:rPr>
              <w:t>Число пересекаемых проводов</w:t>
            </w:r>
          </w:p>
        </w:tc>
        <w:tc>
          <w:tcPr>
            <w:tcW w:w="781" w:type="pct"/>
            <w:gridSpan w:val="2"/>
            <w:shd w:val="clear" w:color="auto" w:fill="auto"/>
            <w:vAlign w:val="center"/>
            <w:hideMark/>
          </w:tcPr>
          <w:p w:rsidR="00080BE8" w:rsidRPr="00AB0DEA" w:rsidRDefault="00080BE8" w:rsidP="00080BE8">
            <w:pPr>
              <w:jc w:val="center"/>
              <w:rPr>
                <w:bCs/>
              </w:rPr>
            </w:pPr>
            <w:r w:rsidRPr="00AB0DEA">
              <w:rPr>
                <w:bCs/>
              </w:rPr>
              <w:t xml:space="preserve">Расстояние от оси трассы до опор пересекаемой линии, </w:t>
            </w:r>
            <w:proofErr w:type="gramStart"/>
            <w:r w:rsidRPr="00AB0DEA">
              <w:rPr>
                <w:bCs/>
              </w:rPr>
              <w:t>м</w:t>
            </w:r>
            <w:proofErr w:type="gramEnd"/>
          </w:p>
        </w:tc>
        <w:tc>
          <w:tcPr>
            <w:tcW w:w="213" w:type="pct"/>
            <w:vMerge w:val="restart"/>
            <w:shd w:val="clear" w:color="auto" w:fill="auto"/>
            <w:textDirection w:val="btLr"/>
            <w:vAlign w:val="center"/>
            <w:hideMark/>
          </w:tcPr>
          <w:p w:rsidR="00080BE8" w:rsidRPr="00AB0DEA" w:rsidRDefault="00080BE8" w:rsidP="00080BE8">
            <w:pPr>
              <w:ind w:left="-108" w:right="-75"/>
              <w:jc w:val="center"/>
              <w:rPr>
                <w:bCs/>
              </w:rPr>
            </w:pPr>
            <w:r w:rsidRPr="00AB0DEA">
              <w:rPr>
                <w:bCs/>
              </w:rPr>
              <w:t>Угол пересечения, °</w:t>
            </w:r>
          </w:p>
        </w:tc>
        <w:tc>
          <w:tcPr>
            <w:tcW w:w="213" w:type="pct"/>
            <w:vMerge w:val="restart"/>
            <w:shd w:val="clear" w:color="auto" w:fill="auto"/>
            <w:textDirection w:val="btLr"/>
            <w:vAlign w:val="center"/>
            <w:hideMark/>
          </w:tcPr>
          <w:p w:rsidR="00080BE8" w:rsidRPr="00AB0DEA" w:rsidRDefault="00080BE8" w:rsidP="00080BE8">
            <w:pPr>
              <w:ind w:left="113" w:right="113"/>
              <w:jc w:val="center"/>
              <w:rPr>
                <w:bCs/>
              </w:rPr>
            </w:pPr>
            <w:r w:rsidRPr="00AB0DEA">
              <w:rPr>
                <w:bCs/>
              </w:rPr>
              <w:t>Схемы расположения проводов</w:t>
            </w:r>
          </w:p>
        </w:tc>
        <w:tc>
          <w:tcPr>
            <w:tcW w:w="425" w:type="pct"/>
            <w:gridSpan w:val="2"/>
            <w:shd w:val="clear" w:color="auto" w:fill="auto"/>
            <w:vAlign w:val="center"/>
            <w:hideMark/>
          </w:tcPr>
          <w:p w:rsidR="00080BE8" w:rsidRPr="00AB0DEA" w:rsidRDefault="00080BE8" w:rsidP="00080BE8">
            <w:pPr>
              <w:jc w:val="center"/>
              <w:rPr>
                <w:bCs/>
              </w:rPr>
            </w:pPr>
            <w:r w:rsidRPr="00AB0DEA">
              <w:rPr>
                <w:bCs/>
              </w:rPr>
              <w:t>Номер и род опор</w:t>
            </w:r>
          </w:p>
        </w:tc>
        <w:tc>
          <w:tcPr>
            <w:tcW w:w="497" w:type="pct"/>
            <w:gridSpan w:val="2"/>
            <w:shd w:val="clear" w:color="auto" w:fill="auto"/>
            <w:vAlign w:val="center"/>
            <w:hideMark/>
          </w:tcPr>
          <w:p w:rsidR="00080BE8" w:rsidRPr="00AB0DEA" w:rsidRDefault="00080BE8" w:rsidP="00080BE8">
            <w:pPr>
              <w:jc w:val="center"/>
              <w:rPr>
                <w:bCs/>
              </w:rPr>
            </w:pPr>
            <w:r w:rsidRPr="00AB0DEA">
              <w:rPr>
                <w:bCs/>
              </w:rPr>
              <w:t xml:space="preserve">Высота проводов, </w:t>
            </w:r>
            <w:proofErr w:type="gramStart"/>
            <w:r w:rsidRPr="00AB0DEA">
              <w:rPr>
                <w:bCs/>
              </w:rPr>
              <w:t>м</w:t>
            </w:r>
            <w:proofErr w:type="gramEnd"/>
          </w:p>
        </w:tc>
        <w:tc>
          <w:tcPr>
            <w:tcW w:w="234" w:type="pct"/>
            <w:vMerge w:val="restart"/>
            <w:shd w:val="clear" w:color="auto" w:fill="auto"/>
            <w:textDirection w:val="btLr"/>
            <w:vAlign w:val="center"/>
            <w:hideMark/>
          </w:tcPr>
          <w:p w:rsidR="00080BE8" w:rsidRPr="00AB0DEA" w:rsidRDefault="00080BE8" w:rsidP="00080BE8">
            <w:pPr>
              <w:ind w:left="113" w:right="113"/>
              <w:jc w:val="center"/>
              <w:rPr>
                <w:bCs/>
              </w:rPr>
            </w:pPr>
            <w:r w:rsidRPr="00AB0DEA">
              <w:rPr>
                <w:bCs/>
              </w:rPr>
              <w:t xml:space="preserve">Высота проводов в точке пересечения, </w:t>
            </w:r>
            <w:proofErr w:type="gramStart"/>
            <w:r w:rsidRPr="00AB0DEA">
              <w:rPr>
                <w:bCs/>
              </w:rPr>
              <w:t>м</w:t>
            </w:r>
            <w:proofErr w:type="gramEnd"/>
          </w:p>
        </w:tc>
        <w:tc>
          <w:tcPr>
            <w:tcW w:w="880" w:type="pct"/>
            <w:vMerge w:val="restart"/>
            <w:shd w:val="clear" w:color="auto" w:fill="auto"/>
            <w:vAlign w:val="center"/>
            <w:hideMark/>
          </w:tcPr>
          <w:p w:rsidR="00080BE8" w:rsidRPr="00AB0DEA" w:rsidRDefault="00080BE8" w:rsidP="00080BE8">
            <w:pPr>
              <w:jc w:val="center"/>
              <w:rPr>
                <w:bCs/>
              </w:rPr>
            </w:pPr>
            <w:r w:rsidRPr="00AB0DEA">
              <w:rPr>
                <w:bCs/>
              </w:rPr>
              <w:t>Владелец</w:t>
            </w:r>
          </w:p>
        </w:tc>
      </w:tr>
      <w:tr w:rsidR="004739E1" w:rsidRPr="00AB0DEA" w:rsidTr="00720074">
        <w:trPr>
          <w:cantSplit/>
          <w:trHeight w:val="1134"/>
          <w:tblHeader/>
          <w:jc w:val="center"/>
        </w:trPr>
        <w:tc>
          <w:tcPr>
            <w:tcW w:w="196" w:type="pct"/>
            <w:shd w:val="clear" w:color="auto" w:fill="auto"/>
            <w:noWrap/>
            <w:vAlign w:val="center"/>
            <w:hideMark/>
          </w:tcPr>
          <w:p w:rsidR="00080BE8" w:rsidRPr="00AB0DEA" w:rsidRDefault="00080BE8" w:rsidP="00080BE8">
            <w:pPr>
              <w:jc w:val="center"/>
              <w:rPr>
                <w:bCs/>
              </w:rPr>
            </w:pPr>
            <w:r w:rsidRPr="00AB0DEA">
              <w:rPr>
                <w:bCs/>
              </w:rPr>
              <w:t>КМ</w:t>
            </w:r>
          </w:p>
        </w:tc>
        <w:tc>
          <w:tcPr>
            <w:tcW w:w="213" w:type="pct"/>
            <w:shd w:val="clear" w:color="auto" w:fill="auto"/>
            <w:noWrap/>
            <w:vAlign w:val="center"/>
            <w:hideMark/>
          </w:tcPr>
          <w:p w:rsidR="00080BE8" w:rsidRPr="00AB0DEA" w:rsidRDefault="00080BE8" w:rsidP="00080BE8">
            <w:pPr>
              <w:jc w:val="center"/>
              <w:rPr>
                <w:bCs/>
              </w:rPr>
            </w:pPr>
            <w:r w:rsidRPr="00AB0DEA">
              <w:rPr>
                <w:bCs/>
              </w:rPr>
              <w:t>ПК</w:t>
            </w:r>
          </w:p>
        </w:tc>
        <w:tc>
          <w:tcPr>
            <w:tcW w:w="213" w:type="pct"/>
            <w:shd w:val="clear" w:color="auto" w:fill="auto"/>
            <w:noWrap/>
            <w:vAlign w:val="center"/>
            <w:hideMark/>
          </w:tcPr>
          <w:p w:rsidR="00080BE8" w:rsidRPr="00AB0DEA" w:rsidRDefault="00080BE8" w:rsidP="00080BE8">
            <w:pPr>
              <w:jc w:val="center"/>
              <w:rPr>
                <w:bCs/>
              </w:rPr>
            </w:pPr>
            <w:r w:rsidRPr="00AB0DEA">
              <w:rPr>
                <w:bCs/>
              </w:rPr>
              <w:t>+</w:t>
            </w:r>
          </w:p>
        </w:tc>
        <w:tc>
          <w:tcPr>
            <w:tcW w:w="852" w:type="pct"/>
            <w:vMerge/>
            <w:shd w:val="clear" w:color="auto" w:fill="auto"/>
            <w:vAlign w:val="center"/>
            <w:hideMark/>
          </w:tcPr>
          <w:p w:rsidR="00080BE8" w:rsidRPr="00AB0DEA" w:rsidRDefault="00080BE8" w:rsidP="00080BE8">
            <w:pPr>
              <w:jc w:val="center"/>
              <w:rPr>
                <w:bCs/>
              </w:rPr>
            </w:pPr>
          </w:p>
        </w:tc>
        <w:tc>
          <w:tcPr>
            <w:tcW w:w="283" w:type="pct"/>
            <w:vMerge/>
            <w:shd w:val="clear" w:color="auto" w:fill="auto"/>
            <w:vAlign w:val="center"/>
            <w:hideMark/>
          </w:tcPr>
          <w:p w:rsidR="00080BE8" w:rsidRPr="00AB0DEA" w:rsidRDefault="00080BE8" w:rsidP="00080BE8">
            <w:pPr>
              <w:jc w:val="center"/>
              <w:rPr>
                <w:bCs/>
              </w:rPr>
            </w:pPr>
          </w:p>
        </w:tc>
        <w:tc>
          <w:tcPr>
            <w:tcW w:w="356" w:type="pct"/>
            <w:shd w:val="clear" w:color="auto" w:fill="auto"/>
            <w:noWrap/>
            <w:textDirection w:val="btLr"/>
            <w:vAlign w:val="center"/>
            <w:hideMark/>
          </w:tcPr>
          <w:p w:rsidR="00080BE8" w:rsidRPr="00AB0DEA" w:rsidRDefault="00080BE8" w:rsidP="00080BE8">
            <w:pPr>
              <w:ind w:left="-108" w:right="-75"/>
              <w:jc w:val="center"/>
              <w:rPr>
                <w:bCs/>
              </w:rPr>
            </w:pPr>
            <w:r w:rsidRPr="00AB0DEA">
              <w:rPr>
                <w:bCs/>
              </w:rPr>
              <w:t>левый</w:t>
            </w:r>
          </w:p>
        </w:tc>
        <w:tc>
          <w:tcPr>
            <w:tcW w:w="425" w:type="pct"/>
            <w:shd w:val="clear" w:color="auto" w:fill="auto"/>
            <w:noWrap/>
            <w:textDirection w:val="btLr"/>
            <w:vAlign w:val="center"/>
            <w:hideMark/>
          </w:tcPr>
          <w:p w:rsidR="00080BE8" w:rsidRPr="00AB0DEA" w:rsidRDefault="00080BE8" w:rsidP="00080BE8">
            <w:pPr>
              <w:ind w:left="-108" w:right="-75"/>
              <w:jc w:val="center"/>
              <w:rPr>
                <w:bCs/>
              </w:rPr>
            </w:pPr>
            <w:r w:rsidRPr="00AB0DEA">
              <w:rPr>
                <w:bCs/>
              </w:rPr>
              <w:t>правый</w:t>
            </w:r>
          </w:p>
        </w:tc>
        <w:tc>
          <w:tcPr>
            <w:tcW w:w="213" w:type="pct"/>
            <w:vMerge/>
            <w:shd w:val="clear" w:color="auto" w:fill="auto"/>
            <w:vAlign w:val="center"/>
            <w:hideMark/>
          </w:tcPr>
          <w:p w:rsidR="00080BE8" w:rsidRPr="00AB0DEA" w:rsidRDefault="00080BE8" w:rsidP="00080BE8">
            <w:pPr>
              <w:jc w:val="center"/>
              <w:rPr>
                <w:bCs/>
              </w:rPr>
            </w:pPr>
          </w:p>
        </w:tc>
        <w:tc>
          <w:tcPr>
            <w:tcW w:w="213" w:type="pct"/>
            <w:vMerge/>
            <w:shd w:val="clear" w:color="auto" w:fill="auto"/>
            <w:vAlign w:val="center"/>
            <w:hideMark/>
          </w:tcPr>
          <w:p w:rsidR="00080BE8" w:rsidRPr="00AB0DEA" w:rsidRDefault="00080BE8" w:rsidP="00080BE8">
            <w:pPr>
              <w:jc w:val="center"/>
              <w:rPr>
                <w:bCs/>
              </w:rPr>
            </w:pPr>
          </w:p>
        </w:tc>
        <w:tc>
          <w:tcPr>
            <w:tcW w:w="212" w:type="pct"/>
            <w:shd w:val="clear" w:color="auto" w:fill="auto"/>
            <w:noWrap/>
            <w:textDirection w:val="btLr"/>
            <w:vAlign w:val="center"/>
            <w:hideMark/>
          </w:tcPr>
          <w:p w:rsidR="00080BE8" w:rsidRPr="00AB0DEA" w:rsidRDefault="00080BE8" w:rsidP="00080BE8">
            <w:pPr>
              <w:ind w:left="-108" w:right="-75"/>
              <w:jc w:val="center"/>
              <w:rPr>
                <w:bCs/>
              </w:rPr>
            </w:pPr>
            <w:r w:rsidRPr="00AB0DEA">
              <w:rPr>
                <w:bCs/>
              </w:rPr>
              <w:t>левый</w:t>
            </w:r>
          </w:p>
        </w:tc>
        <w:tc>
          <w:tcPr>
            <w:tcW w:w="213" w:type="pct"/>
            <w:shd w:val="clear" w:color="auto" w:fill="auto"/>
            <w:noWrap/>
            <w:textDirection w:val="btLr"/>
            <w:vAlign w:val="center"/>
            <w:hideMark/>
          </w:tcPr>
          <w:p w:rsidR="00080BE8" w:rsidRPr="00AB0DEA" w:rsidRDefault="00080BE8" w:rsidP="00080BE8">
            <w:pPr>
              <w:ind w:left="-108" w:right="-121"/>
              <w:jc w:val="center"/>
              <w:rPr>
                <w:bCs/>
              </w:rPr>
            </w:pPr>
            <w:r w:rsidRPr="00AB0DEA">
              <w:rPr>
                <w:bCs/>
              </w:rPr>
              <w:t>правый</w:t>
            </w:r>
          </w:p>
        </w:tc>
        <w:tc>
          <w:tcPr>
            <w:tcW w:w="238" w:type="pct"/>
            <w:shd w:val="clear" w:color="auto" w:fill="auto"/>
            <w:noWrap/>
            <w:textDirection w:val="btLr"/>
            <w:vAlign w:val="center"/>
            <w:hideMark/>
          </w:tcPr>
          <w:p w:rsidR="00080BE8" w:rsidRPr="00AB0DEA" w:rsidRDefault="00080BE8" w:rsidP="00080BE8">
            <w:pPr>
              <w:ind w:left="-108" w:right="-75"/>
              <w:jc w:val="center"/>
              <w:rPr>
                <w:bCs/>
              </w:rPr>
            </w:pPr>
            <w:r w:rsidRPr="00AB0DEA">
              <w:rPr>
                <w:bCs/>
              </w:rPr>
              <w:t>левый</w:t>
            </w:r>
          </w:p>
        </w:tc>
        <w:tc>
          <w:tcPr>
            <w:tcW w:w="259" w:type="pct"/>
            <w:shd w:val="clear" w:color="auto" w:fill="auto"/>
            <w:noWrap/>
            <w:textDirection w:val="btLr"/>
            <w:vAlign w:val="center"/>
            <w:hideMark/>
          </w:tcPr>
          <w:p w:rsidR="00080BE8" w:rsidRPr="00AB0DEA" w:rsidRDefault="00080BE8" w:rsidP="00080BE8">
            <w:pPr>
              <w:ind w:left="-108" w:right="-75"/>
              <w:jc w:val="center"/>
              <w:rPr>
                <w:bCs/>
              </w:rPr>
            </w:pPr>
            <w:r w:rsidRPr="00AB0DEA">
              <w:rPr>
                <w:bCs/>
              </w:rPr>
              <w:t>правый</w:t>
            </w:r>
          </w:p>
        </w:tc>
        <w:tc>
          <w:tcPr>
            <w:tcW w:w="234" w:type="pct"/>
            <w:vMerge/>
            <w:shd w:val="clear" w:color="auto" w:fill="auto"/>
            <w:vAlign w:val="center"/>
            <w:hideMark/>
          </w:tcPr>
          <w:p w:rsidR="00080BE8" w:rsidRPr="00AB0DEA" w:rsidRDefault="00080BE8" w:rsidP="00080BE8">
            <w:pPr>
              <w:jc w:val="center"/>
              <w:rPr>
                <w:bCs/>
              </w:rPr>
            </w:pPr>
          </w:p>
        </w:tc>
        <w:tc>
          <w:tcPr>
            <w:tcW w:w="880" w:type="pct"/>
            <w:vMerge/>
            <w:shd w:val="clear" w:color="auto" w:fill="auto"/>
            <w:vAlign w:val="center"/>
            <w:hideMark/>
          </w:tcPr>
          <w:p w:rsidR="00080BE8" w:rsidRPr="00AB0DEA" w:rsidRDefault="00080BE8" w:rsidP="00080BE8">
            <w:pPr>
              <w:jc w:val="center"/>
              <w:rPr>
                <w:bCs/>
              </w:rPr>
            </w:pPr>
          </w:p>
        </w:tc>
      </w:tr>
      <w:tr w:rsidR="00080BE8" w:rsidRPr="00AB0DEA" w:rsidTr="00720074">
        <w:trPr>
          <w:trHeight w:val="300"/>
          <w:jc w:val="center"/>
        </w:trPr>
        <w:tc>
          <w:tcPr>
            <w:tcW w:w="5000" w:type="pct"/>
            <w:gridSpan w:val="15"/>
            <w:shd w:val="clear" w:color="auto" w:fill="auto"/>
            <w:noWrap/>
            <w:vAlign w:val="center"/>
            <w:hideMark/>
          </w:tcPr>
          <w:p w:rsidR="00080BE8" w:rsidRPr="00AB0DEA" w:rsidRDefault="00080BE8" w:rsidP="00080BE8">
            <w:pPr>
              <w:jc w:val="center"/>
              <w:rPr>
                <w:rFonts w:eastAsia="Calibri"/>
                <w:b/>
              </w:rPr>
            </w:pPr>
            <w:r w:rsidRPr="00AB0DEA">
              <w:t xml:space="preserve">Высоконапорный водовод </w:t>
            </w:r>
            <w:proofErr w:type="spellStart"/>
            <w:r w:rsidRPr="00AB0DEA">
              <w:t>т.вр</w:t>
            </w:r>
            <w:proofErr w:type="spellEnd"/>
            <w:r w:rsidRPr="00AB0DEA">
              <w:t>. куст №109 - куст №108</w:t>
            </w:r>
          </w:p>
        </w:tc>
      </w:tr>
      <w:tr w:rsidR="004739E1" w:rsidRPr="00AB0DEA" w:rsidTr="00720074">
        <w:trPr>
          <w:trHeight w:val="300"/>
          <w:jc w:val="center"/>
        </w:trPr>
        <w:tc>
          <w:tcPr>
            <w:tcW w:w="196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1</w:t>
            </w:r>
          </w:p>
        </w:tc>
        <w:tc>
          <w:tcPr>
            <w:tcW w:w="213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8</w:t>
            </w:r>
          </w:p>
        </w:tc>
        <w:tc>
          <w:tcPr>
            <w:tcW w:w="213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51</w:t>
            </w:r>
          </w:p>
        </w:tc>
        <w:tc>
          <w:tcPr>
            <w:tcW w:w="852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proofErr w:type="gramStart"/>
            <w:r w:rsidRPr="00AB0DEA">
              <w:rPr>
                <w:rFonts w:eastAsia="Calibri"/>
              </w:rPr>
              <w:t>ВЛ</w:t>
            </w:r>
            <w:proofErr w:type="gramEnd"/>
            <w:r w:rsidRPr="00AB0DEA">
              <w:rPr>
                <w:rFonts w:eastAsia="Calibri"/>
              </w:rPr>
              <w:t xml:space="preserve"> 6кВ</w:t>
            </w:r>
          </w:p>
        </w:tc>
        <w:tc>
          <w:tcPr>
            <w:tcW w:w="283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3</w:t>
            </w:r>
          </w:p>
        </w:tc>
        <w:tc>
          <w:tcPr>
            <w:tcW w:w="356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24,27</w:t>
            </w:r>
          </w:p>
        </w:tc>
        <w:tc>
          <w:tcPr>
            <w:tcW w:w="425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24,14</w:t>
            </w:r>
          </w:p>
        </w:tc>
        <w:tc>
          <w:tcPr>
            <w:tcW w:w="213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89</w:t>
            </w:r>
          </w:p>
        </w:tc>
        <w:tc>
          <w:tcPr>
            <w:tcW w:w="213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-</w:t>
            </w:r>
          </w:p>
        </w:tc>
        <w:tc>
          <w:tcPr>
            <w:tcW w:w="212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4</w:t>
            </w:r>
          </w:p>
        </w:tc>
        <w:tc>
          <w:tcPr>
            <w:tcW w:w="213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3</w:t>
            </w:r>
          </w:p>
        </w:tc>
        <w:tc>
          <w:tcPr>
            <w:tcW w:w="238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8,12</w:t>
            </w:r>
          </w:p>
        </w:tc>
        <w:tc>
          <w:tcPr>
            <w:tcW w:w="259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8,12</w:t>
            </w:r>
          </w:p>
        </w:tc>
        <w:tc>
          <w:tcPr>
            <w:tcW w:w="234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7,6</w:t>
            </w:r>
          </w:p>
        </w:tc>
        <w:tc>
          <w:tcPr>
            <w:tcW w:w="880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ind w:left="-150" w:right="-133"/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ООО «РН-</w:t>
            </w:r>
            <w:proofErr w:type="spellStart"/>
            <w:r w:rsidRPr="00AB0DEA">
              <w:rPr>
                <w:rFonts w:eastAsia="Calibri"/>
              </w:rPr>
              <w:t>Юганскнефтегаз</w:t>
            </w:r>
            <w:proofErr w:type="spellEnd"/>
            <w:r w:rsidRPr="00AB0DEA">
              <w:rPr>
                <w:rFonts w:eastAsia="Calibri"/>
              </w:rPr>
              <w:t>»</w:t>
            </w:r>
          </w:p>
        </w:tc>
      </w:tr>
      <w:tr w:rsidR="004739E1" w:rsidRPr="00AB0DEA" w:rsidTr="00720074">
        <w:trPr>
          <w:trHeight w:val="300"/>
          <w:jc w:val="center"/>
        </w:trPr>
        <w:tc>
          <w:tcPr>
            <w:tcW w:w="196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2</w:t>
            </w:r>
          </w:p>
        </w:tc>
        <w:tc>
          <w:tcPr>
            <w:tcW w:w="213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19</w:t>
            </w:r>
          </w:p>
        </w:tc>
        <w:tc>
          <w:tcPr>
            <w:tcW w:w="213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49</w:t>
            </w:r>
          </w:p>
        </w:tc>
        <w:tc>
          <w:tcPr>
            <w:tcW w:w="852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proofErr w:type="spellStart"/>
            <w:proofErr w:type="gramStart"/>
            <w:r w:rsidRPr="00AB0DEA">
              <w:rPr>
                <w:rFonts w:eastAsia="Calibri"/>
              </w:rPr>
              <w:t>Вл</w:t>
            </w:r>
            <w:proofErr w:type="spellEnd"/>
            <w:proofErr w:type="gramEnd"/>
            <w:r w:rsidRPr="00AB0DEA">
              <w:rPr>
                <w:rFonts w:eastAsia="Calibri"/>
              </w:rPr>
              <w:t xml:space="preserve"> 6кВ Ф051-10</w:t>
            </w:r>
          </w:p>
        </w:tc>
        <w:tc>
          <w:tcPr>
            <w:tcW w:w="283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3</w:t>
            </w:r>
          </w:p>
        </w:tc>
        <w:tc>
          <w:tcPr>
            <w:tcW w:w="356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61,11</w:t>
            </w:r>
          </w:p>
        </w:tc>
        <w:tc>
          <w:tcPr>
            <w:tcW w:w="425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18.07</w:t>
            </w:r>
          </w:p>
        </w:tc>
        <w:tc>
          <w:tcPr>
            <w:tcW w:w="213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89</w:t>
            </w:r>
          </w:p>
        </w:tc>
        <w:tc>
          <w:tcPr>
            <w:tcW w:w="213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-</w:t>
            </w:r>
          </w:p>
        </w:tc>
        <w:tc>
          <w:tcPr>
            <w:tcW w:w="212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93</w:t>
            </w:r>
          </w:p>
        </w:tc>
        <w:tc>
          <w:tcPr>
            <w:tcW w:w="213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94</w:t>
            </w:r>
          </w:p>
        </w:tc>
        <w:tc>
          <w:tcPr>
            <w:tcW w:w="238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9.20</w:t>
            </w:r>
          </w:p>
        </w:tc>
        <w:tc>
          <w:tcPr>
            <w:tcW w:w="259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8.70-</w:t>
            </w:r>
          </w:p>
        </w:tc>
        <w:tc>
          <w:tcPr>
            <w:tcW w:w="234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8.10</w:t>
            </w:r>
          </w:p>
        </w:tc>
        <w:tc>
          <w:tcPr>
            <w:tcW w:w="880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ind w:left="-150" w:right="-133"/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ООО «РН-</w:t>
            </w:r>
            <w:proofErr w:type="spellStart"/>
            <w:r w:rsidRPr="00AB0DEA">
              <w:rPr>
                <w:rFonts w:eastAsia="Calibri"/>
              </w:rPr>
              <w:t>Юганскнефтегаз</w:t>
            </w:r>
            <w:proofErr w:type="spellEnd"/>
            <w:r w:rsidRPr="00AB0DEA">
              <w:rPr>
                <w:rFonts w:eastAsia="Calibri"/>
              </w:rPr>
              <w:t>»</w:t>
            </w:r>
          </w:p>
        </w:tc>
      </w:tr>
      <w:tr w:rsidR="004739E1" w:rsidRPr="00AB0DEA" w:rsidTr="00720074">
        <w:trPr>
          <w:trHeight w:val="300"/>
          <w:jc w:val="center"/>
        </w:trPr>
        <w:tc>
          <w:tcPr>
            <w:tcW w:w="196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3</w:t>
            </w:r>
          </w:p>
        </w:tc>
        <w:tc>
          <w:tcPr>
            <w:tcW w:w="213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19</w:t>
            </w:r>
          </w:p>
        </w:tc>
        <w:tc>
          <w:tcPr>
            <w:tcW w:w="213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51</w:t>
            </w:r>
          </w:p>
        </w:tc>
        <w:tc>
          <w:tcPr>
            <w:tcW w:w="852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 xml:space="preserve">Проект. </w:t>
            </w:r>
            <w:proofErr w:type="gramStart"/>
            <w:r w:rsidRPr="00AB0DEA">
              <w:rPr>
                <w:rFonts w:eastAsia="Calibri"/>
              </w:rPr>
              <w:t>ВЛ</w:t>
            </w:r>
            <w:proofErr w:type="gramEnd"/>
            <w:r w:rsidRPr="00AB0DEA">
              <w:rPr>
                <w:rFonts w:eastAsia="Calibri"/>
              </w:rPr>
              <w:t xml:space="preserve"> 6кВ на опорах 110 </w:t>
            </w:r>
            <w:proofErr w:type="spellStart"/>
            <w:r w:rsidRPr="00AB0DEA">
              <w:rPr>
                <w:rFonts w:eastAsia="Calibri"/>
              </w:rPr>
              <w:t>кВ</w:t>
            </w:r>
            <w:proofErr w:type="spellEnd"/>
          </w:p>
        </w:tc>
        <w:tc>
          <w:tcPr>
            <w:tcW w:w="283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-</w:t>
            </w:r>
          </w:p>
        </w:tc>
        <w:tc>
          <w:tcPr>
            <w:tcW w:w="356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-</w:t>
            </w:r>
          </w:p>
        </w:tc>
        <w:tc>
          <w:tcPr>
            <w:tcW w:w="425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-</w:t>
            </w:r>
          </w:p>
        </w:tc>
        <w:tc>
          <w:tcPr>
            <w:tcW w:w="213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89</w:t>
            </w:r>
          </w:p>
        </w:tc>
        <w:tc>
          <w:tcPr>
            <w:tcW w:w="213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-</w:t>
            </w:r>
          </w:p>
        </w:tc>
        <w:tc>
          <w:tcPr>
            <w:tcW w:w="212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-</w:t>
            </w:r>
          </w:p>
        </w:tc>
        <w:tc>
          <w:tcPr>
            <w:tcW w:w="213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-</w:t>
            </w:r>
          </w:p>
        </w:tc>
        <w:tc>
          <w:tcPr>
            <w:tcW w:w="238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-</w:t>
            </w:r>
          </w:p>
        </w:tc>
        <w:tc>
          <w:tcPr>
            <w:tcW w:w="259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-</w:t>
            </w:r>
          </w:p>
        </w:tc>
        <w:tc>
          <w:tcPr>
            <w:tcW w:w="234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-</w:t>
            </w:r>
          </w:p>
        </w:tc>
        <w:tc>
          <w:tcPr>
            <w:tcW w:w="880" w:type="pct"/>
            <w:shd w:val="clear" w:color="auto" w:fill="auto"/>
            <w:noWrap/>
            <w:vAlign w:val="center"/>
          </w:tcPr>
          <w:p w:rsidR="00080BE8" w:rsidRPr="00AB0DEA" w:rsidRDefault="00080BE8" w:rsidP="00080BE8">
            <w:pPr>
              <w:ind w:left="-150" w:right="-133"/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ООО «РН-</w:t>
            </w:r>
            <w:proofErr w:type="spellStart"/>
            <w:r w:rsidRPr="00AB0DEA">
              <w:rPr>
                <w:rFonts w:eastAsia="Calibri"/>
              </w:rPr>
              <w:t>Юганскнефтегаз</w:t>
            </w:r>
            <w:proofErr w:type="spellEnd"/>
            <w:r w:rsidRPr="00AB0DEA">
              <w:rPr>
                <w:rFonts w:eastAsia="Calibri"/>
              </w:rPr>
              <w:t>»</w:t>
            </w:r>
          </w:p>
        </w:tc>
      </w:tr>
    </w:tbl>
    <w:p w:rsidR="007225B6" w:rsidRPr="00AB0DEA" w:rsidRDefault="007225B6">
      <w:pPr>
        <w:rPr>
          <w:rFonts w:eastAsia="Calibri"/>
          <w:sz w:val="24"/>
          <w:szCs w:val="24"/>
          <w:lang w:eastAsia="en-US"/>
        </w:rPr>
      </w:pPr>
    </w:p>
    <w:p w:rsidR="009C7BA9" w:rsidRPr="00AB0DEA" w:rsidRDefault="009C7BA9" w:rsidP="009C7BA9">
      <w:pPr>
        <w:pStyle w:val="3"/>
      </w:pPr>
      <w:bookmarkStart w:id="47" w:name="_Toc16603093"/>
      <w:r w:rsidRPr="00AB0DEA">
        <w:t>Пересечения трубопроводов автомобильными дорогами</w:t>
      </w:r>
      <w:bookmarkEnd w:id="42"/>
      <w:bookmarkEnd w:id="43"/>
      <w:bookmarkEnd w:id="44"/>
      <w:bookmarkEnd w:id="45"/>
      <w:bookmarkEnd w:id="46"/>
      <w:bookmarkEnd w:id="47"/>
    </w:p>
    <w:p w:rsidR="009C7BA9" w:rsidRPr="00AB0DEA" w:rsidRDefault="009C7BA9" w:rsidP="004F61CD">
      <w:pPr>
        <w:pStyle w:val="aff6"/>
      </w:pPr>
      <w:r w:rsidRPr="00AB0DEA">
        <w:t xml:space="preserve">Таблица </w:t>
      </w:r>
      <w:r w:rsidR="003A2C0E" w:rsidRPr="00AB0DEA">
        <w:t>5</w:t>
      </w:r>
      <w:r w:rsidRPr="00AB0DEA">
        <w:t xml:space="preserve"> – Ведомость пересечений с автомобильными дорогами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9"/>
        <w:gridCol w:w="450"/>
        <w:gridCol w:w="472"/>
        <w:gridCol w:w="1713"/>
        <w:gridCol w:w="1261"/>
        <w:gridCol w:w="851"/>
        <w:gridCol w:w="979"/>
        <w:gridCol w:w="993"/>
        <w:gridCol w:w="993"/>
        <w:gridCol w:w="1803"/>
      </w:tblGrid>
      <w:tr w:rsidR="004739E1" w:rsidRPr="00AB0DEA" w:rsidTr="004739E1">
        <w:trPr>
          <w:cantSplit/>
          <w:trHeight w:val="1586"/>
          <w:tblHeader/>
        </w:trPr>
        <w:tc>
          <w:tcPr>
            <w:tcW w:w="239" w:type="pct"/>
            <w:shd w:val="clear" w:color="auto" w:fill="auto"/>
            <w:textDirection w:val="btLr"/>
            <w:vAlign w:val="center"/>
            <w:hideMark/>
          </w:tcPr>
          <w:p w:rsidR="004739E1" w:rsidRPr="00AB0DEA" w:rsidRDefault="004739E1" w:rsidP="004739E1">
            <w:pPr>
              <w:ind w:left="-108" w:right="-108"/>
              <w:jc w:val="center"/>
            </w:pPr>
            <w:proofErr w:type="gramStart"/>
            <w:r w:rsidRPr="00AB0DEA">
              <w:t>Место-положение</w:t>
            </w:r>
            <w:proofErr w:type="gramEnd"/>
            <w:r w:rsidRPr="00AB0DEA">
              <w:t xml:space="preserve"> по трассе, км</w:t>
            </w:r>
          </w:p>
        </w:tc>
        <w:tc>
          <w:tcPr>
            <w:tcW w:w="225" w:type="pct"/>
            <w:shd w:val="clear" w:color="auto" w:fill="auto"/>
            <w:textDirection w:val="btLr"/>
            <w:vAlign w:val="center"/>
            <w:hideMark/>
          </w:tcPr>
          <w:p w:rsidR="004739E1" w:rsidRPr="00AB0DEA" w:rsidRDefault="004739E1" w:rsidP="004739E1">
            <w:pPr>
              <w:ind w:left="-108" w:right="-108"/>
              <w:jc w:val="center"/>
            </w:pPr>
            <w:r w:rsidRPr="00AB0DEA">
              <w:t>Пикет</w:t>
            </w:r>
          </w:p>
        </w:tc>
        <w:tc>
          <w:tcPr>
            <w:tcW w:w="236" w:type="pct"/>
            <w:shd w:val="clear" w:color="auto" w:fill="auto"/>
            <w:vAlign w:val="center"/>
            <w:hideMark/>
          </w:tcPr>
          <w:p w:rsidR="004739E1" w:rsidRPr="00AB0DEA" w:rsidRDefault="004739E1" w:rsidP="004739E1">
            <w:pPr>
              <w:ind w:left="-108" w:right="-108"/>
              <w:jc w:val="center"/>
            </w:pPr>
            <w:r w:rsidRPr="00AB0DEA">
              <w:t>Плюс</w:t>
            </w:r>
          </w:p>
        </w:tc>
        <w:tc>
          <w:tcPr>
            <w:tcW w:w="857" w:type="pct"/>
            <w:shd w:val="clear" w:color="auto" w:fill="auto"/>
            <w:vAlign w:val="center"/>
            <w:hideMark/>
          </w:tcPr>
          <w:p w:rsidR="004739E1" w:rsidRPr="00AB0DEA" w:rsidRDefault="004739E1" w:rsidP="004739E1">
            <w:pPr>
              <w:ind w:left="-108" w:right="-108"/>
              <w:jc w:val="center"/>
            </w:pPr>
            <w:r w:rsidRPr="00AB0DEA">
              <w:t>Наименование дороги</w:t>
            </w:r>
          </w:p>
        </w:tc>
        <w:tc>
          <w:tcPr>
            <w:tcW w:w="631" w:type="pct"/>
            <w:shd w:val="clear" w:color="auto" w:fill="auto"/>
            <w:vAlign w:val="center"/>
            <w:hideMark/>
          </w:tcPr>
          <w:p w:rsidR="004739E1" w:rsidRPr="00AB0DEA" w:rsidRDefault="004739E1" w:rsidP="004739E1">
            <w:pPr>
              <w:ind w:left="-108" w:right="-108"/>
              <w:jc w:val="center"/>
            </w:pPr>
            <w:r w:rsidRPr="00AB0DEA">
              <w:t>Угол  пересечения</w:t>
            </w:r>
          </w:p>
        </w:tc>
        <w:tc>
          <w:tcPr>
            <w:tcW w:w="426" w:type="pct"/>
            <w:shd w:val="clear" w:color="auto" w:fill="auto"/>
            <w:vAlign w:val="center"/>
            <w:hideMark/>
          </w:tcPr>
          <w:p w:rsidR="004739E1" w:rsidRPr="00AB0DEA" w:rsidRDefault="004739E1" w:rsidP="004739E1">
            <w:pPr>
              <w:ind w:left="-108" w:right="-108"/>
              <w:jc w:val="center"/>
            </w:pPr>
            <w:r w:rsidRPr="00AB0DEA">
              <w:t>Категория дороги</w:t>
            </w:r>
          </w:p>
        </w:tc>
        <w:tc>
          <w:tcPr>
            <w:tcW w:w="490" w:type="pct"/>
            <w:shd w:val="clear" w:color="auto" w:fill="auto"/>
            <w:vAlign w:val="center"/>
            <w:hideMark/>
          </w:tcPr>
          <w:p w:rsidR="004739E1" w:rsidRPr="00AB0DEA" w:rsidRDefault="004739E1" w:rsidP="004739E1">
            <w:pPr>
              <w:ind w:left="-108" w:right="-108"/>
              <w:jc w:val="center"/>
            </w:pPr>
            <w:r w:rsidRPr="00AB0DEA">
              <w:t>Тип покрытия</w:t>
            </w:r>
          </w:p>
        </w:tc>
        <w:tc>
          <w:tcPr>
            <w:tcW w:w="497" w:type="pct"/>
            <w:shd w:val="clear" w:color="auto" w:fill="auto"/>
            <w:vAlign w:val="center"/>
            <w:hideMark/>
          </w:tcPr>
          <w:p w:rsidR="004739E1" w:rsidRPr="00AB0DEA" w:rsidRDefault="004739E1" w:rsidP="004739E1">
            <w:pPr>
              <w:ind w:left="-108" w:right="-108"/>
              <w:jc w:val="center"/>
            </w:pPr>
            <w:r w:rsidRPr="00AB0DEA">
              <w:t xml:space="preserve">Ширина основания насыпи, </w:t>
            </w:r>
            <w:proofErr w:type="gramStart"/>
            <w:r w:rsidRPr="00AB0DEA">
              <w:t>м</w:t>
            </w:r>
            <w:proofErr w:type="gramEnd"/>
          </w:p>
        </w:tc>
        <w:tc>
          <w:tcPr>
            <w:tcW w:w="497" w:type="pct"/>
            <w:shd w:val="clear" w:color="auto" w:fill="auto"/>
            <w:vAlign w:val="center"/>
            <w:hideMark/>
          </w:tcPr>
          <w:p w:rsidR="004739E1" w:rsidRPr="00AB0DEA" w:rsidRDefault="004739E1" w:rsidP="004739E1">
            <w:pPr>
              <w:ind w:left="-108" w:right="-108"/>
              <w:jc w:val="center"/>
            </w:pPr>
            <w:r w:rsidRPr="00AB0DEA">
              <w:t xml:space="preserve">Ширина  проезжей части, </w:t>
            </w:r>
            <w:proofErr w:type="gramStart"/>
            <w:r w:rsidRPr="00AB0DEA">
              <w:t>м</w:t>
            </w:r>
            <w:proofErr w:type="gramEnd"/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4739E1" w:rsidRPr="00AB0DEA" w:rsidRDefault="004739E1" w:rsidP="004739E1">
            <w:pPr>
              <w:ind w:left="-108" w:right="-108"/>
              <w:jc w:val="center"/>
            </w:pPr>
            <w:r w:rsidRPr="00AB0DEA">
              <w:t>Владелец</w:t>
            </w:r>
          </w:p>
        </w:tc>
      </w:tr>
      <w:tr w:rsidR="004739E1" w:rsidRPr="00AB0DEA" w:rsidTr="004739E1">
        <w:trPr>
          <w:trHeight w:val="300"/>
        </w:trPr>
        <w:tc>
          <w:tcPr>
            <w:tcW w:w="5000" w:type="pct"/>
            <w:gridSpan w:val="10"/>
            <w:shd w:val="clear" w:color="auto" w:fill="auto"/>
            <w:noWrap/>
            <w:vAlign w:val="center"/>
            <w:hideMark/>
          </w:tcPr>
          <w:p w:rsidR="004739E1" w:rsidRPr="00AB0DEA" w:rsidRDefault="004739E1" w:rsidP="004739E1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</w:rPr>
            </w:pPr>
            <w:r w:rsidRPr="00AB0DEA">
              <w:t xml:space="preserve">Высоконапорный водовод </w:t>
            </w:r>
            <w:proofErr w:type="spellStart"/>
            <w:r w:rsidRPr="00AB0DEA">
              <w:t>т.вр</w:t>
            </w:r>
            <w:proofErr w:type="spellEnd"/>
            <w:r w:rsidRPr="00AB0DEA">
              <w:t>. куст №109 - куст №108</w:t>
            </w:r>
          </w:p>
        </w:tc>
      </w:tr>
      <w:tr w:rsidR="004739E1" w:rsidRPr="00AB0DEA" w:rsidTr="004739E1">
        <w:trPr>
          <w:trHeight w:val="510"/>
        </w:trPr>
        <w:tc>
          <w:tcPr>
            <w:tcW w:w="239" w:type="pct"/>
            <w:shd w:val="clear" w:color="auto" w:fill="auto"/>
            <w:noWrap/>
            <w:vAlign w:val="center"/>
          </w:tcPr>
          <w:p w:rsidR="004739E1" w:rsidRPr="00AB0DEA" w:rsidRDefault="004739E1" w:rsidP="004739E1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1</w:t>
            </w:r>
          </w:p>
        </w:tc>
        <w:tc>
          <w:tcPr>
            <w:tcW w:w="225" w:type="pct"/>
            <w:shd w:val="clear" w:color="auto" w:fill="auto"/>
            <w:noWrap/>
            <w:vAlign w:val="center"/>
          </w:tcPr>
          <w:p w:rsidR="004739E1" w:rsidRPr="00AB0DEA" w:rsidRDefault="004739E1" w:rsidP="004739E1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0</w:t>
            </w:r>
          </w:p>
        </w:tc>
        <w:tc>
          <w:tcPr>
            <w:tcW w:w="236" w:type="pct"/>
            <w:shd w:val="clear" w:color="auto" w:fill="auto"/>
            <w:noWrap/>
            <w:vAlign w:val="center"/>
          </w:tcPr>
          <w:p w:rsidR="004739E1" w:rsidRPr="00AB0DEA" w:rsidRDefault="004739E1" w:rsidP="004739E1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35</w:t>
            </w:r>
          </w:p>
        </w:tc>
        <w:tc>
          <w:tcPr>
            <w:tcW w:w="857" w:type="pct"/>
            <w:shd w:val="clear" w:color="auto" w:fill="auto"/>
            <w:vAlign w:val="center"/>
          </w:tcPr>
          <w:p w:rsidR="004739E1" w:rsidRPr="00AB0DEA" w:rsidRDefault="004739E1" w:rsidP="004739E1">
            <w:pPr>
              <w:pStyle w:val="10NGP"/>
              <w:jc w:val="center"/>
              <w:rPr>
                <w:szCs w:val="20"/>
                <w:lang w:eastAsia="ru-RU"/>
              </w:rPr>
            </w:pPr>
            <w:r w:rsidRPr="00AB0DEA">
              <w:rPr>
                <w:szCs w:val="20"/>
                <w:lang w:eastAsia="ru-RU"/>
              </w:rPr>
              <w:t>Подъездная автомобильная дорога на куст N109 (проект</w:t>
            </w:r>
            <w:proofErr w:type="gramStart"/>
            <w:r w:rsidRPr="00AB0DEA">
              <w:rPr>
                <w:szCs w:val="20"/>
                <w:lang w:eastAsia="ru-RU"/>
              </w:rPr>
              <w:t>.</w:t>
            </w:r>
            <w:proofErr w:type="gramEnd"/>
            <w:r w:rsidRPr="00AB0DEA">
              <w:rPr>
                <w:szCs w:val="20"/>
                <w:lang w:eastAsia="ru-RU"/>
              </w:rPr>
              <w:t xml:space="preserve"> </w:t>
            </w:r>
            <w:proofErr w:type="gramStart"/>
            <w:r w:rsidRPr="00AB0DEA">
              <w:rPr>
                <w:szCs w:val="20"/>
                <w:lang w:eastAsia="ru-RU"/>
              </w:rPr>
              <w:t>ш</w:t>
            </w:r>
            <w:proofErr w:type="gramEnd"/>
            <w:r w:rsidRPr="00AB0DEA">
              <w:rPr>
                <w:szCs w:val="20"/>
                <w:lang w:eastAsia="ru-RU"/>
              </w:rPr>
              <w:t>.1981215/0769Д)</w:t>
            </w:r>
          </w:p>
        </w:tc>
        <w:tc>
          <w:tcPr>
            <w:tcW w:w="631" w:type="pct"/>
            <w:shd w:val="clear" w:color="auto" w:fill="auto"/>
            <w:noWrap/>
            <w:vAlign w:val="center"/>
          </w:tcPr>
          <w:p w:rsidR="004739E1" w:rsidRPr="00AB0DEA" w:rsidRDefault="004739E1" w:rsidP="004739E1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87°</w:t>
            </w:r>
          </w:p>
        </w:tc>
        <w:tc>
          <w:tcPr>
            <w:tcW w:w="426" w:type="pct"/>
            <w:shd w:val="clear" w:color="auto" w:fill="auto"/>
            <w:noWrap/>
            <w:vAlign w:val="center"/>
          </w:tcPr>
          <w:p w:rsidR="004739E1" w:rsidRPr="00AB0DEA" w:rsidRDefault="004739E1" w:rsidP="004739E1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-</w:t>
            </w:r>
          </w:p>
        </w:tc>
        <w:tc>
          <w:tcPr>
            <w:tcW w:w="490" w:type="pct"/>
            <w:shd w:val="clear" w:color="auto" w:fill="auto"/>
            <w:noWrap/>
            <w:vAlign w:val="center"/>
          </w:tcPr>
          <w:p w:rsidR="004739E1" w:rsidRPr="00AB0DEA" w:rsidRDefault="004739E1" w:rsidP="004739E1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-</w:t>
            </w:r>
          </w:p>
        </w:tc>
        <w:tc>
          <w:tcPr>
            <w:tcW w:w="497" w:type="pct"/>
            <w:shd w:val="clear" w:color="auto" w:fill="auto"/>
            <w:noWrap/>
            <w:vAlign w:val="center"/>
          </w:tcPr>
          <w:p w:rsidR="004739E1" w:rsidRPr="00AB0DEA" w:rsidRDefault="004739E1" w:rsidP="004739E1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-</w:t>
            </w:r>
          </w:p>
        </w:tc>
        <w:tc>
          <w:tcPr>
            <w:tcW w:w="497" w:type="pct"/>
            <w:shd w:val="clear" w:color="auto" w:fill="auto"/>
            <w:noWrap/>
            <w:vAlign w:val="center"/>
          </w:tcPr>
          <w:p w:rsidR="004739E1" w:rsidRPr="00AB0DEA" w:rsidRDefault="004739E1" w:rsidP="004739E1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-</w:t>
            </w:r>
          </w:p>
        </w:tc>
        <w:tc>
          <w:tcPr>
            <w:tcW w:w="902" w:type="pct"/>
            <w:shd w:val="clear" w:color="auto" w:fill="auto"/>
            <w:noWrap/>
            <w:vAlign w:val="center"/>
          </w:tcPr>
          <w:p w:rsidR="004739E1" w:rsidRPr="00AB0DEA" w:rsidRDefault="004739E1" w:rsidP="004739E1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ООО «РН-</w:t>
            </w:r>
            <w:proofErr w:type="spellStart"/>
            <w:r w:rsidRPr="00AB0DEA">
              <w:rPr>
                <w:rFonts w:eastAsia="Calibri"/>
              </w:rPr>
              <w:t>УфаНипиНефть</w:t>
            </w:r>
            <w:proofErr w:type="spellEnd"/>
            <w:r w:rsidRPr="00AB0DEA">
              <w:rPr>
                <w:rFonts w:eastAsia="Calibri"/>
              </w:rPr>
              <w:t>»</w:t>
            </w:r>
          </w:p>
        </w:tc>
      </w:tr>
      <w:tr w:rsidR="004739E1" w:rsidRPr="00AB0DEA" w:rsidTr="004739E1">
        <w:trPr>
          <w:trHeight w:val="510"/>
        </w:trPr>
        <w:tc>
          <w:tcPr>
            <w:tcW w:w="239" w:type="pct"/>
            <w:shd w:val="clear" w:color="auto" w:fill="auto"/>
            <w:noWrap/>
            <w:vAlign w:val="center"/>
          </w:tcPr>
          <w:p w:rsidR="004739E1" w:rsidRPr="00AB0DEA" w:rsidRDefault="004739E1" w:rsidP="004739E1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1</w:t>
            </w:r>
          </w:p>
        </w:tc>
        <w:tc>
          <w:tcPr>
            <w:tcW w:w="225" w:type="pct"/>
            <w:shd w:val="clear" w:color="auto" w:fill="auto"/>
            <w:noWrap/>
            <w:vAlign w:val="center"/>
          </w:tcPr>
          <w:p w:rsidR="004739E1" w:rsidRPr="00AB0DEA" w:rsidRDefault="004739E1" w:rsidP="004739E1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8</w:t>
            </w:r>
          </w:p>
        </w:tc>
        <w:tc>
          <w:tcPr>
            <w:tcW w:w="236" w:type="pct"/>
            <w:shd w:val="clear" w:color="auto" w:fill="auto"/>
            <w:noWrap/>
            <w:vAlign w:val="center"/>
          </w:tcPr>
          <w:p w:rsidR="004739E1" w:rsidRPr="00AB0DEA" w:rsidRDefault="004739E1" w:rsidP="004739E1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43</w:t>
            </w:r>
          </w:p>
        </w:tc>
        <w:tc>
          <w:tcPr>
            <w:tcW w:w="857" w:type="pct"/>
            <w:shd w:val="clear" w:color="auto" w:fill="auto"/>
            <w:vAlign w:val="center"/>
          </w:tcPr>
          <w:p w:rsidR="004739E1" w:rsidRPr="00AB0DEA" w:rsidRDefault="004739E1" w:rsidP="004739E1">
            <w:pPr>
              <w:pStyle w:val="10NGP"/>
              <w:jc w:val="center"/>
              <w:rPr>
                <w:szCs w:val="20"/>
                <w:lang w:eastAsia="ru-RU"/>
              </w:rPr>
            </w:pPr>
            <w:r w:rsidRPr="00AB0DEA">
              <w:rPr>
                <w:szCs w:val="20"/>
                <w:lang w:eastAsia="ru-RU"/>
              </w:rPr>
              <w:t>Автодорога на куст 10</w:t>
            </w:r>
          </w:p>
        </w:tc>
        <w:tc>
          <w:tcPr>
            <w:tcW w:w="631" w:type="pct"/>
            <w:shd w:val="clear" w:color="auto" w:fill="auto"/>
            <w:noWrap/>
            <w:vAlign w:val="center"/>
          </w:tcPr>
          <w:p w:rsidR="004739E1" w:rsidRPr="00AB0DEA" w:rsidRDefault="004739E1" w:rsidP="004739E1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90°</w:t>
            </w:r>
          </w:p>
        </w:tc>
        <w:tc>
          <w:tcPr>
            <w:tcW w:w="426" w:type="pct"/>
            <w:shd w:val="clear" w:color="auto" w:fill="auto"/>
            <w:noWrap/>
            <w:vAlign w:val="center"/>
          </w:tcPr>
          <w:p w:rsidR="004739E1" w:rsidRPr="00AB0DEA" w:rsidRDefault="004739E1" w:rsidP="004739E1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IV</w:t>
            </w:r>
          </w:p>
        </w:tc>
        <w:tc>
          <w:tcPr>
            <w:tcW w:w="490" w:type="pct"/>
            <w:shd w:val="clear" w:color="auto" w:fill="auto"/>
            <w:noWrap/>
            <w:vAlign w:val="center"/>
          </w:tcPr>
          <w:p w:rsidR="004739E1" w:rsidRPr="00AB0DEA" w:rsidRDefault="004739E1" w:rsidP="004739E1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щебень</w:t>
            </w:r>
          </w:p>
        </w:tc>
        <w:tc>
          <w:tcPr>
            <w:tcW w:w="497" w:type="pct"/>
            <w:shd w:val="clear" w:color="auto" w:fill="auto"/>
            <w:noWrap/>
            <w:vAlign w:val="center"/>
          </w:tcPr>
          <w:p w:rsidR="004739E1" w:rsidRPr="00AB0DEA" w:rsidRDefault="004739E1" w:rsidP="004739E1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16</w:t>
            </w:r>
          </w:p>
        </w:tc>
        <w:tc>
          <w:tcPr>
            <w:tcW w:w="497" w:type="pct"/>
            <w:shd w:val="clear" w:color="auto" w:fill="auto"/>
            <w:noWrap/>
            <w:vAlign w:val="center"/>
          </w:tcPr>
          <w:p w:rsidR="004739E1" w:rsidRPr="00AB0DEA" w:rsidRDefault="004739E1" w:rsidP="004739E1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10</w:t>
            </w:r>
          </w:p>
        </w:tc>
        <w:tc>
          <w:tcPr>
            <w:tcW w:w="902" w:type="pct"/>
            <w:shd w:val="clear" w:color="auto" w:fill="auto"/>
            <w:noWrap/>
            <w:vAlign w:val="center"/>
          </w:tcPr>
          <w:p w:rsidR="004739E1" w:rsidRPr="00AB0DEA" w:rsidRDefault="004739E1" w:rsidP="004739E1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ООО «РН-</w:t>
            </w:r>
            <w:proofErr w:type="spellStart"/>
            <w:r w:rsidRPr="00AB0DEA">
              <w:rPr>
                <w:rFonts w:eastAsia="Calibri"/>
              </w:rPr>
              <w:t>Юганскнефтегаз</w:t>
            </w:r>
            <w:proofErr w:type="spellEnd"/>
            <w:r w:rsidRPr="00AB0DEA">
              <w:rPr>
                <w:rFonts w:eastAsia="Calibri"/>
              </w:rPr>
              <w:t>»</w:t>
            </w:r>
          </w:p>
        </w:tc>
      </w:tr>
      <w:tr w:rsidR="004739E1" w:rsidRPr="00AB0DEA" w:rsidTr="004739E1">
        <w:trPr>
          <w:trHeight w:val="510"/>
        </w:trPr>
        <w:tc>
          <w:tcPr>
            <w:tcW w:w="239" w:type="pct"/>
            <w:shd w:val="clear" w:color="auto" w:fill="auto"/>
            <w:noWrap/>
            <w:vAlign w:val="center"/>
          </w:tcPr>
          <w:p w:rsidR="004739E1" w:rsidRPr="00AB0DEA" w:rsidRDefault="004739E1" w:rsidP="004739E1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1</w:t>
            </w:r>
          </w:p>
        </w:tc>
        <w:tc>
          <w:tcPr>
            <w:tcW w:w="225" w:type="pct"/>
            <w:shd w:val="clear" w:color="auto" w:fill="auto"/>
            <w:noWrap/>
            <w:vAlign w:val="center"/>
          </w:tcPr>
          <w:p w:rsidR="004739E1" w:rsidRPr="00AB0DEA" w:rsidRDefault="004739E1" w:rsidP="004739E1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19</w:t>
            </w:r>
          </w:p>
        </w:tc>
        <w:tc>
          <w:tcPr>
            <w:tcW w:w="236" w:type="pct"/>
            <w:shd w:val="clear" w:color="auto" w:fill="auto"/>
            <w:noWrap/>
            <w:vAlign w:val="center"/>
          </w:tcPr>
          <w:p w:rsidR="004739E1" w:rsidRPr="00AB0DEA" w:rsidRDefault="004739E1" w:rsidP="004739E1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90</w:t>
            </w:r>
          </w:p>
        </w:tc>
        <w:tc>
          <w:tcPr>
            <w:tcW w:w="857" w:type="pct"/>
            <w:shd w:val="clear" w:color="auto" w:fill="auto"/>
            <w:vAlign w:val="center"/>
          </w:tcPr>
          <w:p w:rsidR="004739E1" w:rsidRPr="00AB0DEA" w:rsidRDefault="004739E1" w:rsidP="004739E1">
            <w:pPr>
              <w:pStyle w:val="10NGP"/>
              <w:jc w:val="center"/>
              <w:rPr>
                <w:szCs w:val="20"/>
              </w:rPr>
            </w:pPr>
            <w:r w:rsidRPr="00AB0DEA">
              <w:rPr>
                <w:szCs w:val="20"/>
              </w:rPr>
              <w:t>Автодорога</w:t>
            </w:r>
          </w:p>
          <w:p w:rsidR="004739E1" w:rsidRPr="00AB0DEA" w:rsidRDefault="004739E1" w:rsidP="004739E1">
            <w:pPr>
              <w:pStyle w:val="10NGP"/>
              <w:jc w:val="center"/>
              <w:rPr>
                <w:szCs w:val="20"/>
                <w:lang w:eastAsia="ru-RU"/>
              </w:rPr>
            </w:pPr>
            <w:r w:rsidRPr="00AB0DEA">
              <w:rPr>
                <w:szCs w:val="20"/>
              </w:rPr>
              <w:t>к</w:t>
            </w:r>
            <w:proofErr w:type="gramStart"/>
            <w:r w:rsidRPr="00AB0DEA">
              <w:rPr>
                <w:szCs w:val="20"/>
              </w:rPr>
              <w:t>9</w:t>
            </w:r>
            <w:proofErr w:type="gramEnd"/>
            <w:r w:rsidRPr="00AB0DEA">
              <w:rPr>
                <w:szCs w:val="20"/>
              </w:rPr>
              <w:t xml:space="preserve">, к6 ДНС </w:t>
            </w:r>
            <w:proofErr w:type="spellStart"/>
            <w:r w:rsidRPr="00AB0DEA">
              <w:rPr>
                <w:szCs w:val="20"/>
              </w:rPr>
              <w:t>Лемпинская</w:t>
            </w:r>
            <w:proofErr w:type="spellEnd"/>
          </w:p>
        </w:tc>
        <w:tc>
          <w:tcPr>
            <w:tcW w:w="631" w:type="pct"/>
            <w:shd w:val="clear" w:color="auto" w:fill="auto"/>
            <w:noWrap/>
            <w:vAlign w:val="center"/>
          </w:tcPr>
          <w:p w:rsidR="004739E1" w:rsidRPr="00AB0DEA" w:rsidRDefault="004739E1" w:rsidP="004739E1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88°</w:t>
            </w:r>
          </w:p>
        </w:tc>
        <w:tc>
          <w:tcPr>
            <w:tcW w:w="426" w:type="pct"/>
            <w:shd w:val="clear" w:color="auto" w:fill="auto"/>
            <w:noWrap/>
            <w:vAlign w:val="center"/>
          </w:tcPr>
          <w:p w:rsidR="004739E1" w:rsidRPr="00AB0DEA" w:rsidRDefault="004739E1" w:rsidP="004739E1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IV</w:t>
            </w:r>
          </w:p>
        </w:tc>
        <w:tc>
          <w:tcPr>
            <w:tcW w:w="490" w:type="pct"/>
            <w:shd w:val="clear" w:color="auto" w:fill="auto"/>
            <w:noWrap/>
            <w:vAlign w:val="center"/>
          </w:tcPr>
          <w:p w:rsidR="004739E1" w:rsidRPr="00AB0DEA" w:rsidRDefault="004739E1" w:rsidP="004739E1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асфальт</w:t>
            </w:r>
          </w:p>
        </w:tc>
        <w:tc>
          <w:tcPr>
            <w:tcW w:w="497" w:type="pct"/>
            <w:shd w:val="clear" w:color="auto" w:fill="auto"/>
            <w:noWrap/>
            <w:vAlign w:val="center"/>
          </w:tcPr>
          <w:p w:rsidR="004739E1" w:rsidRPr="00AB0DEA" w:rsidRDefault="004739E1" w:rsidP="004739E1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12</w:t>
            </w:r>
          </w:p>
        </w:tc>
        <w:tc>
          <w:tcPr>
            <w:tcW w:w="497" w:type="pct"/>
            <w:shd w:val="clear" w:color="auto" w:fill="auto"/>
            <w:noWrap/>
            <w:vAlign w:val="center"/>
          </w:tcPr>
          <w:p w:rsidR="004739E1" w:rsidRPr="00AB0DEA" w:rsidRDefault="004739E1" w:rsidP="004739E1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5(8)</w:t>
            </w:r>
          </w:p>
        </w:tc>
        <w:tc>
          <w:tcPr>
            <w:tcW w:w="902" w:type="pct"/>
            <w:shd w:val="clear" w:color="auto" w:fill="auto"/>
            <w:noWrap/>
            <w:vAlign w:val="center"/>
          </w:tcPr>
          <w:p w:rsidR="004739E1" w:rsidRPr="00AB0DEA" w:rsidRDefault="004739E1" w:rsidP="004739E1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ООО «РН-</w:t>
            </w:r>
            <w:proofErr w:type="spellStart"/>
            <w:r w:rsidRPr="00AB0DEA">
              <w:rPr>
                <w:rFonts w:eastAsia="Calibri"/>
              </w:rPr>
              <w:t>Юганскнефтегаз</w:t>
            </w:r>
            <w:proofErr w:type="spellEnd"/>
            <w:r w:rsidRPr="00AB0DEA">
              <w:rPr>
                <w:rFonts w:eastAsia="Calibri"/>
              </w:rPr>
              <w:t>»</w:t>
            </w:r>
          </w:p>
        </w:tc>
      </w:tr>
      <w:tr w:rsidR="004739E1" w:rsidRPr="00AB0DEA" w:rsidTr="004739E1">
        <w:trPr>
          <w:trHeight w:val="510"/>
        </w:trPr>
        <w:tc>
          <w:tcPr>
            <w:tcW w:w="239" w:type="pct"/>
            <w:shd w:val="clear" w:color="auto" w:fill="auto"/>
            <w:noWrap/>
            <w:vAlign w:val="center"/>
          </w:tcPr>
          <w:p w:rsidR="004739E1" w:rsidRPr="00AB0DEA" w:rsidRDefault="004739E1" w:rsidP="004739E1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1</w:t>
            </w:r>
          </w:p>
        </w:tc>
        <w:tc>
          <w:tcPr>
            <w:tcW w:w="225" w:type="pct"/>
            <w:shd w:val="clear" w:color="auto" w:fill="auto"/>
            <w:noWrap/>
            <w:vAlign w:val="center"/>
          </w:tcPr>
          <w:p w:rsidR="004739E1" w:rsidRPr="00AB0DEA" w:rsidRDefault="004739E1" w:rsidP="004739E1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23</w:t>
            </w:r>
          </w:p>
        </w:tc>
        <w:tc>
          <w:tcPr>
            <w:tcW w:w="236" w:type="pct"/>
            <w:shd w:val="clear" w:color="auto" w:fill="auto"/>
            <w:noWrap/>
            <w:vAlign w:val="center"/>
          </w:tcPr>
          <w:p w:rsidR="004739E1" w:rsidRPr="00AB0DEA" w:rsidRDefault="004739E1" w:rsidP="004739E1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48</w:t>
            </w:r>
          </w:p>
        </w:tc>
        <w:tc>
          <w:tcPr>
            <w:tcW w:w="857" w:type="pct"/>
            <w:shd w:val="clear" w:color="auto" w:fill="auto"/>
            <w:vAlign w:val="center"/>
          </w:tcPr>
          <w:p w:rsidR="004739E1" w:rsidRPr="00AB0DEA" w:rsidRDefault="004739E1" w:rsidP="004739E1">
            <w:pPr>
              <w:pStyle w:val="10NGP"/>
              <w:jc w:val="center"/>
              <w:rPr>
                <w:szCs w:val="20"/>
              </w:rPr>
            </w:pPr>
            <w:r w:rsidRPr="00AB0DEA">
              <w:rPr>
                <w:szCs w:val="20"/>
              </w:rPr>
              <w:t>Проект. Автодорога зак.11-1274</w:t>
            </w:r>
          </w:p>
        </w:tc>
        <w:tc>
          <w:tcPr>
            <w:tcW w:w="631" w:type="pct"/>
            <w:shd w:val="clear" w:color="auto" w:fill="auto"/>
            <w:noWrap/>
            <w:vAlign w:val="center"/>
          </w:tcPr>
          <w:p w:rsidR="004739E1" w:rsidRPr="00AB0DEA" w:rsidRDefault="004739E1" w:rsidP="004739E1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83°</w:t>
            </w:r>
          </w:p>
        </w:tc>
        <w:tc>
          <w:tcPr>
            <w:tcW w:w="426" w:type="pct"/>
            <w:shd w:val="clear" w:color="auto" w:fill="auto"/>
            <w:noWrap/>
            <w:vAlign w:val="center"/>
          </w:tcPr>
          <w:p w:rsidR="004739E1" w:rsidRPr="00AB0DEA" w:rsidRDefault="004739E1" w:rsidP="004739E1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-</w:t>
            </w:r>
          </w:p>
        </w:tc>
        <w:tc>
          <w:tcPr>
            <w:tcW w:w="490" w:type="pct"/>
            <w:shd w:val="clear" w:color="auto" w:fill="auto"/>
            <w:noWrap/>
            <w:vAlign w:val="center"/>
          </w:tcPr>
          <w:p w:rsidR="004739E1" w:rsidRPr="00AB0DEA" w:rsidRDefault="004739E1" w:rsidP="004739E1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-</w:t>
            </w:r>
          </w:p>
        </w:tc>
        <w:tc>
          <w:tcPr>
            <w:tcW w:w="497" w:type="pct"/>
            <w:shd w:val="clear" w:color="auto" w:fill="auto"/>
            <w:noWrap/>
            <w:vAlign w:val="center"/>
          </w:tcPr>
          <w:p w:rsidR="004739E1" w:rsidRPr="00AB0DEA" w:rsidRDefault="004739E1" w:rsidP="004739E1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-</w:t>
            </w:r>
          </w:p>
        </w:tc>
        <w:tc>
          <w:tcPr>
            <w:tcW w:w="497" w:type="pct"/>
            <w:shd w:val="clear" w:color="auto" w:fill="auto"/>
            <w:noWrap/>
            <w:vAlign w:val="center"/>
          </w:tcPr>
          <w:p w:rsidR="004739E1" w:rsidRPr="00AB0DEA" w:rsidRDefault="004739E1" w:rsidP="004739E1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-</w:t>
            </w:r>
          </w:p>
        </w:tc>
        <w:tc>
          <w:tcPr>
            <w:tcW w:w="902" w:type="pct"/>
            <w:shd w:val="clear" w:color="auto" w:fill="auto"/>
            <w:noWrap/>
            <w:vAlign w:val="center"/>
          </w:tcPr>
          <w:p w:rsidR="004739E1" w:rsidRPr="00AB0DEA" w:rsidRDefault="004739E1" w:rsidP="004739E1">
            <w:pPr>
              <w:jc w:val="center"/>
              <w:rPr>
                <w:rFonts w:eastAsia="Calibri"/>
              </w:rPr>
            </w:pPr>
            <w:r w:rsidRPr="00AB0DEA">
              <w:rPr>
                <w:rFonts w:eastAsia="Calibri"/>
              </w:rPr>
              <w:t>ООО «РН-</w:t>
            </w:r>
            <w:proofErr w:type="spellStart"/>
            <w:r w:rsidRPr="00AB0DEA">
              <w:rPr>
                <w:rFonts w:eastAsia="Calibri"/>
              </w:rPr>
              <w:t>Юганскнефтегаз</w:t>
            </w:r>
            <w:proofErr w:type="spellEnd"/>
            <w:r w:rsidRPr="00AB0DEA">
              <w:rPr>
                <w:rFonts w:eastAsia="Calibri"/>
              </w:rPr>
              <w:t>»</w:t>
            </w:r>
          </w:p>
        </w:tc>
      </w:tr>
    </w:tbl>
    <w:p w:rsidR="009C7BA9" w:rsidRPr="00AB0DEA" w:rsidRDefault="009C7BA9" w:rsidP="009C7BA9">
      <w:pPr>
        <w:rPr>
          <w:lang w:eastAsia="en-US"/>
        </w:rPr>
      </w:pPr>
    </w:p>
    <w:p w:rsidR="001C0150" w:rsidRPr="00AB0DEA" w:rsidRDefault="001C0150" w:rsidP="009C7BA9">
      <w:pPr>
        <w:pStyle w:val="2"/>
      </w:pPr>
      <w:bookmarkStart w:id="48" w:name="_Toc16603094"/>
      <w:bookmarkStart w:id="49" w:name="_Toc26971439"/>
      <w:r w:rsidRPr="00AB0DEA">
        <w:t>Ведомость пересечений границ зон планируемого размещения линейного объекта (объектов) с объектами капитального строительства, строительство которых запланировано в соответствии с ранее утвержденной документацией по планировке территории</w:t>
      </w:r>
      <w:bookmarkEnd w:id="48"/>
      <w:bookmarkEnd w:id="49"/>
    </w:p>
    <w:p w:rsidR="009C7BA9" w:rsidRPr="00AB0DEA" w:rsidRDefault="009C7BA9" w:rsidP="009C7BA9">
      <w:pPr>
        <w:pStyle w:val="aff2"/>
      </w:pPr>
      <w:r w:rsidRPr="00AB0DEA">
        <w:t>Ранее, на данной территории, проект планировки и межевания не разрабатывался.</w:t>
      </w:r>
    </w:p>
    <w:p w:rsidR="00791E14" w:rsidRDefault="00791E14">
      <w:pPr>
        <w:rPr>
          <w:rFonts w:eastAsia="Calibri"/>
          <w:b/>
          <w:noProof/>
          <w:sz w:val="24"/>
          <w:szCs w:val="24"/>
          <w:lang w:eastAsia="en-US"/>
        </w:rPr>
      </w:pPr>
      <w:bookmarkStart w:id="50" w:name="_Toc16603095"/>
      <w:r>
        <w:br w:type="page"/>
      </w:r>
    </w:p>
    <w:p w:rsidR="001C0150" w:rsidRPr="00AB0DEA" w:rsidRDefault="001C0150" w:rsidP="009C7BA9">
      <w:pPr>
        <w:pStyle w:val="2"/>
      </w:pPr>
      <w:bookmarkStart w:id="51" w:name="_Toc26971440"/>
      <w:r w:rsidRPr="00AB0DEA">
        <w:lastRenderedPageBreak/>
        <w:t>Ведомость пересечений границ зон планируемого размещения линейного объекта (объектов) с водными объектами (в том числе с водотоками, водоемами, болотами и т.д.)</w:t>
      </w:r>
      <w:bookmarkEnd w:id="50"/>
      <w:bookmarkEnd w:id="51"/>
    </w:p>
    <w:p w:rsidR="00E96930" w:rsidRPr="00AB0DEA" w:rsidRDefault="00E96930" w:rsidP="00E96930">
      <w:pPr>
        <w:pStyle w:val="aff6"/>
      </w:pPr>
      <w:r w:rsidRPr="00AB0DEA">
        <w:t>Таблица 6 – Ведомость пересечений с водными объектами</w:t>
      </w:r>
    </w:p>
    <w:tbl>
      <w:tblPr>
        <w:tblW w:w="4822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1011"/>
        <w:gridCol w:w="443"/>
        <w:gridCol w:w="418"/>
        <w:gridCol w:w="528"/>
        <w:gridCol w:w="287"/>
        <w:gridCol w:w="713"/>
        <w:gridCol w:w="567"/>
        <w:gridCol w:w="711"/>
        <w:gridCol w:w="927"/>
        <w:gridCol w:w="887"/>
        <w:gridCol w:w="916"/>
        <w:gridCol w:w="738"/>
        <w:gridCol w:w="744"/>
        <w:gridCol w:w="748"/>
      </w:tblGrid>
      <w:tr w:rsidR="00E96930" w:rsidRPr="00AB0DEA" w:rsidTr="00E96930">
        <w:trPr>
          <w:trHeight w:val="249"/>
        </w:trPr>
        <w:tc>
          <w:tcPr>
            <w:tcW w:w="52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6930" w:rsidRPr="00AB0DEA" w:rsidRDefault="00E96930" w:rsidP="00E96930">
            <w:pPr>
              <w:jc w:val="center"/>
              <w:rPr>
                <w:rFonts w:ascii="TimesRoman" w:hAnsi="TimesRoman" w:cs="Calibri"/>
                <w:b/>
                <w:color w:val="000000"/>
              </w:rPr>
            </w:pPr>
            <w:r w:rsidRPr="00AB0DEA">
              <w:rPr>
                <w:rFonts w:ascii="TimesRoman" w:hAnsi="TimesRoman" w:cs="Calibri"/>
                <w:color w:val="000000"/>
              </w:rPr>
              <w:t>Наименование</w:t>
            </w:r>
          </w:p>
        </w:tc>
        <w:tc>
          <w:tcPr>
            <w:tcW w:w="23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6930" w:rsidRPr="00AB0DEA" w:rsidRDefault="00E96930" w:rsidP="00E96930">
            <w:pPr>
              <w:jc w:val="center"/>
              <w:rPr>
                <w:rFonts w:ascii="TimesRoman" w:hAnsi="TimesRoman" w:cs="Calibri"/>
                <w:b/>
                <w:color w:val="000000"/>
              </w:rPr>
            </w:pPr>
            <w:r w:rsidRPr="00AB0DEA">
              <w:rPr>
                <w:rFonts w:ascii="TimesRoman" w:hAnsi="TimesRoman" w:cs="Calibri"/>
                <w:color w:val="000000"/>
              </w:rPr>
              <w:t>КМ</w:t>
            </w:r>
          </w:p>
        </w:tc>
        <w:tc>
          <w:tcPr>
            <w:tcW w:w="1010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6930" w:rsidRPr="00AB0DEA" w:rsidRDefault="00E96930" w:rsidP="00E96930">
            <w:pPr>
              <w:jc w:val="center"/>
              <w:rPr>
                <w:rFonts w:ascii="TimesRoman" w:hAnsi="TimesRoman" w:cs="Calibri"/>
                <w:b/>
                <w:color w:val="000000"/>
              </w:rPr>
            </w:pPr>
            <w:r w:rsidRPr="00AB0DEA">
              <w:rPr>
                <w:rFonts w:ascii="TimesRoman" w:hAnsi="TimesRoman" w:cs="Calibri"/>
                <w:color w:val="000000"/>
              </w:rPr>
              <w:t>Пикетные значения по зеркалу</w:t>
            </w:r>
          </w:p>
        </w:tc>
        <w:tc>
          <w:tcPr>
            <w:tcW w:w="663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96930" w:rsidRPr="00AB0DEA" w:rsidRDefault="00E96930" w:rsidP="00E96930">
            <w:pPr>
              <w:jc w:val="center"/>
              <w:rPr>
                <w:rFonts w:ascii="TimesRoman" w:hAnsi="TimesRoman" w:cs="Calibri"/>
                <w:b/>
                <w:color w:val="000000"/>
              </w:rPr>
            </w:pPr>
            <w:r w:rsidRPr="00AB0DEA">
              <w:rPr>
                <w:rFonts w:ascii="TimesRoman" w:hAnsi="TimesRoman" w:cs="Calibri"/>
                <w:color w:val="000000"/>
              </w:rPr>
              <w:t>Угол пересечения</w:t>
            </w:r>
          </w:p>
        </w:tc>
        <w:tc>
          <w:tcPr>
            <w:tcW w:w="48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6930" w:rsidRPr="00AB0DEA" w:rsidRDefault="00E96930" w:rsidP="00E96930">
            <w:pPr>
              <w:jc w:val="center"/>
              <w:rPr>
                <w:rFonts w:ascii="TimesRoman" w:hAnsi="TimesRoman" w:cs="Calibri"/>
                <w:b/>
                <w:color w:val="000000"/>
              </w:rPr>
            </w:pPr>
            <w:r w:rsidRPr="00AB0DEA">
              <w:rPr>
                <w:rFonts w:ascii="TimesRoman" w:hAnsi="TimesRoman" w:cs="Calibri"/>
                <w:color w:val="000000"/>
              </w:rPr>
              <w:t>Характеристика берегов</w:t>
            </w:r>
          </w:p>
        </w:tc>
        <w:tc>
          <w:tcPr>
            <w:tcW w:w="935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6930" w:rsidRPr="00AB0DEA" w:rsidRDefault="00E96930" w:rsidP="00E96930">
            <w:pPr>
              <w:jc w:val="center"/>
              <w:rPr>
                <w:rFonts w:ascii="TimesRoman" w:hAnsi="TimesRoman" w:cs="Calibri"/>
                <w:b/>
                <w:color w:val="000000"/>
              </w:rPr>
            </w:pPr>
            <w:r w:rsidRPr="00AB0DEA">
              <w:rPr>
                <w:rFonts w:ascii="TimesRoman" w:hAnsi="TimesRoman" w:cs="Calibri"/>
                <w:color w:val="000000"/>
              </w:rPr>
              <w:t>Отметка горизонта</w:t>
            </w:r>
          </w:p>
        </w:tc>
        <w:tc>
          <w:tcPr>
            <w:tcW w:w="38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6930" w:rsidRPr="00AB0DEA" w:rsidRDefault="00E96930" w:rsidP="00E96930">
            <w:pPr>
              <w:jc w:val="center"/>
              <w:rPr>
                <w:rFonts w:ascii="TimesRoman" w:hAnsi="TimesRoman" w:cs="Calibri"/>
                <w:b/>
                <w:color w:val="000000"/>
              </w:rPr>
            </w:pPr>
            <w:r w:rsidRPr="00AB0DEA">
              <w:rPr>
                <w:rFonts w:ascii="TimesRoman" w:hAnsi="TimesRoman" w:cs="Calibri"/>
                <w:color w:val="000000"/>
              </w:rPr>
              <w:t>Ширина</w:t>
            </w:r>
          </w:p>
        </w:tc>
        <w:tc>
          <w:tcPr>
            <w:tcW w:w="38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6930" w:rsidRPr="00AB0DEA" w:rsidRDefault="00E96930" w:rsidP="00E96930">
            <w:pPr>
              <w:jc w:val="center"/>
              <w:rPr>
                <w:rFonts w:ascii="TimesRoman" w:hAnsi="TimesRoman" w:cs="Calibri"/>
                <w:b/>
                <w:color w:val="000000"/>
              </w:rPr>
            </w:pPr>
            <w:r w:rsidRPr="00AB0DEA">
              <w:rPr>
                <w:rFonts w:ascii="TimesRoman" w:hAnsi="TimesRoman" w:cs="Calibri"/>
                <w:color w:val="000000"/>
              </w:rPr>
              <w:t>Глубина</w:t>
            </w:r>
          </w:p>
        </w:tc>
        <w:tc>
          <w:tcPr>
            <w:tcW w:w="38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6930" w:rsidRPr="00AB0DEA" w:rsidRDefault="00E96930" w:rsidP="00E96930">
            <w:pPr>
              <w:jc w:val="center"/>
              <w:rPr>
                <w:rFonts w:ascii="TimesRoman" w:hAnsi="TimesRoman" w:cs="Calibri"/>
                <w:b/>
                <w:color w:val="000000"/>
              </w:rPr>
            </w:pPr>
            <w:r w:rsidRPr="00AB0DEA">
              <w:rPr>
                <w:rFonts w:ascii="TimesRoman" w:hAnsi="TimesRoman" w:cs="Calibri"/>
                <w:color w:val="000000"/>
              </w:rPr>
              <w:t>Примечание</w:t>
            </w:r>
          </w:p>
        </w:tc>
      </w:tr>
      <w:tr w:rsidR="00E96930" w:rsidRPr="00AB0DEA" w:rsidTr="00E96930">
        <w:trPr>
          <w:trHeight w:val="249"/>
        </w:trPr>
        <w:tc>
          <w:tcPr>
            <w:tcW w:w="52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96930" w:rsidRPr="00AB0DEA" w:rsidRDefault="00E96930" w:rsidP="00E96930">
            <w:pPr>
              <w:jc w:val="center"/>
              <w:rPr>
                <w:rFonts w:ascii="TimesRoman" w:hAnsi="TimesRoman" w:cs="Calibri"/>
                <w:b/>
                <w:color w:val="000000"/>
              </w:rPr>
            </w:pPr>
          </w:p>
        </w:tc>
        <w:tc>
          <w:tcPr>
            <w:tcW w:w="23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96930" w:rsidRPr="00AB0DEA" w:rsidRDefault="00E96930" w:rsidP="00E96930">
            <w:pPr>
              <w:jc w:val="center"/>
              <w:rPr>
                <w:rFonts w:ascii="TimesRoman" w:hAnsi="TimesRoman" w:cs="Calibri"/>
                <w:b/>
                <w:color w:val="000000"/>
              </w:rPr>
            </w:pPr>
          </w:p>
        </w:tc>
        <w:tc>
          <w:tcPr>
            <w:tcW w:w="491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6930" w:rsidRPr="00AB0DEA" w:rsidRDefault="00E96930" w:rsidP="00E96930">
            <w:pPr>
              <w:jc w:val="center"/>
              <w:rPr>
                <w:rFonts w:ascii="TimesRoman" w:hAnsi="TimesRoman" w:cs="Calibri"/>
                <w:b/>
                <w:color w:val="000000"/>
              </w:rPr>
            </w:pPr>
            <w:r w:rsidRPr="00AB0DEA">
              <w:rPr>
                <w:rFonts w:ascii="TimesRoman" w:hAnsi="TimesRoman" w:cs="Calibri"/>
                <w:color w:val="000000"/>
              </w:rPr>
              <w:t>от</w:t>
            </w:r>
          </w:p>
        </w:tc>
        <w:tc>
          <w:tcPr>
            <w:tcW w:w="519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6930" w:rsidRPr="00AB0DEA" w:rsidRDefault="00E96930" w:rsidP="00E96930">
            <w:pPr>
              <w:jc w:val="center"/>
              <w:rPr>
                <w:rFonts w:ascii="TimesRoman" w:hAnsi="TimesRoman" w:cs="Calibri"/>
                <w:b/>
                <w:color w:val="000000"/>
              </w:rPr>
            </w:pPr>
            <w:r w:rsidRPr="00AB0DEA">
              <w:rPr>
                <w:rFonts w:ascii="TimesRoman" w:hAnsi="TimesRoman" w:cs="Calibri"/>
                <w:color w:val="000000"/>
              </w:rPr>
              <w:t>до</w:t>
            </w:r>
          </w:p>
        </w:tc>
        <w:tc>
          <w:tcPr>
            <w:tcW w:w="663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96930" w:rsidRPr="00AB0DEA" w:rsidRDefault="00E96930" w:rsidP="00E96930">
            <w:pPr>
              <w:jc w:val="center"/>
              <w:rPr>
                <w:rFonts w:ascii="TimesRoman" w:hAnsi="TimesRoman" w:cs="Calibri"/>
                <w:b/>
                <w:color w:val="000000"/>
              </w:rPr>
            </w:pPr>
          </w:p>
        </w:tc>
        <w:tc>
          <w:tcPr>
            <w:tcW w:w="48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96930" w:rsidRPr="00AB0DEA" w:rsidRDefault="00E96930" w:rsidP="00E96930">
            <w:pPr>
              <w:jc w:val="center"/>
              <w:rPr>
                <w:rFonts w:ascii="TimesRoman" w:hAnsi="TimesRoman" w:cs="Calibri"/>
                <w:b/>
                <w:color w:val="000000"/>
              </w:rPr>
            </w:pPr>
          </w:p>
        </w:tc>
        <w:tc>
          <w:tcPr>
            <w:tcW w:w="460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6930" w:rsidRPr="00AB0DEA" w:rsidRDefault="00E96930" w:rsidP="00E96930">
            <w:pPr>
              <w:jc w:val="center"/>
              <w:rPr>
                <w:rFonts w:ascii="TimesRoman" w:hAnsi="TimesRoman" w:cs="Calibri"/>
                <w:b/>
                <w:color w:val="000000"/>
              </w:rPr>
            </w:pPr>
            <w:r w:rsidRPr="00AB0DEA">
              <w:rPr>
                <w:rFonts w:ascii="TimesRoman" w:hAnsi="TimesRoman" w:cs="Calibri"/>
                <w:color w:val="000000"/>
              </w:rPr>
              <w:t>в период изысканий</w:t>
            </w:r>
          </w:p>
        </w:tc>
        <w:tc>
          <w:tcPr>
            <w:tcW w:w="475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6930" w:rsidRPr="00AB0DEA" w:rsidRDefault="00E96930" w:rsidP="00E96930">
            <w:pPr>
              <w:jc w:val="center"/>
              <w:rPr>
                <w:rFonts w:ascii="TimesRoman" w:hAnsi="TimesRoman" w:cs="Calibri"/>
                <w:b/>
                <w:color w:val="000000"/>
              </w:rPr>
            </w:pPr>
            <w:r w:rsidRPr="00AB0DEA">
              <w:rPr>
                <w:rFonts w:ascii="TimesRoman" w:hAnsi="TimesRoman" w:cs="Calibri"/>
                <w:color w:val="000000"/>
              </w:rPr>
              <w:t>наивысшая</w:t>
            </w:r>
          </w:p>
        </w:tc>
        <w:tc>
          <w:tcPr>
            <w:tcW w:w="38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96930" w:rsidRPr="00AB0DEA" w:rsidRDefault="00E96930" w:rsidP="00E96930">
            <w:pPr>
              <w:jc w:val="center"/>
              <w:rPr>
                <w:rFonts w:ascii="TimesRoman" w:hAnsi="TimesRoman" w:cs="Calibri"/>
                <w:b/>
                <w:color w:val="000000"/>
              </w:rPr>
            </w:pPr>
          </w:p>
        </w:tc>
        <w:tc>
          <w:tcPr>
            <w:tcW w:w="38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96930" w:rsidRPr="00AB0DEA" w:rsidRDefault="00E96930" w:rsidP="00E96930">
            <w:pPr>
              <w:jc w:val="center"/>
              <w:rPr>
                <w:rFonts w:ascii="TimesRoman" w:hAnsi="TimesRoman" w:cs="Calibri"/>
                <w:b/>
                <w:color w:val="000000"/>
              </w:rPr>
            </w:pPr>
          </w:p>
        </w:tc>
        <w:tc>
          <w:tcPr>
            <w:tcW w:w="38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96930" w:rsidRPr="00AB0DEA" w:rsidRDefault="00E96930" w:rsidP="00E96930">
            <w:pPr>
              <w:jc w:val="center"/>
              <w:rPr>
                <w:rFonts w:ascii="TimesRoman" w:hAnsi="TimesRoman" w:cs="Calibri"/>
                <w:b/>
                <w:color w:val="000000"/>
              </w:rPr>
            </w:pPr>
          </w:p>
        </w:tc>
      </w:tr>
      <w:tr w:rsidR="00E96930" w:rsidRPr="00AB0DEA" w:rsidTr="00E96930">
        <w:trPr>
          <w:trHeight w:val="249"/>
        </w:trPr>
        <w:tc>
          <w:tcPr>
            <w:tcW w:w="52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96930" w:rsidRPr="00AB0DEA" w:rsidRDefault="00E96930" w:rsidP="00E96930">
            <w:pPr>
              <w:jc w:val="center"/>
              <w:rPr>
                <w:rFonts w:ascii="TimesRoman" w:hAnsi="TimesRoman" w:cs="Calibri"/>
                <w:b/>
                <w:color w:val="000000"/>
              </w:rPr>
            </w:pPr>
          </w:p>
        </w:tc>
        <w:tc>
          <w:tcPr>
            <w:tcW w:w="23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96930" w:rsidRPr="00AB0DEA" w:rsidRDefault="00E96930" w:rsidP="00E96930">
            <w:pPr>
              <w:jc w:val="center"/>
              <w:rPr>
                <w:rFonts w:ascii="TimesRoman" w:hAnsi="TimesRoman" w:cs="Calibri"/>
                <w:b/>
                <w:color w:val="000000"/>
              </w:rPr>
            </w:pPr>
          </w:p>
        </w:tc>
        <w:tc>
          <w:tcPr>
            <w:tcW w:w="2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6930" w:rsidRPr="00AB0DEA" w:rsidRDefault="00E96930" w:rsidP="00E96930">
            <w:pPr>
              <w:jc w:val="center"/>
              <w:rPr>
                <w:rFonts w:ascii="TimesRoman" w:hAnsi="TimesRoman" w:cs="Calibri"/>
                <w:b/>
                <w:color w:val="000000"/>
              </w:rPr>
            </w:pPr>
            <w:r w:rsidRPr="00AB0DEA">
              <w:rPr>
                <w:rFonts w:ascii="TimesRoman" w:hAnsi="TimesRoman" w:cs="Calibri"/>
                <w:color w:val="000000"/>
              </w:rPr>
              <w:t>ПК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6930" w:rsidRPr="00AB0DEA" w:rsidRDefault="00E96930" w:rsidP="00E96930">
            <w:pPr>
              <w:jc w:val="center"/>
              <w:rPr>
                <w:rFonts w:ascii="TimesRoman" w:hAnsi="TimesRoman" w:cs="Calibri"/>
                <w:b/>
                <w:color w:val="000000"/>
              </w:rPr>
            </w:pPr>
            <w:r w:rsidRPr="00AB0DEA">
              <w:rPr>
                <w:rFonts w:ascii="TimesRoman" w:hAnsi="TimesRoman" w:cs="Calibri"/>
                <w:color w:val="000000"/>
              </w:rPr>
              <w:t>+</w:t>
            </w:r>
          </w:p>
        </w:tc>
        <w:tc>
          <w:tcPr>
            <w:tcW w:w="1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6930" w:rsidRPr="00AB0DEA" w:rsidRDefault="00E96930" w:rsidP="00E96930">
            <w:pPr>
              <w:jc w:val="center"/>
              <w:rPr>
                <w:rFonts w:ascii="TimesRoman" w:hAnsi="TimesRoman" w:cs="Calibri"/>
                <w:b/>
                <w:color w:val="000000"/>
              </w:rPr>
            </w:pPr>
            <w:r w:rsidRPr="00AB0DEA">
              <w:rPr>
                <w:rFonts w:ascii="TimesRoman" w:hAnsi="TimesRoman" w:cs="Calibri"/>
                <w:color w:val="000000"/>
              </w:rPr>
              <w:t>ПК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6930" w:rsidRPr="00AB0DEA" w:rsidRDefault="00E96930" w:rsidP="00E96930">
            <w:pPr>
              <w:jc w:val="center"/>
              <w:rPr>
                <w:rFonts w:ascii="TimesRoman" w:hAnsi="TimesRoman" w:cs="Calibri"/>
                <w:b/>
                <w:color w:val="000000"/>
              </w:rPr>
            </w:pPr>
            <w:r w:rsidRPr="00AB0DEA">
              <w:rPr>
                <w:rFonts w:ascii="TimesRoman" w:hAnsi="TimesRoman" w:cs="Calibri"/>
                <w:color w:val="000000"/>
              </w:rPr>
              <w:t>+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6930" w:rsidRPr="00AB0DEA" w:rsidRDefault="00E96930" w:rsidP="00E96930">
            <w:pPr>
              <w:jc w:val="center"/>
              <w:rPr>
                <w:rFonts w:ascii="TimesRoman" w:hAnsi="TimesRoman" w:cs="Calibri"/>
                <w:b/>
                <w:color w:val="000000"/>
              </w:rPr>
            </w:pPr>
            <w:r w:rsidRPr="00AB0DEA">
              <w:rPr>
                <w:rFonts w:ascii="TimesRoman" w:hAnsi="TimesRoman" w:cs="Calibri"/>
                <w:color w:val="000000"/>
              </w:rPr>
              <w:t>с руслом</w:t>
            </w:r>
          </w:p>
        </w:tc>
        <w:tc>
          <w:tcPr>
            <w:tcW w:w="3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6930" w:rsidRPr="00AB0DEA" w:rsidRDefault="00E96930" w:rsidP="00E96930">
            <w:pPr>
              <w:jc w:val="center"/>
              <w:rPr>
                <w:rFonts w:ascii="TimesRoman" w:hAnsi="TimesRoman" w:cs="Calibri"/>
                <w:b/>
                <w:color w:val="000000"/>
              </w:rPr>
            </w:pPr>
            <w:r w:rsidRPr="00AB0DEA">
              <w:rPr>
                <w:rFonts w:ascii="TimesRoman" w:hAnsi="TimesRoman" w:cs="Calibri"/>
                <w:color w:val="000000"/>
              </w:rPr>
              <w:t>с поймой</w:t>
            </w:r>
          </w:p>
        </w:tc>
        <w:tc>
          <w:tcPr>
            <w:tcW w:w="48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96930" w:rsidRPr="00AB0DEA" w:rsidRDefault="00E96930" w:rsidP="00E96930">
            <w:pPr>
              <w:jc w:val="center"/>
              <w:rPr>
                <w:rFonts w:ascii="TimesRoman" w:hAnsi="TimesRoman" w:cs="Calibri"/>
                <w:b/>
                <w:color w:val="000000"/>
              </w:rPr>
            </w:pPr>
          </w:p>
        </w:tc>
        <w:tc>
          <w:tcPr>
            <w:tcW w:w="460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96930" w:rsidRPr="00AB0DEA" w:rsidRDefault="00E96930" w:rsidP="00E96930">
            <w:pPr>
              <w:jc w:val="center"/>
              <w:rPr>
                <w:rFonts w:ascii="TimesRoman" w:hAnsi="TimesRoman" w:cs="Calibri"/>
                <w:b/>
                <w:color w:val="000000"/>
              </w:rPr>
            </w:pPr>
          </w:p>
        </w:tc>
        <w:tc>
          <w:tcPr>
            <w:tcW w:w="475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96930" w:rsidRPr="00AB0DEA" w:rsidRDefault="00E96930" w:rsidP="00E96930">
            <w:pPr>
              <w:jc w:val="center"/>
              <w:rPr>
                <w:rFonts w:ascii="TimesRoman" w:hAnsi="TimesRoman" w:cs="Calibri"/>
                <w:b/>
                <w:color w:val="000000"/>
              </w:rPr>
            </w:pPr>
          </w:p>
        </w:tc>
        <w:tc>
          <w:tcPr>
            <w:tcW w:w="38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96930" w:rsidRPr="00AB0DEA" w:rsidRDefault="00E96930" w:rsidP="00E96930">
            <w:pPr>
              <w:jc w:val="center"/>
              <w:rPr>
                <w:rFonts w:ascii="TimesRoman" w:hAnsi="TimesRoman" w:cs="Calibri"/>
                <w:b/>
                <w:color w:val="000000"/>
              </w:rPr>
            </w:pPr>
          </w:p>
        </w:tc>
        <w:tc>
          <w:tcPr>
            <w:tcW w:w="38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96930" w:rsidRPr="00AB0DEA" w:rsidRDefault="00E96930" w:rsidP="00E96930">
            <w:pPr>
              <w:jc w:val="center"/>
              <w:rPr>
                <w:rFonts w:ascii="TimesRoman" w:hAnsi="TimesRoman" w:cs="Calibri"/>
                <w:b/>
                <w:color w:val="000000"/>
              </w:rPr>
            </w:pPr>
          </w:p>
        </w:tc>
        <w:tc>
          <w:tcPr>
            <w:tcW w:w="38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96930" w:rsidRPr="00AB0DEA" w:rsidRDefault="00E96930" w:rsidP="00E96930">
            <w:pPr>
              <w:jc w:val="center"/>
              <w:rPr>
                <w:rFonts w:ascii="TimesRoman" w:hAnsi="TimesRoman" w:cs="Calibri"/>
                <w:b/>
                <w:color w:val="000000"/>
              </w:rPr>
            </w:pPr>
          </w:p>
        </w:tc>
      </w:tr>
      <w:tr w:rsidR="00E96930" w:rsidRPr="00AB0DEA" w:rsidTr="00720074">
        <w:trPr>
          <w:trHeight w:val="311"/>
        </w:trPr>
        <w:tc>
          <w:tcPr>
            <w:tcW w:w="5000" w:type="pct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6930" w:rsidRPr="00AB0DEA" w:rsidRDefault="00E96930" w:rsidP="00E96930">
            <w:pPr>
              <w:jc w:val="center"/>
              <w:rPr>
                <w:rFonts w:ascii="TimesRoman" w:hAnsi="TimesRoman" w:cs="Calibri"/>
                <w:b/>
                <w:color w:val="000000"/>
              </w:rPr>
            </w:pPr>
            <w:r w:rsidRPr="00AB0DEA">
              <w:t xml:space="preserve">Высоконапорный водовод </w:t>
            </w:r>
            <w:proofErr w:type="spellStart"/>
            <w:r w:rsidRPr="00AB0DEA">
              <w:t>т.вр</w:t>
            </w:r>
            <w:proofErr w:type="spellEnd"/>
            <w:r w:rsidRPr="00AB0DEA">
              <w:t>. Куст №109 - куст №108</w:t>
            </w:r>
          </w:p>
        </w:tc>
      </w:tr>
      <w:tr w:rsidR="00E96930" w:rsidRPr="00AB0DEA" w:rsidTr="00E96930">
        <w:trPr>
          <w:trHeight w:val="249"/>
        </w:trPr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6930" w:rsidRPr="00AB0DEA" w:rsidRDefault="00E96930" w:rsidP="00E96930">
            <w:pPr>
              <w:jc w:val="center"/>
              <w:rPr>
                <w:rFonts w:ascii="TimesRoman" w:hAnsi="TimesRoman" w:cs="Calibri"/>
                <w:b/>
                <w:color w:val="000000"/>
              </w:rPr>
            </w:pPr>
            <w:proofErr w:type="spellStart"/>
            <w:r w:rsidRPr="00AB0DEA">
              <w:rPr>
                <w:rFonts w:ascii="TimesRoman" w:hAnsi="TimesRoman" w:cs="Calibri"/>
                <w:color w:val="000000"/>
              </w:rPr>
              <w:t>р</w:t>
            </w:r>
            <w:proofErr w:type="gramStart"/>
            <w:r w:rsidRPr="00AB0DEA">
              <w:rPr>
                <w:rFonts w:ascii="TimesRoman" w:hAnsi="TimesRoman" w:cs="Calibri"/>
                <w:color w:val="000000"/>
              </w:rPr>
              <w:t>.Т</w:t>
            </w:r>
            <w:proofErr w:type="gramEnd"/>
            <w:r w:rsidRPr="00AB0DEA">
              <w:rPr>
                <w:rFonts w:ascii="TimesRoman" w:hAnsi="TimesRoman" w:cs="Calibri"/>
                <w:color w:val="000000"/>
              </w:rPr>
              <w:t>ыв-Ега</w:t>
            </w:r>
            <w:proofErr w:type="spellEnd"/>
          </w:p>
        </w:tc>
        <w:tc>
          <w:tcPr>
            <w:tcW w:w="2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6930" w:rsidRPr="00AB0DEA" w:rsidRDefault="00E96930" w:rsidP="00E96930">
            <w:pPr>
              <w:jc w:val="center"/>
              <w:rPr>
                <w:rFonts w:ascii="TimesRoman" w:hAnsi="TimesRoman" w:cs="Calibri"/>
                <w:b/>
                <w:color w:val="000000"/>
              </w:rPr>
            </w:pPr>
            <w:r w:rsidRPr="00AB0DEA">
              <w:rPr>
                <w:rFonts w:ascii="TimesRoman" w:hAnsi="TimesRoman" w:cs="Calibri"/>
                <w:color w:val="000000"/>
              </w:rPr>
              <w:t>1</w:t>
            </w:r>
          </w:p>
        </w:tc>
        <w:tc>
          <w:tcPr>
            <w:tcW w:w="21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96930" w:rsidRPr="00AB0DEA" w:rsidRDefault="00E96930" w:rsidP="00E96930">
            <w:pPr>
              <w:jc w:val="center"/>
              <w:rPr>
                <w:rFonts w:ascii="TimesRoman" w:hAnsi="TimesRoman" w:cs="Calibri"/>
                <w:b/>
                <w:color w:val="000000"/>
              </w:rPr>
            </w:pPr>
            <w:r w:rsidRPr="00AB0DEA">
              <w:rPr>
                <w:rFonts w:ascii="TimesRoman" w:hAnsi="TimesRoman" w:cs="Calibri"/>
                <w:color w:val="000000"/>
              </w:rPr>
              <w:t>4</w:t>
            </w:r>
          </w:p>
        </w:tc>
        <w:tc>
          <w:tcPr>
            <w:tcW w:w="2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96930" w:rsidRPr="00AB0DEA" w:rsidRDefault="00E96930" w:rsidP="00E96930">
            <w:pPr>
              <w:jc w:val="center"/>
              <w:rPr>
                <w:rFonts w:ascii="TimesRoman" w:hAnsi="TimesRoman" w:cs="Calibri"/>
                <w:b/>
                <w:color w:val="000000"/>
              </w:rPr>
            </w:pPr>
            <w:r w:rsidRPr="00AB0DEA">
              <w:rPr>
                <w:rFonts w:ascii="TimesRoman" w:hAnsi="TimesRoman" w:cs="Calibri"/>
                <w:color w:val="000000"/>
              </w:rPr>
              <w:t>62</w:t>
            </w:r>
          </w:p>
        </w:tc>
        <w:tc>
          <w:tcPr>
            <w:tcW w:w="1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96930" w:rsidRPr="00AB0DEA" w:rsidRDefault="00E96930" w:rsidP="00E96930">
            <w:pPr>
              <w:jc w:val="center"/>
              <w:rPr>
                <w:rFonts w:ascii="TimesRoman" w:hAnsi="TimesRoman" w:cs="Calibri"/>
                <w:b/>
                <w:color w:val="000000"/>
              </w:rPr>
            </w:pPr>
            <w:r w:rsidRPr="00AB0DEA">
              <w:rPr>
                <w:rFonts w:ascii="TimesRoman" w:hAnsi="TimesRoman" w:cs="Calibri"/>
                <w:color w:val="000000"/>
              </w:rPr>
              <w:t>4</w:t>
            </w:r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96930" w:rsidRPr="00AB0DEA" w:rsidRDefault="00E96930" w:rsidP="00E96930">
            <w:pPr>
              <w:jc w:val="center"/>
              <w:rPr>
                <w:rFonts w:ascii="TimesRoman" w:hAnsi="TimesRoman" w:cs="Calibri"/>
                <w:b/>
                <w:color w:val="000000"/>
              </w:rPr>
            </w:pPr>
            <w:r w:rsidRPr="00AB0DEA">
              <w:rPr>
                <w:rFonts w:ascii="TimesRoman" w:hAnsi="TimesRoman" w:cs="Calibri"/>
                <w:color w:val="000000"/>
              </w:rPr>
              <w:t>69</w:t>
            </w:r>
          </w:p>
        </w:tc>
        <w:tc>
          <w:tcPr>
            <w:tcW w:w="2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96930" w:rsidRPr="00AB0DEA" w:rsidRDefault="00E96930" w:rsidP="00E96930">
            <w:pPr>
              <w:jc w:val="center"/>
              <w:rPr>
                <w:rFonts w:ascii="TimesRoman" w:hAnsi="TimesRoman" w:cs="Calibri"/>
                <w:b/>
                <w:color w:val="000000"/>
              </w:rPr>
            </w:pPr>
            <w:r w:rsidRPr="00AB0DEA">
              <w:rPr>
                <w:rFonts w:ascii="TimesRoman" w:hAnsi="TimesRoman" w:cs="Calibri"/>
                <w:color w:val="000000"/>
              </w:rPr>
              <w:t>56</w:t>
            </w:r>
          </w:p>
        </w:tc>
        <w:tc>
          <w:tcPr>
            <w:tcW w:w="3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96930" w:rsidRPr="00AB0DEA" w:rsidRDefault="00E96930" w:rsidP="00E96930">
            <w:pPr>
              <w:jc w:val="center"/>
              <w:rPr>
                <w:rFonts w:ascii="TimesRoman" w:hAnsi="TimesRoman" w:cs="Calibri"/>
                <w:b/>
                <w:color w:val="000000"/>
              </w:rPr>
            </w:pPr>
            <w:r w:rsidRPr="00AB0DEA">
              <w:rPr>
                <w:rFonts w:ascii="TimesRoman" w:hAnsi="TimesRoman" w:cs="Calibri"/>
                <w:color w:val="000000"/>
              </w:rPr>
              <w:t>56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6930" w:rsidRPr="00AB0DEA" w:rsidRDefault="00E96930" w:rsidP="00E96930">
            <w:pPr>
              <w:jc w:val="center"/>
              <w:rPr>
                <w:rFonts w:ascii="TimesRoman" w:hAnsi="TimesRoman" w:cs="Calibri"/>
                <w:b/>
                <w:color w:val="000000"/>
              </w:rPr>
            </w:pPr>
          </w:p>
        </w:tc>
        <w:tc>
          <w:tcPr>
            <w:tcW w:w="4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6930" w:rsidRPr="00AB0DEA" w:rsidRDefault="00E96930" w:rsidP="00E96930">
            <w:pPr>
              <w:jc w:val="center"/>
              <w:rPr>
                <w:rFonts w:ascii="TimesRoman" w:hAnsi="TimesRoman" w:cs="Calibri"/>
                <w:b/>
                <w:color w:val="000000"/>
              </w:rPr>
            </w:pPr>
            <w:r w:rsidRPr="00AB0DEA">
              <w:rPr>
                <w:rFonts w:ascii="TimesRoman" w:hAnsi="TimesRoman" w:cs="Calibri"/>
                <w:color w:val="000000"/>
              </w:rPr>
              <w:t>37,03</w:t>
            </w:r>
          </w:p>
        </w:tc>
        <w:tc>
          <w:tcPr>
            <w:tcW w:w="4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6930" w:rsidRPr="00AB0DEA" w:rsidRDefault="00E96930" w:rsidP="00E96930">
            <w:pPr>
              <w:jc w:val="center"/>
              <w:rPr>
                <w:rFonts w:ascii="TimesRoman" w:hAnsi="TimesRoman" w:cs="Calibri"/>
                <w:b/>
                <w:color w:val="000000"/>
              </w:rPr>
            </w:pPr>
          </w:p>
        </w:tc>
        <w:tc>
          <w:tcPr>
            <w:tcW w:w="3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6930" w:rsidRPr="00AB0DEA" w:rsidRDefault="00E96930" w:rsidP="00E96930">
            <w:pPr>
              <w:jc w:val="center"/>
              <w:rPr>
                <w:rFonts w:ascii="TimesRoman" w:hAnsi="TimesRoman" w:cs="Calibri"/>
                <w:b/>
                <w:color w:val="000000"/>
              </w:rPr>
            </w:pPr>
            <w:r w:rsidRPr="00AB0DEA">
              <w:rPr>
                <w:rFonts w:ascii="TimesRoman" w:hAnsi="TimesRoman" w:cs="Calibri"/>
                <w:color w:val="000000"/>
              </w:rPr>
              <w:t>7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6930" w:rsidRPr="00AB0DEA" w:rsidRDefault="00E96930" w:rsidP="00E96930">
            <w:pPr>
              <w:jc w:val="center"/>
              <w:rPr>
                <w:rFonts w:ascii="TimesRoman" w:hAnsi="TimesRoman" w:cs="Calibri"/>
                <w:b/>
                <w:color w:val="000000"/>
              </w:rPr>
            </w:pPr>
            <w:r w:rsidRPr="00AB0DEA">
              <w:rPr>
                <w:rFonts w:ascii="TimesRoman" w:hAnsi="TimesRoman" w:cs="Calibri"/>
                <w:color w:val="000000"/>
              </w:rPr>
              <w:t>1,2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6930" w:rsidRPr="00AB0DEA" w:rsidRDefault="00E96930" w:rsidP="00E96930">
            <w:pPr>
              <w:jc w:val="center"/>
              <w:rPr>
                <w:rFonts w:ascii="TimesRoman" w:hAnsi="TimesRoman" w:cs="Calibri"/>
                <w:b/>
                <w:color w:val="000000"/>
              </w:rPr>
            </w:pPr>
          </w:p>
        </w:tc>
      </w:tr>
    </w:tbl>
    <w:p w:rsidR="001C0150" w:rsidRPr="00AB0DEA" w:rsidRDefault="001C0150" w:rsidP="009C7BA9">
      <w:pPr>
        <w:pStyle w:val="2"/>
      </w:pPr>
      <w:bookmarkStart w:id="52" w:name="_Toc16603096"/>
      <w:bookmarkStart w:id="53" w:name="_Toc26971441"/>
      <w:r w:rsidRPr="00AB0DEA">
        <w:t>Инженерные изыскания</w:t>
      </w:r>
      <w:bookmarkEnd w:id="52"/>
      <w:bookmarkEnd w:id="53"/>
    </w:p>
    <w:p w:rsidR="008E1EBA" w:rsidRPr="00AB0DEA" w:rsidRDefault="008E1EBA" w:rsidP="008E1EBA">
      <w:pPr>
        <w:pStyle w:val="aff2"/>
      </w:pPr>
      <w:r w:rsidRPr="00AB0DEA">
        <w:t xml:space="preserve">Цель изысканий: комплексное изучение природных и техногенных условий территории объектов строительства. Получение материалов о природных условиях территории, материалов, необходимых для проведения расчетов оснований фундамента конструкции и выполнения земельных работ, материалов, необходимых для обоснования компоновки зданий, строений, сооружений и их объемно планировочных решений, разработки мероприятий по охране окружающей среды, разработки ПОС. </w:t>
      </w:r>
    </w:p>
    <w:p w:rsidR="008E1EBA" w:rsidRPr="00AB0DEA" w:rsidRDefault="008E1EBA" w:rsidP="008E1EBA">
      <w:pPr>
        <w:pStyle w:val="aff2"/>
      </w:pPr>
      <w:r w:rsidRPr="00AB0DEA">
        <w:t>Работы выполнены в системе координат МСК-86 и принятой в Российской Федерации системе абсолютных высот, отсчет которых ведется от нуля футштока в Кронштадте (Балтийской системе высот 1977 г.).</w:t>
      </w:r>
    </w:p>
    <w:p w:rsidR="008E1EBA" w:rsidRPr="00AB0DEA" w:rsidRDefault="008E1EBA" w:rsidP="008E1EBA">
      <w:pPr>
        <w:pStyle w:val="aff2"/>
      </w:pPr>
      <w:r w:rsidRPr="00AB0DEA">
        <w:t xml:space="preserve">Планово-высотное обоснование увязано с существующей в районе работ опорной геодезической сетью ранее выполненных работ (по согласованию с Заказчиком). </w:t>
      </w:r>
    </w:p>
    <w:p w:rsidR="008E1EBA" w:rsidRPr="00AB0DEA" w:rsidRDefault="008E1EBA" w:rsidP="008E1EBA">
      <w:pPr>
        <w:pStyle w:val="aff2"/>
      </w:pPr>
      <w:r w:rsidRPr="00AB0DEA">
        <w:t>Программа составлена без отступлений от требований технического задания и</w:t>
      </w:r>
      <w:r w:rsidRPr="00AB0DEA">
        <w:br/>
        <w:t>нормативно - технической документации (НТД).</w:t>
      </w:r>
    </w:p>
    <w:p w:rsidR="008E1EBA" w:rsidRPr="00AB0DEA" w:rsidRDefault="008E1EBA" w:rsidP="008E1EBA">
      <w:pPr>
        <w:pStyle w:val="aff2"/>
      </w:pPr>
      <w:r w:rsidRPr="00AB0DEA">
        <w:t>Весь комплекс топографо-геодезических работ выполнен с достаточ</w:t>
      </w:r>
      <w:r w:rsidRPr="00AB0DEA">
        <w:softHyphen/>
        <w:t>ной степенью точности и полноты с учетом требований следующих инст</w:t>
      </w:r>
      <w:r w:rsidRPr="00AB0DEA">
        <w:softHyphen/>
        <w:t>рукций:</w:t>
      </w:r>
    </w:p>
    <w:p w:rsidR="008E1EBA" w:rsidRPr="00AB0DEA" w:rsidRDefault="008E1EBA" w:rsidP="008E1EBA">
      <w:pPr>
        <w:pStyle w:val="a2"/>
      </w:pPr>
      <w:r w:rsidRPr="00AB0DEA">
        <w:t>СП 47.13330.2012 «Инженерные изыскания для строительства. Ос</w:t>
      </w:r>
      <w:r w:rsidRPr="00AB0DEA">
        <w:softHyphen/>
        <w:t xml:space="preserve">новные </w:t>
      </w:r>
    </w:p>
    <w:p w:rsidR="008E1EBA" w:rsidRPr="00AB0DEA" w:rsidRDefault="008E1EBA" w:rsidP="008E1EBA">
      <w:pPr>
        <w:pStyle w:val="a2"/>
      </w:pPr>
      <w:r w:rsidRPr="00AB0DEA">
        <w:t xml:space="preserve">ГКИНП (ОНТА)-2-262-02 «Инструкция по развитию съемочного обоснования и съемке ситуации рельефа с применением глобальных навигационных спутниковых систем </w:t>
      </w:r>
      <w:proofErr w:type="spellStart"/>
      <w:r w:rsidRPr="00AB0DEA">
        <w:t>Глонасс</w:t>
      </w:r>
      <w:proofErr w:type="spellEnd"/>
      <w:r w:rsidRPr="00AB0DEA">
        <w:t xml:space="preserve"> и GPS»;</w:t>
      </w:r>
    </w:p>
    <w:p w:rsidR="008E1EBA" w:rsidRPr="00AB0DEA" w:rsidRDefault="008E1EBA" w:rsidP="008E1EBA">
      <w:pPr>
        <w:pStyle w:val="a2"/>
      </w:pPr>
      <w:r w:rsidRPr="00AB0DEA">
        <w:t>Условные знаки для топографических планов масштабов 1:5000, 1:2000, 1:1000, 1:500, Москва «Недра» 1989.</w:t>
      </w:r>
    </w:p>
    <w:p w:rsidR="008E1EBA" w:rsidRPr="00AB0DEA" w:rsidRDefault="008E1EBA" w:rsidP="008E1EBA">
      <w:pPr>
        <w:pStyle w:val="a2"/>
      </w:pPr>
      <w:r w:rsidRPr="00AB0DEA">
        <w:t>СП 11-104-97 «Инженерно-геодезические изыскания для строи</w:t>
      </w:r>
      <w:r w:rsidRPr="00AB0DEA">
        <w:softHyphen/>
        <w:t>тельства»;</w:t>
      </w:r>
    </w:p>
    <w:p w:rsidR="008E1EBA" w:rsidRPr="00AB0DEA" w:rsidRDefault="008E1EBA" w:rsidP="00E96930">
      <w:pPr>
        <w:pStyle w:val="a2"/>
      </w:pPr>
      <w:r w:rsidRPr="00AB0DEA">
        <w:t>СП 11-104-97 «Инженерно-геодезические изыскания для строительства. Часть II Выполнение съемки подземных коммуникаций при инженерно-геодезических изысканиях для строительства».</w:t>
      </w:r>
    </w:p>
    <w:p w:rsidR="00E96930" w:rsidRPr="00AB0DEA" w:rsidRDefault="00E96930" w:rsidP="00E96930">
      <w:pPr>
        <w:pStyle w:val="aff2"/>
      </w:pPr>
      <w:r w:rsidRPr="00AB0DEA">
        <w:lastRenderedPageBreak/>
        <w:t>Инженерные изыскания выполнены в соответствии с программой инженерных изысканий (</w:t>
      </w:r>
      <w:r w:rsidRPr="00AB0DEA">
        <w:rPr>
          <w:bCs/>
          <w:smallCaps/>
        </w:rPr>
        <w:t>11-1274</w:t>
      </w:r>
      <w:r w:rsidRPr="00AB0DEA">
        <w:t>-ИИ</w:t>
      </w:r>
      <w:proofErr w:type="gramStart"/>
      <w:r w:rsidRPr="00AB0DEA">
        <w:t>.П</w:t>
      </w:r>
      <w:proofErr w:type="gramEnd"/>
      <w:r w:rsidRPr="00AB0DEA">
        <w:t>ПР).</w:t>
      </w:r>
    </w:p>
    <w:p w:rsidR="00E96930" w:rsidRPr="00AB0DEA" w:rsidRDefault="00E96930" w:rsidP="00E96930">
      <w:pPr>
        <w:pStyle w:val="aff2"/>
      </w:pPr>
      <w:r w:rsidRPr="00AB0DEA">
        <w:t>Программой инженерных изысканий предусмотрены следующие виды ИИ:</w:t>
      </w:r>
    </w:p>
    <w:p w:rsidR="00E96930" w:rsidRPr="00AB0DEA" w:rsidRDefault="00E96930" w:rsidP="00E96930">
      <w:pPr>
        <w:pStyle w:val="a0"/>
      </w:pPr>
      <w:r w:rsidRPr="00AB0DEA">
        <w:t>Инженерно–экологические изыскания, выполненные ООО «НИПИ «НЕФТЕГАЗПРОЕКТ», 201</w:t>
      </w:r>
      <w:r w:rsidR="00C10794">
        <w:t>7</w:t>
      </w:r>
      <w:r w:rsidRPr="00AB0DEA">
        <w:t xml:space="preserve"> год;</w:t>
      </w:r>
    </w:p>
    <w:p w:rsidR="00E96930" w:rsidRPr="00AB0DEA" w:rsidRDefault="00E96930" w:rsidP="00E96930">
      <w:pPr>
        <w:pStyle w:val="a0"/>
      </w:pPr>
      <w:r w:rsidRPr="00AB0DEA">
        <w:t>Инженерно-геологические изыскания, выполненные ООО «НИПИ «НЕФТЕГАЗПРОЕКТ», 201</w:t>
      </w:r>
      <w:r w:rsidR="00C10794">
        <w:t>7</w:t>
      </w:r>
      <w:r w:rsidRPr="00AB0DEA">
        <w:t xml:space="preserve"> год;</w:t>
      </w:r>
    </w:p>
    <w:p w:rsidR="00E96930" w:rsidRPr="00AB0DEA" w:rsidRDefault="00E96930" w:rsidP="00E96930">
      <w:pPr>
        <w:pStyle w:val="a0"/>
      </w:pPr>
      <w:r w:rsidRPr="00AB0DEA">
        <w:t>Инженерно-геодезические изыскания, выполненные ООО «НИПИ «НЕФТЕГАЗПРОЕКТ», 201</w:t>
      </w:r>
      <w:r w:rsidR="00C10794">
        <w:t>7</w:t>
      </w:r>
      <w:r w:rsidRPr="00AB0DEA">
        <w:t xml:space="preserve"> год;</w:t>
      </w:r>
    </w:p>
    <w:p w:rsidR="00E96930" w:rsidRPr="00AB0DEA" w:rsidRDefault="00E96930" w:rsidP="00E96930">
      <w:pPr>
        <w:pStyle w:val="a0"/>
      </w:pPr>
      <w:r w:rsidRPr="00AB0DEA">
        <w:t>Инженерно-гидрометеорологические изыскания, выполненные ООО «НИПИ «НЕФТЕГАЗПРОЕКТ», 201</w:t>
      </w:r>
      <w:r w:rsidR="00C10794">
        <w:t>7</w:t>
      </w:r>
      <w:r w:rsidRPr="00AB0DEA">
        <w:t xml:space="preserve"> год.</w:t>
      </w:r>
    </w:p>
    <w:p w:rsidR="00E96930" w:rsidRPr="00AB0DEA" w:rsidRDefault="00E96930" w:rsidP="00E96930">
      <w:pPr>
        <w:pStyle w:val="aff2"/>
      </w:pPr>
      <w:r w:rsidRPr="00AB0DEA">
        <w:t>Отчеты по вышеуказанным видам инженерных изысканий записаны на диск, прилагаемый к Проекту планировки и межевания территории.</w:t>
      </w:r>
    </w:p>
    <w:p w:rsidR="00E64890" w:rsidRPr="00AB0DEA" w:rsidRDefault="00E64890">
      <w:pPr>
        <w:rPr>
          <w:b/>
          <w:sz w:val="28"/>
          <w:szCs w:val="28"/>
        </w:rPr>
      </w:pPr>
    </w:p>
    <w:p w:rsidR="00C20FCE" w:rsidRDefault="00C20FCE" w:rsidP="00791E14">
      <w:pPr>
        <w:pStyle w:val="aff3"/>
        <w:spacing w:before="6000"/>
        <w:ind w:left="0"/>
        <w:jc w:val="left"/>
      </w:pPr>
    </w:p>
    <w:sectPr w:rsidR="00C20FCE" w:rsidSect="00712FC5">
      <w:pgSz w:w="11906" w:h="16838" w:code="9"/>
      <w:pgMar w:top="1106" w:right="568" w:bottom="426" w:left="1560" w:header="570" w:footer="332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A6CA9" w:rsidRDefault="00AA6CA9">
      <w:r>
        <w:separator/>
      </w:r>
    </w:p>
  </w:endnote>
  <w:endnote w:type="continuationSeparator" w:id="0">
    <w:p w:rsidR="00AA6CA9" w:rsidRDefault="00AA6CA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ndale Sans UI">
    <w:altName w:val="Times New Roman"/>
    <w:panose1 w:val="00000000000000000000"/>
    <w:charset w:val="CC"/>
    <w:family w:val="auto"/>
    <w:notTrueType/>
    <w:pitch w:val="variable"/>
    <w:sig w:usb0="00000201" w:usb1="00000000" w:usb2="00000000" w:usb3="00000000" w:csb0="00000004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TimesRoman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91E14" w:rsidRPr="00791E14" w:rsidRDefault="00791E14" w:rsidP="00791E14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A6CA9" w:rsidRDefault="00AA6CA9">
      <w:r>
        <w:separator/>
      </w:r>
    </w:p>
  </w:footnote>
  <w:footnote w:type="continuationSeparator" w:id="0">
    <w:p w:rsidR="00AA6CA9" w:rsidRDefault="00AA6CA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376156395"/>
      <w:docPartObj>
        <w:docPartGallery w:val="Page Numbers (Top of Page)"/>
        <w:docPartUnique/>
      </w:docPartObj>
    </w:sdtPr>
    <w:sdtEndPr/>
    <w:sdtContent>
      <w:p w:rsidR="007C1042" w:rsidRDefault="007C1042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E3F0A">
          <w:rPr>
            <w:noProof/>
          </w:rPr>
          <w:t>1</w:t>
        </w:r>
        <w:r>
          <w:fldChar w:fldCharType="end"/>
        </w:r>
      </w:p>
    </w:sdtContent>
  </w:sdt>
  <w:p w:rsidR="007C1042" w:rsidRDefault="007C1042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D3550E"/>
    <w:multiLevelType w:val="multilevel"/>
    <w:tmpl w:val="C9821502"/>
    <w:lvl w:ilvl="0">
      <w:start w:val="1"/>
      <w:numFmt w:val="decimal"/>
      <w:lvlText w:val="%1"/>
      <w:lvlJc w:val="left"/>
      <w:pPr>
        <w:ind w:left="1560" w:hanging="156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3545" w:hanging="15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694" w:hanging="15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61" w:hanging="156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828" w:hanging="156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395" w:hanging="156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962" w:hanging="15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696" w:hanging="2160"/>
      </w:pPr>
      <w:rPr>
        <w:rFonts w:hint="default"/>
      </w:rPr>
    </w:lvl>
  </w:abstractNum>
  <w:abstractNum w:abstractNumId="1">
    <w:nsid w:val="03F90A41"/>
    <w:multiLevelType w:val="hybridMultilevel"/>
    <w:tmpl w:val="094AD642"/>
    <w:lvl w:ilvl="0" w:tplc="EA10FF1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C621FE"/>
    <w:multiLevelType w:val="hybridMultilevel"/>
    <w:tmpl w:val="712E8CFC"/>
    <w:lvl w:ilvl="0" w:tplc="04190011">
      <w:start w:val="1"/>
      <w:numFmt w:val="decimal"/>
      <w:lvlText w:val="%1)"/>
      <w:lvlJc w:val="left"/>
      <w:pPr>
        <w:ind w:left="1287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08CA5B61"/>
    <w:multiLevelType w:val="multilevel"/>
    <w:tmpl w:val="413ADFFE"/>
    <w:lvl w:ilvl="0">
      <w:start w:val="1"/>
      <w:numFmt w:val="bullet"/>
      <w:pStyle w:val="a"/>
      <w:lvlText w:val=""/>
      <w:lvlJc w:val="left"/>
      <w:pPr>
        <w:tabs>
          <w:tab w:val="num" w:pos="1021"/>
        </w:tabs>
        <w:ind w:left="0" w:firstLine="709"/>
      </w:pPr>
      <w:rPr>
        <w:rFonts w:ascii="Symbol" w:hAnsi="Symbol" w:hint="default"/>
      </w:rPr>
    </w:lvl>
    <w:lvl w:ilvl="1">
      <w:start w:val="1"/>
      <w:numFmt w:val="russianLower"/>
      <w:lvlText w:val="%2)"/>
      <w:lvlJc w:val="left"/>
      <w:pPr>
        <w:tabs>
          <w:tab w:val="num" w:pos="1418"/>
        </w:tabs>
        <w:ind w:left="369" w:firstLine="709"/>
      </w:pPr>
      <w:rPr>
        <w:rFonts w:hint="default"/>
      </w:rPr>
    </w:lvl>
    <w:lvl w:ilvl="2">
      <w:start w:val="1"/>
      <w:numFmt w:val="decimal"/>
      <w:lvlText w:val="%3)"/>
      <w:lvlJc w:val="left"/>
      <w:pPr>
        <w:tabs>
          <w:tab w:val="num" w:pos="1814"/>
        </w:tabs>
        <w:ind w:left="738" w:firstLine="709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107" w:firstLine="709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476" w:firstLine="709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1845" w:firstLine="709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214" w:firstLine="709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583" w:firstLine="709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2952" w:firstLine="709"/>
      </w:pPr>
      <w:rPr>
        <w:rFonts w:hint="default"/>
      </w:rPr>
    </w:lvl>
  </w:abstractNum>
  <w:abstractNum w:abstractNumId="4">
    <w:nsid w:val="28D10206"/>
    <w:multiLevelType w:val="multilevel"/>
    <w:tmpl w:val="149CF942"/>
    <w:lvl w:ilvl="0">
      <w:start w:val="1"/>
      <w:numFmt w:val="decimal"/>
      <w:pStyle w:val="1"/>
      <w:lvlText w:val="%1"/>
      <w:lvlJc w:val="left"/>
      <w:pPr>
        <w:ind w:left="432" w:hanging="432"/>
      </w:pPr>
      <w:rPr>
        <w:rFonts w:hint="default"/>
        <w:b/>
        <w:i w:val="0"/>
        <w:vanish w:val="0"/>
        <w:sz w:val="28"/>
        <w:szCs w:val="28"/>
      </w:rPr>
    </w:lvl>
    <w:lvl w:ilvl="1">
      <w:start w:val="1"/>
      <w:numFmt w:val="decimal"/>
      <w:pStyle w:val="2"/>
      <w:lvlText w:val="%1.%2"/>
      <w:lvlJc w:val="left"/>
      <w:pPr>
        <w:ind w:left="576" w:hanging="576"/>
      </w:pPr>
      <w:rPr>
        <w:b/>
        <w:sz w:val="24"/>
        <w:szCs w:val="24"/>
      </w:rPr>
    </w:lvl>
    <w:lvl w:ilvl="2">
      <w:start w:val="1"/>
      <w:numFmt w:val="decimal"/>
      <w:pStyle w:val="3"/>
      <w:lvlText w:val="%1.%2.%3"/>
      <w:lvlJc w:val="left"/>
      <w:pPr>
        <w:ind w:left="720" w:hanging="72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>
    <w:nsid w:val="2A3609A1"/>
    <w:multiLevelType w:val="hybridMultilevel"/>
    <w:tmpl w:val="2C5C34DA"/>
    <w:lvl w:ilvl="0" w:tplc="BFD03F52">
      <w:start w:val="1"/>
      <w:numFmt w:val="decimal"/>
      <w:pStyle w:val="a0"/>
      <w:lvlText w:val="%1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DFA0D39"/>
    <w:multiLevelType w:val="hybridMultilevel"/>
    <w:tmpl w:val="12DE1786"/>
    <w:lvl w:ilvl="0" w:tplc="B04009EC">
      <w:start w:val="1"/>
      <w:numFmt w:val="bullet"/>
      <w:pStyle w:val="10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F4D50F2"/>
    <w:multiLevelType w:val="multilevel"/>
    <w:tmpl w:val="413ADFFE"/>
    <w:styleLink w:val="a1"/>
    <w:lvl w:ilvl="0">
      <w:start w:val="1"/>
      <w:numFmt w:val="bullet"/>
      <w:pStyle w:val="a2"/>
      <w:lvlText w:val=""/>
      <w:lvlJc w:val="left"/>
      <w:pPr>
        <w:tabs>
          <w:tab w:val="num" w:pos="1021"/>
        </w:tabs>
        <w:ind w:left="0" w:firstLine="709"/>
      </w:pPr>
      <w:rPr>
        <w:rFonts w:ascii="Symbol" w:hAnsi="Symbol" w:hint="default"/>
      </w:rPr>
    </w:lvl>
    <w:lvl w:ilvl="1">
      <w:start w:val="1"/>
      <w:numFmt w:val="russianLower"/>
      <w:lvlText w:val="%2)"/>
      <w:lvlJc w:val="left"/>
      <w:pPr>
        <w:tabs>
          <w:tab w:val="num" w:pos="1418"/>
        </w:tabs>
        <w:ind w:left="369" w:firstLine="709"/>
      </w:pPr>
      <w:rPr>
        <w:rFonts w:hint="default"/>
      </w:rPr>
    </w:lvl>
    <w:lvl w:ilvl="2">
      <w:start w:val="1"/>
      <w:numFmt w:val="decimal"/>
      <w:lvlText w:val="%3)"/>
      <w:lvlJc w:val="left"/>
      <w:pPr>
        <w:tabs>
          <w:tab w:val="num" w:pos="1814"/>
        </w:tabs>
        <w:ind w:left="738" w:firstLine="709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107" w:firstLine="709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476" w:firstLine="709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1845" w:firstLine="709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214" w:firstLine="709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583" w:firstLine="709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2952" w:firstLine="709"/>
      </w:pPr>
      <w:rPr>
        <w:rFonts w:hint="default"/>
      </w:rPr>
    </w:lvl>
  </w:abstractNum>
  <w:abstractNum w:abstractNumId="8">
    <w:nsid w:val="40041942"/>
    <w:multiLevelType w:val="hybridMultilevel"/>
    <w:tmpl w:val="D152E0CA"/>
    <w:lvl w:ilvl="0" w:tplc="7D78EB28">
      <w:start w:val="1"/>
      <w:numFmt w:val="bullet"/>
      <w:lvlText w:val=""/>
      <w:lvlJc w:val="left"/>
      <w:pPr>
        <w:ind w:left="149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1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3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5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7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9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1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3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50" w:hanging="360"/>
      </w:pPr>
      <w:rPr>
        <w:rFonts w:ascii="Wingdings" w:hAnsi="Wingdings" w:hint="default"/>
      </w:rPr>
    </w:lvl>
  </w:abstractNum>
  <w:abstractNum w:abstractNumId="9">
    <w:nsid w:val="47097933"/>
    <w:multiLevelType w:val="hybridMultilevel"/>
    <w:tmpl w:val="EAD8ECB4"/>
    <w:lvl w:ilvl="0" w:tplc="1BDADD36">
      <w:start w:val="1"/>
      <w:numFmt w:val="bullet"/>
      <w:lvlText w:val=""/>
      <w:lvlJc w:val="left"/>
      <w:pPr>
        <w:ind w:left="40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4D22620B"/>
    <w:multiLevelType w:val="hybridMultilevel"/>
    <w:tmpl w:val="FF54F3C4"/>
    <w:lvl w:ilvl="0" w:tplc="B6CC28D0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1">
    <w:nsid w:val="6BA9754B"/>
    <w:multiLevelType w:val="hybridMultilevel"/>
    <w:tmpl w:val="136A20B8"/>
    <w:lvl w:ilvl="0" w:tplc="04190001">
      <w:start w:val="1"/>
      <w:numFmt w:val="bullet"/>
      <w:lvlText w:val="-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5"/>
  </w:num>
  <w:num w:numId="3">
    <w:abstractNumId w:val="3"/>
  </w:num>
  <w:num w:numId="4">
    <w:abstractNumId w:val="7"/>
  </w:num>
  <w:num w:numId="5">
    <w:abstractNumId w:val="6"/>
  </w:num>
  <w:num w:numId="6">
    <w:abstractNumId w:val="1"/>
  </w:num>
  <w:num w:numId="7">
    <w:abstractNumId w:val="7"/>
  </w:num>
  <w:num w:numId="8">
    <w:abstractNumId w:val="7"/>
  </w:num>
  <w:num w:numId="9">
    <w:abstractNumId w:val="9"/>
  </w:num>
  <w:num w:numId="10">
    <w:abstractNumId w:val="11"/>
  </w:num>
  <w:num w:numId="11">
    <w:abstractNumId w:val="2"/>
  </w:num>
  <w:num w:numId="12">
    <w:abstractNumId w:val="4"/>
  </w:num>
  <w:num w:numId="13">
    <w:abstractNumId w:val="4"/>
  </w:num>
  <w:num w:numId="14">
    <w:abstractNumId w:val="4"/>
  </w:num>
  <w:num w:numId="15">
    <w:abstractNumId w:val="7"/>
  </w:num>
  <w:num w:numId="16">
    <w:abstractNumId w:val="10"/>
  </w:num>
  <w:num w:numId="17">
    <w:abstractNumId w:val="8"/>
  </w:num>
  <w:num w:numId="18">
    <w:abstractNumId w:val="4"/>
  </w:num>
  <w:num w:numId="19">
    <w:abstractNumId w:val="4"/>
  </w:num>
  <w:num w:numId="20">
    <w:abstractNumId w:val="0"/>
  </w:num>
  <w:num w:numId="21">
    <w:abstractNumId w:val="7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isplayBackgroundShape/>
  <w:embedTrueTypeFonts/>
  <w:saveSubset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357"/>
  <w:doNotHyphenateCaps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>
      <o:colormru v:ext="edit" colors="#ddd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90A5A"/>
    <w:rsid w:val="00000221"/>
    <w:rsid w:val="000019DF"/>
    <w:rsid w:val="00001A8F"/>
    <w:rsid w:val="000024A3"/>
    <w:rsid w:val="00004194"/>
    <w:rsid w:val="00004314"/>
    <w:rsid w:val="000045AA"/>
    <w:rsid w:val="00004C07"/>
    <w:rsid w:val="00005995"/>
    <w:rsid w:val="00006307"/>
    <w:rsid w:val="00006418"/>
    <w:rsid w:val="00006F59"/>
    <w:rsid w:val="000113BB"/>
    <w:rsid w:val="00011FA6"/>
    <w:rsid w:val="0001232C"/>
    <w:rsid w:val="00012845"/>
    <w:rsid w:val="0001286A"/>
    <w:rsid w:val="00013C34"/>
    <w:rsid w:val="00013D8D"/>
    <w:rsid w:val="0001454A"/>
    <w:rsid w:val="000169CB"/>
    <w:rsid w:val="00021A48"/>
    <w:rsid w:val="00022F94"/>
    <w:rsid w:val="000234B0"/>
    <w:rsid w:val="00023D25"/>
    <w:rsid w:val="000259CC"/>
    <w:rsid w:val="000268B5"/>
    <w:rsid w:val="0003078E"/>
    <w:rsid w:val="0003168F"/>
    <w:rsid w:val="0003256B"/>
    <w:rsid w:val="00032B88"/>
    <w:rsid w:val="00032C25"/>
    <w:rsid w:val="00032E0A"/>
    <w:rsid w:val="00032EC0"/>
    <w:rsid w:val="00033EA4"/>
    <w:rsid w:val="00036923"/>
    <w:rsid w:val="000411F1"/>
    <w:rsid w:val="0004239D"/>
    <w:rsid w:val="00042CAF"/>
    <w:rsid w:val="00042E78"/>
    <w:rsid w:val="00044459"/>
    <w:rsid w:val="00044AE9"/>
    <w:rsid w:val="0004591A"/>
    <w:rsid w:val="00045E49"/>
    <w:rsid w:val="000468FA"/>
    <w:rsid w:val="00046DCF"/>
    <w:rsid w:val="00051EDC"/>
    <w:rsid w:val="00052530"/>
    <w:rsid w:val="00052F29"/>
    <w:rsid w:val="00053BC1"/>
    <w:rsid w:val="00054461"/>
    <w:rsid w:val="0005536B"/>
    <w:rsid w:val="00056E61"/>
    <w:rsid w:val="00060462"/>
    <w:rsid w:val="000614AF"/>
    <w:rsid w:val="00062412"/>
    <w:rsid w:val="00064529"/>
    <w:rsid w:val="00064C47"/>
    <w:rsid w:val="00064FF4"/>
    <w:rsid w:val="000652B2"/>
    <w:rsid w:val="00065F09"/>
    <w:rsid w:val="000673CE"/>
    <w:rsid w:val="00067CD2"/>
    <w:rsid w:val="00067DB9"/>
    <w:rsid w:val="000700E2"/>
    <w:rsid w:val="000710CD"/>
    <w:rsid w:val="00071683"/>
    <w:rsid w:val="000722CB"/>
    <w:rsid w:val="00072AA9"/>
    <w:rsid w:val="00072D93"/>
    <w:rsid w:val="00072EDB"/>
    <w:rsid w:val="000749A6"/>
    <w:rsid w:val="00077D8A"/>
    <w:rsid w:val="00080BE8"/>
    <w:rsid w:val="00080CBE"/>
    <w:rsid w:val="00084474"/>
    <w:rsid w:val="00084CE0"/>
    <w:rsid w:val="00085F69"/>
    <w:rsid w:val="000873C5"/>
    <w:rsid w:val="000907A5"/>
    <w:rsid w:val="00091795"/>
    <w:rsid w:val="000927C2"/>
    <w:rsid w:val="00093597"/>
    <w:rsid w:val="0009624E"/>
    <w:rsid w:val="0009644B"/>
    <w:rsid w:val="00097029"/>
    <w:rsid w:val="000971AA"/>
    <w:rsid w:val="000A3582"/>
    <w:rsid w:val="000A393F"/>
    <w:rsid w:val="000A3DFF"/>
    <w:rsid w:val="000A44AB"/>
    <w:rsid w:val="000A4993"/>
    <w:rsid w:val="000A7480"/>
    <w:rsid w:val="000A774F"/>
    <w:rsid w:val="000B1104"/>
    <w:rsid w:val="000B1616"/>
    <w:rsid w:val="000B1FC0"/>
    <w:rsid w:val="000B23A6"/>
    <w:rsid w:val="000B4D7F"/>
    <w:rsid w:val="000B59A7"/>
    <w:rsid w:val="000B6210"/>
    <w:rsid w:val="000B6ECD"/>
    <w:rsid w:val="000C0008"/>
    <w:rsid w:val="000C007E"/>
    <w:rsid w:val="000C248A"/>
    <w:rsid w:val="000C3AD2"/>
    <w:rsid w:val="000C4493"/>
    <w:rsid w:val="000C4C77"/>
    <w:rsid w:val="000D2488"/>
    <w:rsid w:val="000D27F4"/>
    <w:rsid w:val="000D3107"/>
    <w:rsid w:val="000D3C60"/>
    <w:rsid w:val="000D406D"/>
    <w:rsid w:val="000D419E"/>
    <w:rsid w:val="000D441F"/>
    <w:rsid w:val="000D4D3E"/>
    <w:rsid w:val="000D6BAC"/>
    <w:rsid w:val="000E1412"/>
    <w:rsid w:val="000E18AC"/>
    <w:rsid w:val="000E1D7C"/>
    <w:rsid w:val="000E20CC"/>
    <w:rsid w:val="000E341A"/>
    <w:rsid w:val="000E40C4"/>
    <w:rsid w:val="000E4738"/>
    <w:rsid w:val="000E6735"/>
    <w:rsid w:val="000F025F"/>
    <w:rsid w:val="000F095F"/>
    <w:rsid w:val="000F1DC2"/>
    <w:rsid w:val="000F4B06"/>
    <w:rsid w:val="000F53C9"/>
    <w:rsid w:val="00101315"/>
    <w:rsid w:val="00102810"/>
    <w:rsid w:val="00103577"/>
    <w:rsid w:val="00103D1D"/>
    <w:rsid w:val="00104F6E"/>
    <w:rsid w:val="00105113"/>
    <w:rsid w:val="001062F6"/>
    <w:rsid w:val="00110BD7"/>
    <w:rsid w:val="00110C68"/>
    <w:rsid w:val="001111EA"/>
    <w:rsid w:val="00111356"/>
    <w:rsid w:val="00111E37"/>
    <w:rsid w:val="00112E24"/>
    <w:rsid w:val="001141EE"/>
    <w:rsid w:val="0011426C"/>
    <w:rsid w:val="001143EB"/>
    <w:rsid w:val="0011482F"/>
    <w:rsid w:val="001153A8"/>
    <w:rsid w:val="0011557A"/>
    <w:rsid w:val="00120965"/>
    <w:rsid w:val="001209BC"/>
    <w:rsid w:val="001211C0"/>
    <w:rsid w:val="00121DB5"/>
    <w:rsid w:val="00123DD8"/>
    <w:rsid w:val="00124679"/>
    <w:rsid w:val="00126C04"/>
    <w:rsid w:val="00127B46"/>
    <w:rsid w:val="001334AC"/>
    <w:rsid w:val="00134FB4"/>
    <w:rsid w:val="00135725"/>
    <w:rsid w:val="001364D1"/>
    <w:rsid w:val="00137368"/>
    <w:rsid w:val="00140FA6"/>
    <w:rsid w:val="00141710"/>
    <w:rsid w:val="00141898"/>
    <w:rsid w:val="0014346C"/>
    <w:rsid w:val="00143D45"/>
    <w:rsid w:val="00144C4A"/>
    <w:rsid w:val="0014578D"/>
    <w:rsid w:val="00150170"/>
    <w:rsid w:val="00150662"/>
    <w:rsid w:val="001507EF"/>
    <w:rsid w:val="00151819"/>
    <w:rsid w:val="00151C15"/>
    <w:rsid w:val="001543FD"/>
    <w:rsid w:val="00154A1E"/>
    <w:rsid w:val="00155546"/>
    <w:rsid w:val="00155951"/>
    <w:rsid w:val="00155FD9"/>
    <w:rsid w:val="00157513"/>
    <w:rsid w:val="00161A7C"/>
    <w:rsid w:val="00161EA1"/>
    <w:rsid w:val="0016217E"/>
    <w:rsid w:val="001623A2"/>
    <w:rsid w:val="00163985"/>
    <w:rsid w:val="001640C9"/>
    <w:rsid w:val="00164624"/>
    <w:rsid w:val="001647E5"/>
    <w:rsid w:val="00167CE4"/>
    <w:rsid w:val="00171FF2"/>
    <w:rsid w:val="0017293D"/>
    <w:rsid w:val="001732CC"/>
    <w:rsid w:val="00173A69"/>
    <w:rsid w:val="00175B6A"/>
    <w:rsid w:val="00175F9F"/>
    <w:rsid w:val="001766A3"/>
    <w:rsid w:val="0017676D"/>
    <w:rsid w:val="001810D7"/>
    <w:rsid w:val="001817BC"/>
    <w:rsid w:val="00181E1B"/>
    <w:rsid w:val="00182BBC"/>
    <w:rsid w:val="0019023D"/>
    <w:rsid w:val="00191D53"/>
    <w:rsid w:val="001941BF"/>
    <w:rsid w:val="00194AA1"/>
    <w:rsid w:val="0019620A"/>
    <w:rsid w:val="0019665B"/>
    <w:rsid w:val="00196691"/>
    <w:rsid w:val="00197B81"/>
    <w:rsid w:val="001A0BD1"/>
    <w:rsid w:val="001A10B7"/>
    <w:rsid w:val="001A1C5E"/>
    <w:rsid w:val="001A304C"/>
    <w:rsid w:val="001A4098"/>
    <w:rsid w:val="001A539F"/>
    <w:rsid w:val="001A6579"/>
    <w:rsid w:val="001A6994"/>
    <w:rsid w:val="001B1346"/>
    <w:rsid w:val="001B6635"/>
    <w:rsid w:val="001C0150"/>
    <w:rsid w:val="001C055A"/>
    <w:rsid w:val="001C1501"/>
    <w:rsid w:val="001C1F8F"/>
    <w:rsid w:val="001C2CF1"/>
    <w:rsid w:val="001C3F82"/>
    <w:rsid w:val="001C4307"/>
    <w:rsid w:val="001C4BA3"/>
    <w:rsid w:val="001C5489"/>
    <w:rsid w:val="001C7125"/>
    <w:rsid w:val="001D0512"/>
    <w:rsid w:val="001D157A"/>
    <w:rsid w:val="001D17FD"/>
    <w:rsid w:val="001D1BBC"/>
    <w:rsid w:val="001D247B"/>
    <w:rsid w:val="001D3C56"/>
    <w:rsid w:val="001D43A5"/>
    <w:rsid w:val="001D6296"/>
    <w:rsid w:val="001D6BB8"/>
    <w:rsid w:val="001D7008"/>
    <w:rsid w:val="001D791F"/>
    <w:rsid w:val="001D7A62"/>
    <w:rsid w:val="001D7BD5"/>
    <w:rsid w:val="001E2855"/>
    <w:rsid w:val="001E4604"/>
    <w:rsid w:val="001E64F1"/>
    <w:rsid w:val="001E6BF3"/>
    <w:rsid w:val="001E7E45"/>
    <w:rsid w:val="001F07B3"/>
    <w:rsid w:val="001F0ECF"/>
    <w:rsid w:val="001F1A80"/>
    <w:rsid w:val="001F3435"/>
    <w:rsid w:val="001F3B08"/>
    <w:rsid w:val="001F3D7E"/>
    <w:rsid w:val="001F5FF5"/>
    <w:rsid w:val="002017CE"/>
    <w:rsid w:val="00202878"/>
    <w:rsid w:val="002045A9"/>
    <w:rsid w:val="002062EB"/>
    <w:rsid w:val="002071F7"/>
    <w:rsid w:val="00210AD4"/>
    <w:rsid w:val="002125D9"/>
    <w:rsid w:val="00212E6A"/>
    <w:rsid w:val="00213AB3"/>
    <w:rsid w:val="0021448E"/>
    <w:rsid w:val="002160DE"/>
    <w:rsid w:val="002201DF"/>
    <w:rsid w:val="0022168E"/>
    <w:rsid w:val="0022213E"/>
    <w:rsid w:val="002222CC"/>
    <w:rsid w:val="00222945"/>
    <w:rsid w:val="00224F1D"/>
    <w:rsid w:val="002252CA"/>
    <w:rsid w:val="0022549B"/>
    <w:rsid w:val="0022708D"/>
    <w:rsid w:val="00227294"/>
    <w:rsid w:val="00227477"/>
    <w:rsid w:val="00230582"/>
    <w:rsid w:val="00230809"/>
    <w:rsid w:val="002314D1"/>
    <w:rsid w:val="0023315D"/>
    <w:rsid w:val="002339C6"/>
    <w:rsid w:val="00233FD8"/>
    <w:rsid w:val="00234D16"/>
    <w:rsid w:val="00234DDB"/>
    <w:rsid w:val="00236A95"/>
    <w:rsid w:val="002377FE"/>
    <w:rsid w:val="002409C4"/>
    <w:rsid w:val="00240B2D"/>
    <w:rsid w:val="00240D90"/>
    <w:rsid w:val="0024253F"/>
    <w:rsid w:val="002450D1"/>
    <w:rsid w:val="0024549E"/>
    <w:rsid w:val="0024645D"/>
    <w:rsid w:val="0024711C"/>
    <w:rsid w:val="0025029F"/>
    <w:rsid w:val="002508AD"/>
    <w:rsid w:val="00251ABB"/>
    <w:rsid w:val="00251D6B"/>
    <w:rsid w:val="002536E6"/>
    <w:rsid w:val="00254E97"/>
    <w:rsid w:val="00256192"/>
    <w:rsid w:val="00262BA3"/>
    <w:rsid w:val="0026365C"/>
    <w:rsid w:val="00264BF4"/>
    <w:rsid w:val="00265B5C"/>
    <w:rsid w:val="00266617"/>
    <w:rsid w:val="00267108"/>
    <w:rsid w:val="002713AC"/>
    <w:rsid w:val="00273A1C"/>
    <w:rsid w:val="00274A79"/>
    <w:rsid w:val="00280A0C"/>
    <w:rsid w:val="00280D06"/>
    <w:rsid w:val="00280DBC"/>
    <w:rsid w:val="0028181F"/>
    <w:rsid w:val="00284342"/>
    <w:rsid w:val="002849FF"/>
    <w:rsid w:val="00285602"/>
    <w:rsid w:val="00287851"/>
    <w:rsid w:val="0028797F"/>
    <w:rsid w:val="00287C20"/>
    <w:rsid w:val="00291E64"/>
    <w:rsid w:val="002924AF"/>
    <w:rsid w:val="002A0D79"/>
    <w:rsid w:val="002A0FAB"/>
    <w:rsid w:val="002A14AC"/>
    <w:rsid w:val="002A1ECB"/>
    <w:rsid w:val="002A37B8"/>
    <w:rsid w:val="002A487B"/>
    <w:rsid w:val="002A6826"/>
    <w:rsid w:val="002B11D4"/>
    <w:rsid w:val="002B13EB"/>
    <w:rsid w:val="002B178B"/>
    <w:rsid w:val="002B2CD7"/>
    <w:rsid w:val="002B47F4"/>
    <w:rsid w:val="002B5955"/>
    <w:rsid w:val="002B5C6B"/>
    <w:rsid w:val="002B6B40"/>
    <w:rsid w:val="002B7800"/>
    <w:rsid w:val="002C1A61"/>
    <w:rsid w:val="002C1C9F"/>
    <w:rsid w:val="002C211F"/>
    <w:rsid w:val="002C29E1"/>
    <w:rsid w:val="002C2F2C"/>
    <w:rsid w:val="002C2F35"/>
    <w:rsid w:val="002C3DD2"/>
    <w:rsid w:val="002C4375"/>
    <w:rsid w:val="002C48FB"/>
    <w:rsid w:val="002C6B9E"/>
    <w:rsid w:val="002C6EED"/>
    <w:rsid w:val="002C7312"/>
    <w:rsid w:val="002D14E1"/>
    <w:rsid w:val="002D1A6B"/>
    <w:rsid w:val="002D257A"/>
    <w:rsid w:val="002D2945"/>
    <w:rsid w:val="002D2DF3"/>
    <w:rsid w:val="002D2F0B"/>
    <w:rsid w:val="002D2F97"/>
    <w:rsid w:val="002D38DB"/>
    <w:rsid w:val="002D4F48"/>
    <w:rsid w:val="002D5F40"/>
    <w:rsid w:val="002E081B"/>
    <w:rsid w:val="002E0EAE"/>
    <w:rsid w:val="002E3B1E"/>
    <w:rsid w:val="002E521C"/>
    <w:rsid w:val="002E6913"/>
    <w:rsid w:val="002F1D4B"/>
    <w:rsid w:val="002F2280"/>
    <w:rsid w:val="002F24D6"/>
    <w:rsid w:val="002F3ED2"/>
    <w:rsid w:val="002F52B0"/>
    <w:rsid w:val="002F6E3E"/>
    <w:rsid w:val="002F7336"/>
    <w:rsid w:val="003007F0"/>
    <w:rsid w:val="00301848"/>
    <w:rsid w:val="003025E0"/>
    <w:rsid w:val="003044B6"/>
    <w:rsid w:val="00304781"/>
    <w:rsid w:val="0030547B"/>
    <w:rsid w:val="003056A1"/>
    <w:rsid w:val="003069CE"/>
    <w:rsid w:val="00307330"/>
    <w:rsid w:val="0031497F"/>
    <w:rsid w:val="00316795"/>
    <w:rsid w:val="00316D73"/>
    <w:rsid w:val="003174CB"/>
    <w:rsid w:val="00317D20"/>
    <w:rsid w:val="00320528"/>
    <w:rsid w:val="003212A5"/>
    <w:rsid w:val="00321B37"/>
    <w:rsid w:val="003231F1"/>
    <w:rsid w:val="00324030"/>
    <w:rsid w:val="003253DE"/>
    <w:rsid w:val="00326B77"/>
    <w:rsid w:val="003274D1"/>
    <w:rsid w:val="003300A8"/>
    <w:rsid w:val="00330695"/>
    <w:rsid w:val="00333B05"/>
    <w:rsid w:val="00340509"/>
    <w:rsid w:val="0034242C"/>
    <w:rsid w:val="00342507"/>
    <w:rsid w:val="00343ECF"/>
    <w:rsid w:val="0034613B"/>
    <w:rsid w:val="00346E8A"/>
    <w:rsid w:val="003472CC"/>
    <w:rsid w:val="003513E4"/>
    <w:rsid w:val="00351504"/>
    <w:rsid w:val="00352398"/>
    <w:rsid w:val="00352969"/>
    <w:rsid w:val="00352D04"/>
    <w:rsid w:val="00352F86"/>
    <w:rsid w:val="00353CB8"/>
    <w:rsid w:val="00353EAF"/>
    <w:rsid w:val="00354618"/>
    <w:rsid w:val="00356B79"/>
    <w:rsid w:val="003576E9"/>
    <w:rsid w:val="00361887"/>
    <w:rsid w:val="00362195"/>
    <w:rsid w:val="00362351"/>
    <w:rsid w:val="003623A4"/>
    <w:rsid w:val="00364899"/>
    <w:rsid w:val="003652F2"/>
    <w:rsid w:val="0036728F"/>
    <w:rsid w:val="00367789"/>
    <w:rsid w:val="0037075D"/>
    <w:rsid w:val="00370F8E"/>
    <w:rsid w:val="003762A4"/>
    <w:rsid w:val="003810DA"/>
    <w:rsid w:val="00381C4F"/>
    <w:rsid w:val="00382630"/>
    <w:rsid w:val="00382684"/>
    <w:rsid w:val="00382C2A"/>
    <w:rsid w:val="003847AA"/>
    <w:rsid w:val="00384B4E"/>
    <w:rsid w:val="003852FD"/>
    <w:rsid w:val="00386894"/>
    <w:rsid w:val="00387638"/>
    <w:rsid w:val="00392A8A"/>
    <w:rsid w:val="00394BE8"/>
    <w:rsid w:val="00397213"/>
    <w:rsid w:val="003A0A9E"/>
    <w:rsid w:val="003A14E8"/>
    <w:rsid w:val="003A2A70"/>
    <w:rsid w:val="003A2BAA"/>
    <w:rsid w:val="003A2C0E"/>
    <w:rsid w:val="003A2EDB"/>
    <w:rsid w:val="003A4C2B"/>
    <w:rsid w:val="003B0944"/>
    <w:rsid w:val="003B3E11"/>
    <w:rsid w:val="003B4095"/>
    <w:rsid w:val="003B5503"/>
    <w:rsid w:val="003B5CD1"/>
    <w:rsid w:val="003B6275"/>
    <w:rsid w:val="003C20CC"/>
    <w:rsid w:val="003C3632"/>
    <w:rsid w:val="003C4123"/>
    <w:rsid w:val="003C5A36"/>
    <w:rsid w:val="003C5D85"/>
    <w:rsid w:val="003C6DFA"/>
    <w:rsid w:val="003C72A5"/>
    <w:rsid w:val="003C74E7"/>
    <w:rsid w:val="003D105C"/>
    <w:rsid w:val="003D1C2B"/>
    <w:rsid w:val="003D2A2E"/>
    <w:rsid w:val="003D3ABB"/>
    <w:rsid w:val="003E0132"/>
    <w:rsid w:val="003E2101"/>
    <w:rsid w:val="003E26EA"/>
    <w:rsid w:val="003E2BFD"/>
    <w:rsid w:val="003E4E0F"/>
    <w:rsid w:val="003E4E95"/>
    <w:rsid w:val="003E4FB7"/>
    <w:rsid w:val="003E5B4D"/>
    <w:rsid w:val="003E69AD"/>
    <w:rsid w:val="003E7026"/>
    <w:rsid w:val="003F0EC5"/>
    <w:rsid w:val="003F1BEF"/>
    <w:rsid w:val="003F2EC4"/>
    <w:rsid w:val="003F38AA"/>
    <w:rsid w:val="003F462D"/>
    <w:rsid w:val="003F504D"/>
    <w:rsid w:val="003F5528"/>
    <w:rsid w:val="003F637A"/>
    <w:rsid w:val="003F704E"/>
    <w:rsid w:val="003F76C3"/>
    <w:rsid w:val="004032C6"/>
    <w:rsid w:val="0040452A"/>
    <w:rsid w:val="00404EDF"/>
    <w:rsid w:val="00406DB4"/>
    <w:rsid w:val="00406DCD"/>
    <w:rsid w:val="00407595"/>
    <w:rsid w:val="0040775B"/>
    <w:rsid w:val="00407E39"/>
    <w:rsid w:val="004102B9"/>
    <w:rsid w:val="00410837"/>
    <w:rsid w:val="00410843"/>
    <w:rsid w:val="00411CAA"/>
    <w:rsid w:val="00413646"/>
    <w:rsid w:val="0041559F"/>
    <w:rsid w:val="00415853"/>
    <w:rsid w:val="0041596C"/>
    <w:rsid w:val="00420199"/>
    <w:rsid w:val="0042028C"/>
    <w:rsid w:val="00420A55"/>
    <w:rsid w:val="00423D80"/>
    <w:rsid w:val="0042543F"/>
    <w:rsid w:val="00427507"/>
    <w:rsid w:val="004275D2"/>
    <w:rsid w:val="00430468"/>
    <w:rsid w:val="00431787"/>
    <w:rsid w:val="004333EC"/>
    <w:rsid w:val="00433B66"/>
    <w:rsid w:val="00434F62"/>
    <w:rsid w:val="00435322"/>
    <w:rsid w:val="0043588A"/>
    <w:rsid w:val="00436326"/>
    <w:rsid w:val="004427DD"/>
    <w:rsid w:val="00446930"/>
    <w:rsid w:val="0044702F"/>
    <w:rsid w:val="00447230"/>
    <w:rsid w:val="0044792D"/>
    <w:rsid w:val="00450699"/>
    <w:rsid w:val="0045129F"/>
    <w:rsid w:val="00451DB2"/>
    <w:rsid w:val="00452C7F"/>
    <w:rsid w:val="00453892"/>
    <w:rsid w:val="0045415E"/>
    <w:rsid w:val="00456D9B"/>
    <w:rsid w:val="00461698"/>
    <w:rsid w:val="004627D2"/>
    <w:rsid w:val="004644D2"/>
    <w:rsid w:val="0046467E"/>
    <w:rsid w:val="00466114"/>
    <w:rsid w:val="004663A6"/>
    <w:rsid w:val="0046661B"/>
    <w:rsid w:val="004713CB"/>
    <w:rsid w:val="00471E73"/>
    <w:rsid w:val="004739E1"/>
    <w:rsid w:val="004760F8"/>
    <w:rsid w:val="004801E9"/>
    <w:rsid w:val="00480CAA"/>
    <w:rsid w:val="004825E4"/>
    <w:rsid w:val="00482BBF"/>
    <w:rsid w:val="0048331A"/>
    <w:rsid w:val="004846FA"/>
    <w:rsid w:val="004864F3"/>
    <w:rsid w:val="0048654B"/>
    <w:rsid w:val="00487807"/>
    <w:rsid w:val="00490039"/>
    <w:rsid w:val="004912EE"/>
    <w:rsid w:val="00491E8E"/>
    <w:rsid w:val="00492DF2"/>
    <w:rsid w:val="004930F5"/>
    <w:rsid w:val="004959B9"/>
    <w:rsid w:val="00495D4D"/>
    <w:rsid w:val="00496C1A"/>
    <w:rsid w:val="004A2882"/>
    <w:rsid w:val="004A3034"/>
    <w:rsid w:val="004A374F"/>
    <w:rsid w:val="004B110A"/>
    <w:rsid w:val="004B2986"/>
    <w:rsid w:val="004B5719"/>
    <w:rsid w:val="004B7EBC"/>
    <w:rsid w:val="004C0030"/>
    <w:rsid w:val="004C0AFF"/>
    <w:rsid w:val="004C17CA"/>
    <w:rsid w:val="004C2C19"/>
    <w:rsid w:val="004C32C2"/>
    <w:rsid w:val="004C3526"/>
    <w:rsid w:val="004C3EB0"/>
    <w:rsid w:val="004C5AE9"/>
    <w:rsid w:val="004C650C"/>
    <w:rsid w:val="004C79BC"/>
    <w:rsid w:val="004D257B"/>
    <w:rsid w:val="004D330E"/>
    <w:rsid w:val="004D36F1"/>
    <w:rsid w:val="004D3780"/>
    <w:rsid w:val="004D3A67"/>
    <w:rsid w:val="004D3DEE"/>
    <w:rsid w:val="004D6246"/>
    <w:rsid w:val="004E2253"/>
    <w:rsid w:val="004E4704"/>
    <w:rsid w:val="004E6575"/>
    <w:rsid w:val="004F02E0"/>
    <w:rsid w:val="004F0F03"/>
    <w:rsid w:val="004F20CA"/>
    <w:rsid w:val="004F4451"/>
    <w:rsid w:val="004F4699"/>
    <w:rsid w:val="004F56D6"/>
    <w:rsid w:val="004F5AB8"/>
    <w:rsid w:val="004F5DC3"/>
    <w:rsid w:val="004F61CD"/>
    <w:rsid w:val="004F620D"/>
    <w:rsid w:val="004F67A7"/>
    <w:rsid w:val="004F7BD7"/>
    <w:rsid w:val="004F7C17"/>
    <w:rsid w:val="004F7E2F"/>
    <w:rsid w:val="0050122B"/>
    <w:rsid w:val="00502CF6"/>
    <w:rsid w:val="005031EE"/>
    <w:rsid w:val="00504825"/>
    <w:rsid w:val="00504AE7"/>
    <w:rsid w:val="00505927"/>
    <w:rsid w:val="00505F97"/>
    <w:rsid w:val="0050613D"/>
    <w:rsid w:val="00506747"/>
    <w:rsid w:val="005079EE"/>
    <w:rsid w:val="005109B8"/>
    <w:rsid w:val="0051141C"/>
    <w:rsid w:val="0051171F"/>
    <w:rsid w:val="0051174E"/>
    <w:rsid w:val="00512554"/>
    <w:rsid w:val="00512F11"/>
    <w:rsid w:val="00515580"/>
    <w:rsid w:val="005158AC"/>
    <w:rsid w:val="00515C48"/>
    <w:rsid w:val="00515E61"/>
    <w:rsid w:val="005206D8"/>
    <w:rsid w:val="00521806"/>
    <w:rsid w:val="00522397"/>
    <w:rsid w:val="0052273D"/>
    <w:rsid w:val="00526405"/>
    <w:rsid w:val="00527292"/>
    <w:rsid w:val="00530572"/>
    <w:rsid w:val="00530799"/>
    <w:rsid w:val="00531C7F"/>
    <w:rsid w:val="005340D7"/>
    <w:rsid w:val="00534E9F"/>
    <w:rsid w:val="00536A66"/>
    <w:rsid w:val="00537EF1"/>
    <w:rsid w:val="00540306"/>
    <w:rsid w:val="005412DA"/>
    <w:rsid w:val="00542217"/>
    <w:rsid w:val="005425CA"/>
    <w:rsid w:val="00542EC0"/>
    <w:rsid w:val="0054462A"/>
    <w:rsid w:val="00544DC4"/>
    <w:rsid w:val="00545E32"/>
    <w:rsid w:val="00550206"/>
    <w:rsid w:val="005516B4"/>
    <w:rsid w:val="0055236F"/>
    <w:rsid w:val="005539A1"/>
    <w:rsid w:val="00555027"/>
    <w:rsid w:val="00555D40"/>
    <w:rsid w:val="00556116"/>
    <w:rsid w:val="00556583"/>
    <w:rsid w:val="00556632"/>
    <w:rsid w:val="00557A27"/>
    <w:rsid w:val="005607D3"/>
    <w:rsid w:val="00561128"/>
    <w:rsid w:val="0056182A"/>
    <w:rsid w:val="00562E3B"/>
    <w:rsid w:val="0056544A"/>
    <w:rsid w:val="0056718D"/>
    <w:rsid w:val="00567AAD"/>
    <w:rsid w:val="005704BF"/>
    <w:rsid w:val="005710B8"/>
    <w:rsid w:val="0057156B"/>
    <w:rsid w:val="0057390C"/>
    <w:rsid w:val="00573B58"/>
    <w:rsid w:val="00573E5D"/>
    <w:rsid w:val="00575CA3"/>
    <w:rsid w:val="00577F5D"/>
    <w:rsid w:val="005810E7"/>
    <w:rsid w:val="0058181F"/>
    <w:rsid w:val="005836B6"/>
    <w:rsid w:val="005840DA"/>
    <w:rsid w:val="005858E8"/>
    <w:rsid w:val="00585CE8"/>
    <w:rsid w:val="005867A2"/>
    <w:rsid w:val="00586AA3"/>
    <w:rsid w:val="005912E2"/>
    <w:rsid w:val="0059324D"/>
    <w:rsid w:val="005941D2"/>
    <w:rsid w:val="0059421B"/>
    <w:rsid w:val="00595E10"/>
    <w:rsid w:val="00597345"/>
    <w:rsid w:val="005978F3"/>
    <w:rsid w:val="00597CE4"/>
    <w:rsid w:val="005A10E9"/>
    <w:rsid w:val="005A1703"/>
    <w:rsid w:val="005A28D9"/>
    <w:rsid w:val="005A34D4"/>
    <w:rsid w:val="005A35D4"/>
    <w:rsid w:val="005A3E61"/>
    <w:rsid w:val="005A494A"/>
    <w:rsid w:val="005A4E44"/>
    <w:rsid w:val="005A54AB"/>
    <w:rsid w:val="005B0701"/>
    <w:rsid w:val="005B0A7F"/>
    <w:rsid w:val="005B1697"/>
    <w:rsid w:val="005B196D"/>
    <w:rsid w:val="005B1B3E"/>
    <w:rsid w:val="005B234F"/>
    <w:rsid w:val="005B2E90"/>
    <w:rsid w:val="005B3EC4"/>
    <w:rsid w:val="005B4016"/>
    <w:rsid w:val="005B4E7B"/>
    <w:rsid w:val="005B5764"/>
    <w:rsid w:val="005B5D09"/>
    <w:rsid w:val="005B65FE"/>
    <w:rsid w:val="005B6BA9"/>
    <w:rsid w:val="005C120A"/>
    <w:rsid w:val="005C1F46"/>
    <w:rsid w:val="005C2E11"/>
    <w:rsid w:val="005C31B9"/>
    <w:rsid w:val="005C3A47"/>
    <w:rsid w:val="005C4DE3"/>
    <w:rsid w:val="005C5030"/>
    <w:rsid w:val="005D237C"/>
    <w:rsid w:val="005D35F5"/>
    <w:rsid w:val="005D3EE6"/>
    <w:rsid w:val="005D62D2"/>
    <w:rsid w:val="005D63D6"/>
    <w:rsid w:val="005D67AD"/>
    <w:rsid w:val="005D774B"/>
    <w:rsid w:val="005E2E9D"/>
    <w:rsid w:val="005E3898"/>
    <w:rsid w:val="005E6DCC"/>
    <w:rsid w:val="005E78D8"/>
    <w:rsid w:val="005E7E37"/>
    <w:rsid w:val="005F12D4"/>
    <w:rsid w:val="005F32D0"/>
    <w:rsid w:val="005F4DC7"/>
    <w:rsid w:val="005F559E"/>
    <w:rsid w:val="005F5604"/>
    <w:rsid w:val="005F618E"/>
    <w:rsid w:val="005F69DE"/>
    <w:rsid w:val="005F7103"/>
    <w:rsid w:val="005F75B8"/>
    <w:rsid w:val="006020A4"/>
    <w:rsid w:val="00604D6C"/>
    <w:rsid w:val="0060537C"/>
    <w:rsid w:val="006055AB"/>
    <w:rsid w:val="00606CCE"/>
    <w:rsid w:val="00607814"/>
    <w:rsid w:val="006078E6"/>
    <w:rsid w:val="006107C2"/>
    <w:rsid w:val="006114C8"/>
    <w:rsid w:val="00611BD5"/>
    <w:rsid w:val="00612B92"/>
    <w:rsid w:val="00613C0B"/>
    <w:rsid w:val="00614125"/>
    <w:rsid w:val="006202B7"/>
    <w:rsid w:val="00621093"/>
    <w:rsid w:val="00621A64"/>
    <w:rsid w:val="00621D54"/>
    <w:rsid w:val="006230C0"/>
    <w:rsid w:val="00624703"/>
    <w:rsid w:val="00625734"/>
    <w:rsid w:val="00627330"/>
    <w:rsid w:val="00627362"/>
    <w:rsid w:val="006275F6"/>
    <w:rsid w:val="00627DBB"/>
    <w:rsid w:val="006302C3"/>
    <w:rsid w:val="006315AA"/>
    <w:rsid w:val="00631806"/>
    <w:rsid w:val="006326F0"/>
    <w:rsid w:val="006328A4"/>
    <w:rsid w:val="006331DD"/>
    <w:rsid w:val="00633744"/>
    <w:rsid w:val="00633FDF"/>
    <w:rsid w:val="006346E5"/>
    <w:rsid w:val="00635E91"/>
    <w:rsid w:val="00640330"/>
    <w:rsid w:val="006435E1"/>
    <w:rsid w:val="00643888"/>
    <w:rsid w:val="0064395B"/>
    <w:rsid w:val="0064595B"/>
    <w:rsid w:val="006464D8"/>
    <w:rsid w:val="00647E43"/>
    <w:rsid w:val="00651A59"/>
    <w:rsid w:val="00652C16"/>
    <w:rsid w:val="00653CF4"/>
    <w:rsid w:val="00654E9C"/>
    <w:rsid w:val="00655477"/>
    <w:rsid w:val="006558E9"/>
    <w:rsid w:val="00656D27"/>
    <w:rsid w:val="00660215"/>
    <w:rsid w:val="006610A0"/>
    <w:rsid w:val="0066149E"/>
    <w:rsid w:val="00661B89"/>
    <w:rsid w:val="00663779"/>
    <w:rsid w:val="006648CC"/>
    <w:rsid w:val="00664932"/>
    <w:rsid w:val="00664E98"/>
    <w:rsid w:val="00665886"/>
    <w:rsid w:val="006713E9"/>
    <w:rsid w:val="0067219A"/>
    <w:rsid w:val="00676F56"/>
    <w:rsid w:val="0068144D"/>
    <w:rsid w:val="00683037"/>
    <w:rsid w:val="0068474F"/>
    <w:rsid w:val="00684B27"/>
    <w:rsid w:val="0068542B"/>
    <w:rsid w:val="006864BF"/>
    <w:rsid w:val="00686966"/>
    <w:rsid w:val="0069128D"/>
    <w:rsid w:val="006914AF"/>
    <w:rsid w:val="00691AD9"/>
    <w:rsid w:val="006923D4"/>
    <w:rsid w:val="0069284D"/>
    <w:rsid w:val="0069385F"/>
    <w:rsid w:val="0069517A"/>
    <w:rsid w:val="00695CCC"/>
    <w:rsid w:val="006960FE"/>
    <w:rsid w:val="0069716A"/>
    <w:rsid w:val="006A1381"/>
    <w:rsid w:val="006A30FA"/>
    <w:rsid w:val="006A3C70"/>
    <w:rsid w:val="006A5BB2"/>
    <w:rsid w:val="006B0313"/>
    <w:rsid w:val="006B05D9"/>
    <w:rsid w:val="006B0DC7"/>
    <w:rsid w:val="006B0E21"/>
    <w:rsid w:val="006B1B20"/>
    <w:rsid w:val="006B1F99"/>
    <w:rsid w:val="006B3152"/>
    <w:rsid w:val="006B3C43"/>
    <w:rsid w:val="006B4B55"/>
    <w:rsid w:val="006B75ED"/>
    <w:rsid w:val="006B79B2"/>
    <w:rsid w:val="006C1EE7"/>
    <w:rsid w:val="006C1F9F"/>
    <w:rsid w:val="006C27F7"/>
    <w:rsid w:val="006C33F8"/>
    <w:rsid w:val="006C362D"/>
    <w:rsid w:val="006C713E"/>
    <w:rsid w:val="006C7C1A"/>
    <w:rsid w:val="006D4BEC"/>
    <w:rsid w:val="006D5895"/>
    <w:rsid w:val="006D5A74"/>
    <w:rsid w:val="006D5A94"/>
    <w:rsid w:val="006E38D0"/>
    <w:rsid w:val="006E494B"/>
    <w:rsid w:val="006E623A"/>
    <w:rsid w:val="006F0223"/>
    <w:rsid w:val="006F040D"/>
    <w:rsid w:val="006F08E4"/>
    <w:rsid w:val="006F1314"/>
    <w:rsid w:val="006F177C"/>
    <w:rsid w:val="006F2400"/>
    <w:rsid w:val="006F3BD0"/>
    <w:rsid w:val="006F4032"/>
    <w:rsid w:val="006F4427"/>
    <w:rsid w:val="006F4976"/>
    <w:rsid w:val="006F49D5"/>
    <w:rsid w:val="006F4FAC"/>
    <w:rsid w:val="006F500B"/>
    <w:rsid w:val="006F59CF"/>
    <w:rsid w:val="006F6B0F"/>
    <w:rsid w:val="00701D5F"/>
    <w:rsid w:val="00703133"/>
    <w:rsid w:val="00705284"/>
    <w:rsid w:val="00707AB6"/>
    <w:rsid w:val="00711397"/>
    <w:rsid w:val="00712FC5"/>
    <w:rsid w:val="00713309"/>
    <w:rsid w:val="00713FB2"/>
    <w:rsid w:val="00714BC9"/>
    <w:rsid w:val="007151D7"/>
    <w:rsid w:val="00715A9E"/>
    <w:rsid w:val="00715C5A"/>
    <w:rsid w:val="00717891"/>
    <w:rsid w:val="00717A06"/>
    <w:rsid w:val="00720074"/>
    <w:rsid w:val="00721E6E"/>
    <w:rsid w:val="007224D1"/>
    <w:rsid w:val="007225B6"/>
    <w:rsid w:val="00724225"/>
    <w:rsid w:val="00724574"/>
    <w:rsid w:val="00725F7C"/>
    <w:rsid w:val="00725FFD"/>
    <w:rsid w:val="00730161"/>
    <w:rsid w:val="00730A88"/>
    <w:rsid w:val="0073164E"/>
    <w:rsid w:val="00733375"/>
    <w:rsid w:val="00734DBE"/>
    <w:rsid w:val="00736AA7"/>
    <w:rsid w:val="00737510"/>
    <w:rsid w:val="00737867"/>
    <w:rsid w:val="007422E1"/>
    <w:rsid w:val="00742E22"/>
    <w:rsid w:val="00743385"/>
    <w:rsid w:val="0074339D"/>
    <w:rsid w:val="007449D0"/>
    <w:rsid w:val="00744AB7"/>
    <w:rsid w:val="00745CD9"/>
    <w:rsid w:val="00750C6B"/>
    <w:rsid w:val="007516FA"/>
    <w:rsid w:val="00751AAD"/>
    <w:rsid w:val="007522D9"/>
    <w:rsid w:val="0075478A"/>
    <w:rsid w:val="007555DC"/>
    <w:rsid w:val="00756E7A"/>
    <w:rsid w:val="00760090"/>
    <w:rsid w:val="0076047B"/>
    <w:rsid w:val="00760D70"/>
    <w:rsid w:val="007612CB"/>
    <w:rsid w:val="0076166B"/>
    <w:rsid w:val="00761D35"/>
    <w:rsid w:val="00762A28"/>
    <w:rsid w:val="00763668"/>
    <w:rsid w:val="00763D4A"/>
    <w:rsid w:val="007644AF"/>
    <w:rsid w:val="00764E08"/>
    <w:rsid w:val="007650C7"/>
    <w:rsid w:val="007667BF"/>
    <w:rsid w:val="007715F0"/>
    <w:rsid w:val="0077178C"/>
    <w:rsid w:val="00772A6B"/>
    <w:rsid w:val="00772D69"/>
    <w:rsid w:val="00772DF8"/>
    <w:rsid w:val="00773E05"/>
    <w:rsid w:val="00775C7F"/>
    <w:rsid w:val="00780D86"/>
    <w:rsid w:val="00781C0E"/>
    <w:rsid w:val="00783316"/>
    <w:rsid w:val="00783810"/>
    <w:rsid w:val="007855AE"/>
    <w:rsid w:val="007856B5"/>
    <w:rsid w:val="00786356"/>
    <w:rsid w:val="0078750E"/>
    <w:rsid w:val="007903B3"/>
    <w:rsid w:val="00790A61"/>
    <w:rsid w:val="00790C40"/>
    <w:rsid w:val="00791E14"/>
    <w:rsid w:val="00791FD9"/>
    <w:rsid w:val="0079493C"/>
    <w:rsid w:val="00795C81"/>
    <w:rsid w:val="00795E0A"/>
    <w:rsid w:val="00797B7A"/>
    <w:rsid w:val="00797C89"/>
    <w:rsid w:val="00797CDE"/>
    <w:rsid w:val="00797D5B"/>
    <w:rsid w:val="007A01FC"/>
    <w:rsid w:val="007A071E"/>
    <w:rsid w:val="007A3E41"/>
    <w:rsid w:val="007A4271"/>
    <w:rsid w:val="007A7F49"/>
    <w:rsid w:val="007B04A3"/>
    <w:rsid w:val="007B2004"/>
    <w:rsid w:val="007B3322"/>
    <w:rsid w:val="007B6935"/>
    <w:rsid w:val="007B7947"/>
    <w:rsid w:val="007C1042"/>
    <w:rsid w:val="007C1FCF"/>
    <w:rsid w:val="007C2EE5"/>
    <w:rsid w:val="007C6136"/>
    <w:rsid w:val="007C6987"/>
    <w:rsid w:val="007C7F25"/>
    <w:rsid w:val="007D0035"/>
    <w:rsid w:val="007D08E7"/>
    <w:rsid w:val="007D263C"/>
    <w:rsid w:val="007D27CF"/>
    <w:rsid w:val="007D46F6"/>
    <w:rsid w:val="007D47AB"/>
    <w:rsid w:val="007D5B91"/>
    <w:rsid w:val="007D61C3"/>
    <w:rsid w:val="007E00E4"/>
    <w:rsid w:val="007E0379"/>
    <w:rsid w:val="007E4A73"/>
    <w:rsid w:val="007E57FA"/>
    <w:rsid w:val="007E5B57"/>
    <w:rsid w:val="007E7808"/>
    <w:rsid w:val="007E7C4D"/>
    <w:rsid w:val="007E7F83"/>
    <w:rsid w:val="007F0A1A"/>
    <w:rsid w:val="007F40E2"/>
    <w:rsid w:val="007F472C"/>
    <w:rsid w:val="007F4916"/>
    <w:rsid w:val="007F5706"/>
    <w:rsid w:val="007F6AD9"/>
    <w:rsid w:val="007F7B48"/>
    <w:rsid w:val="008009FF"/>
    <w:rsid w:val="00802B13"/>
    <w:rsid w:val="00804AFD"/>
    <w:rsid w:val="0080563E"/>
    <w:rsid w:val="00805911"/>
    <w:rsid w:val="0080769E"/>
    <w:rsid w:val="008109A1"/>
    <w:rsid w:val="00810B79"/>
    <w:rsid w:val="00810BF1"/>
    <w:rsid w:val="00811070"/>
    <w:rsid w:val="00811669"/>
    <w:rsid w:val="00815DCD"/>
    <w:rsid w:val="00817845"/>
    <w:rsid w:val="00821B88"/>
    <w:rsid w:val="0082307F"/>
    <w:rsid w:val="00823FAD"/>
    <w:rsid w:val="008241E9"/>
    <w:rsid w:val="00824239"/>
    <w:rsid w:val="00824BC0"/>
    <w:rsid w:val="00830B6F"/>
    <w:rsid w:val="00831363"/>
    <w:rsid w:val="008314AC"/>
    <w:rsid w:val="00832C61"/>
    <w:rsid w:val="00834E4D"/>
    <w:rsid w:val="008358A9"/>
    <w:rsid w:val="00835928"/>
    <w:rsid w:val="00835D0D"/>
    <w:rsid w:val="00836481"/>
    <w:rsid w:val="00842BC4"/>
    <w:rsid w:val="008440FC"/>
    <w:rsid w:val="00844D11"/>
    <w:rsid w:val="00845D73"/>
    <w:rsid w:val="008465E4"/>
    <w:rsid w:val="008471E0"/>
    <w:rsid w:val="0084728C"/>
    <w:rsid w:val="0085000B"/>
    <w:rsid w:val="008514D7"/>
    <w:rsid w:val="00853444"/>
    <w:rsid w:val="00853624"/>
    <w:rsid w:val="00855586"/>
    <w:rsid w:val="0085605D"/>
    <w:rsid w:val="00857A02"/>
    <w:rsid w:val="00857B33"/>
    <w:rsid w:val="00860125"/>
    <w:rsid w:val="00860226"/>
    <w:rsid w:val="00860EC2"/>
    <w:rsid w:val="008611A3"/>
    <w:rsid w:val="00862FED"/>
    <w:rsid w:val="008632BF"/>
    <w:rsid w:val="0086343B"/>
    <w:rsid w:val="008642C7"/>
    <w:rsid w:val="00864F03"/>
    <w:rsid w:val="00865FD2"/>
    <w:rsid w:val="00867188"/>
    <w:rsid w:val="00867D45"/>
    <w:rsid w:val="008702D8"/>
    <w:rsid w:val="00870DCE"/>
    <w:rsid w:val="00872023"/>
    <w:rsid w:val="00872179"/>
    <w:rsid w:val="0087550E"/>
    <w:rsid w:val="0087553A"/>
    <w:rsid w:val="0087587F"/>
    <w:rsid w:val="0088206A"/>
    <w:rsid w:val="00882072"/>
    <w:rsid w:val="00882552"/>
    <w:rsid w:val="0088392E"/>
    <w:rsid w:val="008843F8"/>
    <w:rsid w:val="008857E7"/>
    <w:rsid w:val="00886442"/>
    <w:rsid w:val="008865BD"/>
    <w:rsid w:val="0088724D"/>
    <w:rsid w:val="00887511"/>
    <w:rsid w:val="00887C79"/>
    <w:rsid w:val="008908C2"/>
    <w:rsid w:val="00890C67"/>
    <w:rsid w:val="00891B01"/>
    <w:rsid w:val="00892546"/>
    <w:rsid w:val="00895425"/>
    <w:rsid w:val="00895DD5"/>
    <w:rsid w:val="008A3787"/>
    <w:rsid w:val="008A41C5"/>
    <w:rsid w:val="008A6B0C"/>
    <w:rsid w:val="008A6C59"/>
    <w:rsid w:val="008A6D93"/>
    <w:rsid w:val="008B1A3B"/>
    <w:rsid w:val="008B1DE2"/>
    <w:rsid w:val="008B26F6"/>
    <w:rsid w:val="008B65AC"/>
    <w:rsid w:val="008B66A5"/>
    <w:rsid w:val="008C427F"/>
    <w:rsid w:val="008C4BE7"/>
    <w:rsid w:val="008C4E9B"/>
    <w:rsid w:val="008C6B99"/>
    <w:rsid w:val="008C767A"/>
    <w:rsid w:val="008C7ABF"/>
    <w:rsid w:val="008D3598"/>
    <w:rsid w:val="008D3B27"/>
    <w:rsid w:val="008D5905"/>
    <w:rsid w:val="008D743E"/>
    <w:rsid w:val="008D79AA"/>
    <w:rsid w:val="008D7A2E"/>
    <w:rsid w:val="008E1EBA"/>
    <w:rsid w:val="008E2067"/>
    <w:rsid w:val="008E225A"/>
    <w:rsid w:val="008E28A0"/>
    <w:rsid w:val="008E31C8"/>
    <w:rsid w:val="008E4A44"/>
    <w:rsid w:val="008E6D26"/>
    <w:rsid w:val="008E720E"/>
    <w:rsid w:val="008F166D"/>
    <w:rsid w:val="008F1D65"/>
    <w:rsid w:val="008F3648"/>
    <w:rsid w:val="008F457F"/>
    <w:rsid w:val="008F4CD1"/>
    <w:rsid w:val="008F4EF3"/>
    <w:rsid w:val="008F4F78"/>
    <w:rsid w:val="008F5115"/>
    <w:rsid w:val="008F5361"/>
    <w:rsid w:val="008F5497"/>
    <w:rsid w:val="008F6BFC"/>
    <w:rsid w:val="0090026B"/>
    <w:rsid w:val="00902342"/>
    <w:rsid w:val="00903104"/>
    <w:rsid w:val="00903FB7"/>
    <w:rsid w:val="009044B4"/>
    <w:rsid w:val="00904AC3"/>
    <w:rsid w:val="0090532C"/>
    <w:rsid w:val="00905BF1"/>
    <w:rsid w:val="0090696C"/>
    <w:rsid w:val="009075BB"/>
    <w:rsid w:val="00907866"/>
    <w:rsid w:val="00907EA8"/>
    <w:rsid w:val="00910130"/>
    <w:rsid w:val="009114A0"/>
    <w:rsid w:val="0091168C"/>
    <w:rsid w:val="00911806"/>
    <w:rsid w:val="0091396D"/>
    <w:rsid w:val="009139D5"/>
    <w:rsid w:val="00916D04"/>
    <w:rsid w:val="00917417"/>
    <w:rsid w:val="00923388"/>
    <w:rsid w:val="00923C3B"/>
    <w:rsid w:val="00923D02"/>
    <w:rsid w:val="0092449A"/>
    <w:rsid w:val="009244E4"/>
    <w:rsid w:val="00924693"/>
    <w:rsid w:val="00925C12"/>
    <w:rsid w:val="00926496"/>
    <w:rsid w:val="0092690D"/>
    <w:rsid w:val="0092697E"/>
    <w:rsid w:val="0092756D"/>
    <w:rsid w:val="009310BA"/>
    <w:rsid w:val="00931268"/>
    <w:rsid w:val="0093549E"/>
    <w:rsid w:val="00942039"/>
    <w:rsid w:val="0094220D"/>
    <w:rsid w:val="0094480B"/>
    <w:rsid w:val="00946C5E"/>
    <w:rsid w:val="009479DB"/>
    <w:rsid w:val="00950618"/>
    <w:rsid w:val="0095151B"/>
    <w:rsid w:val="00951D31"/>
    <w:rsid w:val="00952886"/>
    <w:rsid w:val="00952D49"/>
    <w:rsid w:val="00953FA5"/>
    <w:rsid w:val="00954707"/>
    <w:rsid w:val="0095567C"/>
    <w:rsid w:val="00955B1F"/>
    <w:rsid w:val="0095656D"/>
    <w:rsid w:val="009571A8"/>
    <w:rsid w:val="00961105"/>
    <w:rsid w:val="00962EF9"/>
    <w:rsid w:val="00963915"/>
    <w:rsid w:val="009652EC"/>
    <w:rsid w:val="00965AA8"/>
    <w:rsid w:val="00966A1B"/>
    <w:rsid w:val="00967189"/>
    <w:rsid w:val="0096786B"/>
    <w:rsid w:val="00967C3D"/>
    <w:rsid w:val="00971621"/>
    <w:rsid w:val="00971D68"/>
    <w:rsid w:val="00971F54"/>
    <w:rsid w:val="0097562D"/>
    <w:rsid w:val="00975651"/>
    <w:rsid w:val="009756D9"/>
    <w:rsid w:val="00977985"/>
    <w:rsid w:val="00983956"/>
    <w:rsid w:val="00986070"/>
    <w:rsid w:val="009864AF"/>
    <w:rsid w:val="00986A91"/>
    <w:rsid w:val="0098741B"/>
    <w:rsid w:val="0098772C"/>
    <w:rsid w:val="00987BC4"/>
    <w:rsid w:val="00987BCC"/>
    <w:rsid w:val="009908CC"/>
    <w:rsid w:val="00990EC4"/>
    <w:rsid w:val="00993648"/>
    <w:rsid w:val="00993961"/>
    <w:rsid w:val="009945DF"/>
    <w:rsid w:val="00994AD2"/>
    <w:rsid w:val="00995A87"/>
    <w:rsid w:val="00995F3C"/>
    <w:rsid w:val="009968F2"/>
    <w:rsid w:val="009A15AE"/>
    <w:rsid w:val="009A20A4"/>
    <w:rsid w:val="009A266A"/>
    <w:rsid w:val="009A297D"/>
    <w:rsid w:val="009A3EA2"/>
    <w:rsid w:val="009A4680"/>
    <w:rsid w:val="009A5490"/>
    <w:rsid w:val="009A5E2A"/>
    <w:rsid w:val="009A5ECA"/>
    <w:rsid w:val="009A651C"/>
    <w:rsid w:val="009A652F"/>
    <w:rsid w:val="009A71BD"/>
    <w:rsid w:val="009B10B3"/>
    <w:rsid w:val="009B1510"/>
    <w:rsid w:val="009B1ED8"/>
    <w:rsid w:val="009B2DEC"/>
    <w:rsid w:val="009B61F2"/>
    <w:rsid w:val="009B7A22"/>
    <w:rsid w:val="009C0263"/>
    <w:rsid w:val="009C373E"/>
    <w:rsid w:val="009C4DF7"/>
    <w:rsid w:val="009C62FE"/>
    <w:rsid w:val="009C6C72"/>
    <w:rsid w:val="009C7B19"/>
    <w:rsid w:val="009C7BA9"/>
    <w:rsid w:val="009D3664"/>
    <w:rsid w:val="009D3F14"/>
    <w:rsid w:val="009D410D"/>
    <w:rsid w:val="009D5BA1"/>
    <w:rsid w:val="009E0AA8"/>
    <w:rsid w:val="009E125C"/>
    <w:rsid w:val="009E4350"/>
    <w:rsid w:val="009E43FB"/>
    <w:rsid w:val="009E7F2C"/>
    <w:rsid w:val="009F0758"/>
    <w:rsid w:val="009F1563"/>
    <w:rsid w:val="009F1788"/>
    <w:rsid w:val="009F19DC"/>
    <w:rsid w:val="009F1FE5"/>
    <w:rsid w:val="009F6141"/>
    <w:rsid w:val="009F7148"/>
    <w:rsid w:val="00A0075C"/>
    <w:rsid w:val="00A00A26"/>
    <w:rsid w:val="00A00AB6"/>
    <w:rsid w:val="00A02DE3"/>
    <w:rsid w:val="00A0410D"/>
    <w:rsid w:val="00A0431A"/>
    <w:rsid w:val="00A04374"/>
    <w:rsid w:val="00A044A4"/>
    <w:rsid w:val="00A05B1F"/>
    <w:rsid w:val="00A100E6"/>
    <w:rsid w:val="00A10616"/>
    <w:rsid w:val="00A110EE"/>
    <w:rsid w:val="00A13865"/>
    <w:rsid w:val="00A1583D"/>
    <w:rsid w:val="00A173D8"/>
    <w:rsid w:val="00A17729"/>
    <w:rsid w:val="00A17D6F"/>
    <w:rsid w:val="00A200AD"/>
    <w:rsid w:val="00A213FD"/>
    <w:rsid w:val="00A22CCF"/>
    <w:rsid w:val="00A23BF7"/>
    <w:rsid w:val="00A2461F"/>
    <w:rsid w:val="00A24B03"/>
    <w:rsid w:val="00A26200"/>
    <w:rsid w:val="00A301F7"/>
    <w:rsid w:val="00A30FD3"/>
    <w:rsid w:val="00A326D9"/>
    <w:rsid w:val="00A33406"/>
    <w:rsid w:val="00A336C4"/>
    <w:rsid w:val="00A33C4B"/>
    <w:rsid w:val="00A342A9"/>
    <w:rsid w:val="00A35AAB"/>
    <w:rsid w:val="00A3675D"/>
    <w:rsid w:val="00A367EB"/>
    <w:rsid w:val="00A377A7"/>
    <w:rsid w:val="00A4003B"/>
    <w:rsid w:val="00A40A83"/>
    <w:rsid w:val="00A43A6B"/>
    <w:rsid w:val="00A4569C"/>
    <w:rsid w:val="00A4581B"/>
    <w:rsid w:val="00A45CF1"/>
    <w:rsid w:val="00A472B5"/>
    <w:rsid w:val="00A475A8"/>
    <w:rsid w:val="00A47CE5"/>
    <w:rsid w:val="00A516AB"/>
    <w:rsid w:val="00A53DB4"/>
    <w:rsid w:val="00A546B1"/>
    <w:rsid w:val="00A54AE5"/>
    <w:rsid w:val="00A55BA5"/>
    <w:rsid w:val="00A55EC3"/>
    <w:rsid w:val="00A563DF"/>
    <w:rsid w:val="00A569BF"/>
    <w:rsid w:val="00A56A27"/>
    <w:rsid w:val="00A613F4"/>
    <w:rsid w:val="00A650CD"/>
    <w:rsid w:val="00A66430"/>
    <w:rsid w:val="00A70432"/>
    <w:rsid w:val="00A71E44"/>
    <w:rsid w:val="00A73E1C"/>
    <w:rsid w:val="00A742CE"/>
    <w:rsid w:val="00A74505"/>
    <w:rsid w:val="00A746F2"/>
    <w:rsid w:val="00A75830"/>
    <w:rsid w:val="00A76E95"/>
    <w:rsid w:val="00A771F7"/>
    <w:rsid w:val="00A77B50"/>
    <w:rsid w:val="00A82140"/>
    <w:rsid w:val="00A8271A"/>
    <w:rsid w:val="00A851A2"/>
    <w:rsid w:val="00A857B0"/>
    <w:rsid w:val="00A85B81"/>
    <w:rsid w:val="00A8608D"/>
    <w:rsid w:val="00A869E8"/>
    <w:rsid w:val="00A8771D"/>
    <w:rsid w:val="00A878F6"/>
    <w:rsid w:val="00A90910"/>
    <w:rsid w:val="00A90B10"/>
    <w:rsid w:val="00A90EDA"/>
    <w:rsid w:val="00A917E8"/>
    <w:rsid w:val="00A918B7"/>
    <w:rsid w:val="00A92FC3"/>
    <w:rsid w:val="00A941AA"/>
    <w:rsid w:val="00A94C59"/>
    <w:rsid w:val="00A94C5E"/>
    <w:rsid w:val="00A94DE7"/>
    <w:rsid w:val="00A95886"/>
    <w:rsid w:val="00A96584"/>
    <w:rsid w:val="00A96E45"/>
    <w:rsid w:val="00A97136"/>
    <w:rsid w:val="00AA092E"/>
    <w:rsid w:val="00AA3382"/>
    <w:rsid w:val="00AA3C11"/>
    <w:rsid w:val="00AA4968"/>
    <w:rsid w:val="00AA57D1"/>
    <w:rsid w:val="00AA6CA9"/>
    <w:rsid w:val="00AB0DEA"/>
    <w:rsid w:val="00AB1326"/>
    <w:rsid w:val="00AB2122"/>
    <w:rsid w:val="00AB282E"/>
    <w:rsid w:val="00AB2A7C"/>
    <w:rsid w:val="00AB2DA2"/>
    <w:rsid w:val="00AB697A"/>
    <w:rsid w:val="00AC1D12"/>
    <w:rsid w:val="00AC3A2F"/>
    <w:rsid w:val="00AC6D0A"/>
    <w:rsid w:val="00AC76E5"/>
    <w:rsid w:val="00AD0182"/>
    <w:rsid w:val="00AD0B9F"/>
    <w:rsid w:val="00AD133B"/>
    <w:rsid w:val="00AD357C"/>
    <w:rsid w:val="00AD35E3"/>
    <w:rsid w:val="00AD361D"/>
    <w:rsid w:val="00AD4E96"/>
    <w:rsid w:val="00AD6186"/>
    <w:rsid w:val="00AD6DDD"/>
    <w:rsid w:val="00AE05D7"/>
    <w:rsid w:val="00AE1C13"/>
    <w:rsid w:val="00AE1D16"/>
    <w:rsid w:val="00AE205F"/>
    <w:rsid w:val="00AE34BD"/>
    <w:rsid w:val="00AE7022"/>
    <w:rsid w:val="00AF0163"/>
    <w:rsid w:val="00AF1633"/>
    <w:rsid w:val="00AF183D"/>
    <w:rsid w:val="00AF2643"/>
    <w:rsid w:val="00AF2A34"/>
    <w:rsid w:val="00AF3147"/>
    <w:rsid w:val="00AF560B"/>
    <w:rsid w:val="00AF6106"/>
    <w:rsid w:val="00B01023"/>
    <w:rsid w:val="00B022C8"/>
    <w:rsid w:val="00B0285A"/>
    <w:rsid w:val="00B0297D"/>
    <w:rsid w:val="00B036C3"/>
    <w:rsid w:val="00B040F2"/>
    <w:rsid w:val="00B05C85"/>
    <w:rsid w:val="00B06A61"/>
    <w:rsid w:val="00B06F69"/>
    <w:rsid w:val="00B07E6C"/>
    <w:rsid w:val="00B11150"/>
    <w:rsid w:val="00B11F9F"/>
    <w:rsid w:val="00B1292B"/>
    <w:rsid w:val="00B1294C"/>
    <w:rsid w:val="00B135AF"/>
    <w:rsid w:val="00B14194"/>
    <w:rsid w:val="00B16725"/>
    <w:rsid w:val="00B16FC3"/>
    <w:rsid w:val="00B206E1"/>
    <w:rsid w:val="00B20FAA"/>
    <w:rsid w:val="00B21DAC"/>
    <w:rsid w:val="00B23EFA"/>
    <w:rsid w:val="00B244DE"/>
    <w:rsid w:val="00B24F5F"/>
    <w:rsid w:val="00B253DC"/>
    <w:rsid w:val="00B2571D"/>
    <w:rsid w:val="00B258CD"/>
    <w:rsid w:val="00B260D3"/>
    <w:rsid w:val="00B30080"/>
    <w:rsid w:val="00B305D2"/>
    <w:rsid w:val="00B30B59"/>
    <w:rsid w:val="00B32960"/>
    <w:rsid w:val="00B32C7C"/>
    <w:rsid w:val="00B338D3"/>
    <w:rsid w:val="00B33E23"/>
    <w:rsid w:val="00B347AB"/>
    <w:rsid w:val="00B34E19"/>
    <w:rsid w:val="00B36487"/>
    <w:rsid w:val="00B37CF6"/>
    <w:rsid w:val="00B42C31"/>
    <w:rsid w:val="00B43039"/>
    <w:rsid w:val="00B43AE7"/>
    <w:rsid w:val="00B44027"/>
    <w:rsid w:val="00B45B6E"/>
    <w:rsid w:val="00B460E5"/>
    <w:rsid w:val="00B4705B"/>
    <w:rsid w:val="00B50C53"/>
    <w:rsid w:val="00B51A31"/>
    <w:rsid w:val="00B51DC9"/>
    <w:rsid w:val="00B53A24"/>
    <w:rsid w:val="00B53D1D"/>
    <w:rsid w:val="00B55D34"/>
    <w:rsid w:val="00B57A71"/>
    <w:rsid w:val="00B6243A"/>
    <w:rsid w:val="00B62A87"/>
    <w:rsid w:val="00B63A1D"/>
    <w:rsid w:val="00B63F1D"/>
    <w:rsid w:val="00B65F37"/>
    <w:rsid w:val="00B6762D"/>
    <w:rsid w:val="00B67EDC"/>
    <w:rsid w:val="00B7009C"/>
    <w:rsid w:val="00B707D0"/>
    <w:rsid w:val="00B73E98"/>
    <w:rsid w:val="00B74214"/>
    <w:rsid w:val="00B751DB"/>
    <w:rsid w:val="00B75D94"/>
    <w:rsid w:val="00B80185"/>
    <w:rsid w:val="00B80355"/>
    <w:rsid w:val="00B80E01"/>
    <w:rsid w:val="00B819B3"/>
    <w:rsid w:val="00B82FFB"/>
    <w:rsid w:val="00B839C4"/>
    <w:rsid w:val="00B848BB"/>
    <w:rsid w:val="00B8562D"/>
    <w:rsid w:val="00B864F9"/>
    <w:rsid w:val="00B86FB6"/>
    <w:rsid w:val="00B871D5"/>
    <w:rsid w:val="00B877E7"/>
    <w:rsid w:val="00B90BAF"/>
    <w:rsid w:val="00B920B6"/>
    <w:rsid w:val="00B94C98"/>
    <w:rsid w:val="00B95092"/>
    <w:rsid w:val="00B979E6"/>
    <w:rsid w:val="00B97E35"/>
    <w:rsid w:val="00BA03B2"/>
    <w:rsid w:val="00BA10A2"/>
    <w:rsid w:val="00BA3C68"/>
    <w:rsid w:val="00BA5231"/>
    <w:rsid w:val="00BA58BD"/>
    <w:rsid w:val="00BA642A"/>
    <w:rsid w:val="00BB1DC0"/>
    <w:rsid w:val="00BB21D4"/>
    <w:rsid w:val="00BB3F81"/>
    <w:rsid w:val="00BB5497"/>
    <w:rsid w:val="00BB5EB1"/>
    <w:rsid w:val="00BB73C6"/>
    <w:rsid w:val="00BC101F"/>
    <w:rsid w:val="00BC2330"/>
    <w:rsid w:val="00BC29C2"/>
    <w:rsid w:val="00BC3939"/>
    <w:rsid w:val="00BC394C"/>
    <w:rsid w:val="00BC3AC9"/>
    <w:rsid w:val="00BC5E67"/>
    <w:rsid w:val="00BC6199"/>
    <w:rsid w:val="00BC66B9"/>
    <w:rsid w:val="00BD0723"/>
    <w:rsid w:val="00BD1282"/>
    <w:rsid w:val="00BD15CF"/>
    <w:rsid w:val="00BD1D56"/>
    <w:rsid w:val="00BD4EC1"/>
    <w:rsid w:val="00BD5CA8"/>
    <w:rsid w:val="00BD6BC4"/>
    <w:rsid w:val="00BE183C"/>
    <w:rsid w:val="00BE2730"/>
    <w:rsid w:val="00BE3F0A"/>
    <w:rsid w:val="00BF2575"/>
    <w:rsid w:val="00BF25DE"/>
    <w:rsid w:val="00BF2F1F"/>
    <w:rsid w:val="00BF3870"/>
    <w:rsid w:val="00BF52A7"/>
    <w:rsid w:val="00BF5EF4"/>
    <w:rsid w:val="00BF71F6"/>
    <w:rsid w:val="00C000C8"/>
    <w:rsid w:val="00C026E6"/>
    <w:rsid w:val="00C0278F"/>
    <w:rsid w:val="00C02F20"/>
    <w:rsid w:val="00C050AF"/>
    <w:rsid w:val="00C06C61"/>
    <w:rsid w:val="00C07081"/>
    <w:rsid w:val="00C0765D"/>
    <w:rsid w:val="00C0778D"/>
    <w:rsid w:val="00C07F84"/>
    <w:rsid w:val="00C1018A"/>
    <w:rsid w:val="00C10794"/>
    <w:rsid w:val="00C1114B"/>
    <w:rsid w:val="00C12BCA"/>
    <w:rsid w:val="00C15837"/>
    <w:rsid w:val="00C15B95"/>
    <w:rsid w:val="00C170AD"/>
    <w:rsid w:val="00C171F8"/>
    <w:rsid w:val="00C1735B"/>
    <w:rsid w:val="00C20732"/>
    <w:rsid w:val="00C20800"/>
    <w:rsid w:val="00C20FCE"/>
    <w:rsid w:val="00C2105E"/>
    <w:rsid w:val="00C231FC"/>
    <w:rsid w:val="00C2373A"/>
    <w:rsid w:val="00C243AD"/>
    <w:rsid w:val="00C2698E"/>
    <w:rsid w:val="00C26A19"/>
    <w:rsid w:val="00C2781D"/>
    <w:rsid w:val="00C30D6F"/>
    <w:rsid w:val="00C340A3"/>
    <w:rsid w:val="00C36290"/>
    <w:rsid w:val="00C3665E"/>
    <w:rsid w:val="00C371A0"/>
    <w:rsid w:val="00C4052E"/>
    <w:rsid w:val="00C410CC"/>
    <w:rsid w:val="00C415FC"/>
    <w:rsid w:val="00C41980"/>
    <w:rsid w:val="00C42583"/>
    <w:rsid w:val="00C42BED"/>
    <w:rsid w:val="00C43542"/>
    <w:rsid w:val="00C45ED1"/>
    <w:rsid w:val="00C46C41"/>
    <w:rsid w:val="00C50BDC"/>
    <w:rsid w:val="00C51AC2"/>
    <w:rsid w:val="00C51FC4"/>
    <w:rsid w:val="00C5258D"/>
    <w:rsid w:val="00C533CE"/>
    <w:rsid w:val="00C533EF"/>
    <w:rsid w:val="00C54A51"/>
    <w:rsid w:val="00C551BD"/>
    <w:rsid w:val="00C563C0"/>
    <w:rsid w:val="00C575EC"/>
    <w:rsid w:val="00C57E42"/>
    <w:rsid w:val="00C60E80"/>
    <w:rsid w:val="00C6268B"/>
    <w:rsid w:val="00C645F7"/>
    <w:rsid w:val="00C65DD0"/>
    <w:rsid w:val="00C66BCD"/>
    <w:rsid w:val="00C6707B"/>
    <w:rsid w:val="00C67F81"/>
    <w:rsid w:val="00C70344"/>
    <w:rsid w:val="00C70983"/>
    <w:rsid w:val="00C71248"/>
    <w:rsid w:val="00C74DEE"/>
    <w:rsid w:val="00C75B1D"/>
    <w:rsid w:val="00C76055"/>
    <w:rsid w:val="00C7610A"/>
    <w:rsid w:val="00C76D36"/>
    <w:rsid w:val="00C81199"/>
    <w:rsid w:val="00C81228"/>
    <w:rsid w:val="00C812DA"/>
    <w:rsid w:val="00C8161B"/>
    <w:rsid w:val="00C82A77"/>
    <w:rsid w:val="00C83010"/>
    <w:rsid w:val="00C8383E"/>
    <w:rsid w:val="00C852CF"/>
    <w:rsid w:val="00C868C9"/>
    <w:rsid w:val="00C87343"/>
    <w:rsid w:val="00C90A5A"/>
    <w:rsid w:val="00C91298"/>
    <w:rsid w:val="00C92148"/>
    <w:rsid w:val="00C92C80"/>
    <w:rsid w:val="00C9375E"/>
    <w:rsid w:val="00C944B1"/>
    <w:rsid w:val="00C9525D"/>
    <w:rsid w:val="00C95462"/>
    <w:rsid w:val="00C9563E"/>
    <w:rsid w:val="00C9689A"/>
    <w:rsid w:val="00CA098E"/>
    <w:rsid w:val="00CA3A71"/>
    <w:rsid w:val="00CA3E13"/>
    <w:rsid w:val="00CA4B0D"/>
    <w:rsid w:val="00CA553B"/>
    <w:rsid w:val="00CA60A9"/>
    <w:rsid w:val="00CA672D"/>
    <w:rsid w:val="00CB02BB"/>
    <w:rsid w:val="00CB050C"/>
    <w:rsid w:val="00CB2641"/>
    <w:rsid w:val="00CB651E"/>
    <w:rsid w:val="00CB724B"/>
    <w:rsid w:val="00CB72FD"/>
    <w:rsid w:val="00CB7E8E"/>
    <w:rsid w:val="00CC0591"/>
    <w:rsid w:val="00CC1897"/>
    <w:rsid w:val="00CC464C"/>
    <w:rsid w:val="00CC4B29"/>
    <w:rsid w:val="00CC6340"/>
    <w:rsid w:val="00CD01F3"/>
    <w:rsid w:val="00CD0E16"/>
    <w:rsid w:val="00CD3C19"/>
    <w:rsid w:val="00CD3F7E"/>
    <w:rsid w:val="00CD529B"/>
    <w:rsid w:val="00CD5895"/>
    <w:rsid w:val="00CD6CB8"/>
    <w:rsid w:val="00CE0862"/>
    <w:rsid w:val="00CE15E9"/>
    <w:rsid w:val="00CE21D0"/>
    <w:rsid w:val="00CE3D1C"/>
    <w:rsid w:val="00CE45EE"/>
    <w:rsid w:val="00CF37CB"/>
    <w:rsid w:val="00CF471E"/>
    <w:rsid w:val="00CF4FCA"/>
    <w:rsid w:val="00D021AA"/>
    <w:rsid w:val="00D02509"/>
    <w:rsid w:val="00D02A16"/>
    <w:rsid w:val="00D07428"/>
    <w:rsid w:val="00D07CF7"/>
    <w:rsid w:val="00D13B19"/>
    <w:rsid w:val="00D14281"/>
    <w:rsid w:val="00D146DD"/>
    <w:rsid w:val="00D15489"/>
    <w:rsid w:val="00D15DDE"/>
    <w:rsid w:val="00D160AF"/>
    <w:rsid w:val="00D168FF"/>
    <w:rsid w:val="00D17684"/>
    <w:rsid w:val="00D17F68"/>
    <w:rsid w:val="00D23A26"/>
    <w:rsid w:val="00D25B95"/>
    <w:rsid w:val="00D26C37"/>
    <w:rsid w:val="00D27A23"/>
    <w:rsid w:val="00D30414"/>
    <w:rsid w:val="00D31E6C"/>
    <w:rsid w:val="00D335C6"/>
    <w:rsid w:val="00D34C35"/>
    <w:rsid w:val="00D36069"/>
    <w:rsid w:val="00D36EAD"/>
    <w:rsid w:val="00D40272"/>
    <w:rsid w:val="00D414A8"/>
    <w:rsid w:val="00D41EAE"/>
    <w:rsid w:val="00D42788"/>
    <w:rsid w:val="00D4457F"/>
    <w:rsid w:val="00D451BD"/>
    <w:rsid w:val="00D45588"/>
    <w:rsid w:val="00D46EDC"/>
    <w:rsid w:val="00D47670"/>
    <w:rsid w:val="00D47965"/>
    <w:rsid w:val="00D5028C"/>
    <w:rsid w:val="00D50C8F"/>
    <w:rsid w:val="00D51260"/>
    <w:rsid w:val="00D51A22"/>
    <w:rsid w:val="00D54A46"/>
    <w:rsid w:val="00D54E64"/>
    <w:rsid w:val="00D55456"/>
    <w:rsid w:val="00D55877"/>
    <w:rsid w:val="00D5631D"/>
    <w:rsid w:val="00D57F9A"/>
    <w:rsid w:val="00D60402"/>
    <w:rsid w:val="00D6135B"/>
    <w:rsid w:val="00D62323"/>
    <w:rsid w:val="00D624F6"/>
    <w:rsid w:val="00D62C29"/>
    <w:rsid w:val="00D632CB"/>
    <w:rsid w:val="00D64482"/>
    <w:rsid w:val="00D64BCC"/>
    <w:rsid w:val="00D6576C"/>
    <w:rsid w:val="00D66735"/>
    <w:rsid w:val="00D67E87"/>
    <w:rsid w:val="00D7044F"/>
    <w:rsid w:val="00D7077F"/>
    <w:rsid w:val="00D70C02"/>
    <w:rsid w:val="00D71438"/>
    <w:rsid w:val="00D73711"/>
    <w:rsid w:val="00D73AAC"/>
    <w:rsid w:val="00D740EA"/>
    <w:rsid w:val="00D74773"/>
    <w:rsid w:val="00D74AB7"/>
    <w:rsid w:val="00D75824"/>
    <w:rsid w:val="00D76A9E"/>
    <w:rsid w:val="00D76D9F"/>
    <w:rsid w:val="00D77613"/>
    <w:rsid w:val="00D77CDC"/>
    <w:rsid w:val="00D80574"/>
    <w:rsid w:val="00D815E5"/>
    <w:rsid w:val="00D8216F"/>
    <w:rsid w:val="00D825D1"/>
    <w:rsid w:val="00D82630"/>
    <w:rsid w:val="00D835BC"/>
    <w:rsid w:val="00D835C4"/>
    <w:rsid w:val="00D83AEA"/>
    <w:rsid w:val="00D860BC"/>
    <w:rsid w:val="00D86311"/>
    <w:rsid w:val="00D863CA"/>
    <w:rsid w:val="00D868BA"/>
    <w:rsid w:val="00D916E6"/>
    <w:rsid w:val="00D923E8"/>
    <w:rsid w:val="00D92E52"/>
    <w:rsid w:val="00D92E98"/>
    <w:rsid w:val="00D939E2"/>
    <w:rsid w:val="00D94F49"/>
    <w:rsid w:val="00D95D54"/>
    <w:rsid w:val="00D9669F"/>
    <w:rsid w:val="00DA0947"/>
    <w:rsid w:val="00DA2063"/>
    <w:rsid w:val="00DA2BA8"/>
    <w:rsid w:val="00DA4EA6"/>
    <w:rsid w:val="00DA5585"/>
    <w:rsid w:val="00DA5652"/>
    <w:rsid w:val="00DA64DF"/>
    <w:rsid w:val="00DA7200"/>
    <w:rsid w:val="00DB2120"/>
    <w:rsid w:val="00DB4FCE"/>
    <w:rsid w:val="00DB5954"/>
    <w:rsid w:val="00DB68C2"/>
    <w:rsid w:val="00DB7142"/>
    <w:rsid w:val="00DC0563"/>
    <w:rsid w:val="00DC0CA0"/>
    <w:rsid w:val="00DC1702"/>
    <w:rsid w:val="00DC1F12"/>
    <w:rsid w:val="00DC36E6"/>
    <w:rsid w:val="00DC7363"/>
    <w:rsid w:val="00DC751C"/>
    <w:rsid w:val="00DC7DB1"/>
    <w:rsid w:val="00DD00A3"/>
    <w:rsid w:val="00DD185A"/>
    <w:rsid w:val="00DD3CB0"/>
    <w:rsid w:val="00DD64E3"/>
    <w:rsid w:val="00DE13F4"/>
    <w:rsid w:val="00DE38D8"/>
    <w:rsid w:val="00DE4C85"/>
    <w:rsid w:val="00DE53FF"/>
    <w:rsid w:val="00DE6212"/>
    <w:rsid w:val="00DE6655"/>
    <w:rsid w:val="00DE67BB"/>
    <w:rsid w:val="00DE67EC"/>
    <w:rsid w:val="00DE6998"/>
    <w:rsid w:val="00DE7306"/>
    <w:rsid w:val="00DF081F"/>
    <w:rsid w:val="00DF17B3"/>
    <w:rsid w:val="00DF1863"/>
    <w:rsid w:val="00DF1A0C"/>
    <w:rsid w:val="00DF1C7D"/>
    <w:rsid w:val="00DF1ECF"/>
    <w:rsid w:val="00DF21F5"/>
    <w:rsid w:val="00DF3079"/>
    <w:rsid w:val="00DF3433"/>
    <w:rsid w:val="00DF35D4"/>
    <w:rsid w:val="00E00CED"/>
    <w:rsid w:val="00E00FAC"/>
    <w:rsid w:val="00E01C86"/>
    <w:rsid w:val="00E01F60"/>
    <w:rsid w:val="00E03663"/>
    <w:rsid w:val="00E04B3A"/>
    <w:rsid w:val="00E05186"/>
    <w:rsid w:val="00E05C63"/>
    <w:rsid w:val="00E0691E"/>
    <w:rsid w:val="00E06ABB"/>
    <w:rsid w:val="00E07A99"/>
    <w:rsid w:val="00E07EE3"/>
    <w:rsid w:val="00E12871"/>
    <w:rsid w:val="00E1308B"/>
    <w:rsid w:val="00E1317B"/>
    <w:rsid w:val="00E13242"/>
    <w:rsid w:val="00E15FCD"/>
    <w:rsid w:val="00E163FE"/>
    <w:rsid w:val="00E20273"/>
    <w:rsid w:val="00E21CBC"/>
    <w:rsid w:val="00E226F8"/>
    <w:rsid w:val="00E2450C"/>
    <w:rsid w:val="00E2486C"/>
    <w:rsid w:val="00E31ACE"/>
    <w:rsid w:val="00E34525"/>
    <w:rsid w:val="00E34742"/>
    <w:rsid w:val="00E348D2"/>
    <w:rsid w:val="00E353EC"/>
    <w:rsid w:val="00E419E6"/>
    <w:rsid w:val="00E419F8"/>
    <w:rsid w:val="00E42F30"/>
    <w:rsid w:val="00E44D07"/>
    <w:rsid w:val="00E459A5"/>
    <w:rsid w:val="00E4621A"/>
    <w:rsid w:val="00E46B09"/>
    <w:rsid w:val="00E47BB6"/>
    <w:rsid w:val="00E5214B"/>
    <w:rsid w:val="00E53397"/>
    <w:rsid w:val="00E55662"/>
    <w:rsid w:val="00E56AF1"/>
    <w:rsid w:val="00E56ED7"/>
    <w:rsid w:val="00E57BEE"/>
    <w:rsid w:val="00E57E68"/>
    <w:rsid w:val="00E610A3"/>
    <w:rsid w:val="00E6154C"/>
    <w:rsid w:val="00E6251A"/>
    <w:rsid w:val="00E62A1A"/>
    <w:rsid w:val="00E62F3D"/>
    <w:rsid w:val="00E63B26"/>
    <w:rsid w:val="00E64890"/>
    <w:rsid w:val="00E64E78"/>
    <w:rsid w:val="00E650A8"/>
    <w:rsid w:val="00E65FA1"/>
    <w:rsid w:val="00E66F8A"/>
    <w:rsid w:val="00E70C68"/>
    <w:rsid w:val="00E71260"/>
    <w:rsid w:val="00E7161B"/>
    <w:rsid w:val="00E71BDF"/>
    <w:rsid w:val="00E71FDF"/>
    <w:rsid w:val="00E73293"/>
    <w:rsid w:val="00E73762"/>
    <w:rsid w:val="00E74AF7"/>
    <w:rsid w:val="00E74E0E"/>
    <w:rsid w:val="00E75C71"/>
    <w:rsid w:val="00E762B1"/>
    <w:rsid w:val="00E765D0"/>
    <w:rsid w:val="00E77663"/>
    <w:rsid w:val="00E809BE"/>
    <w:rsid w:val="00E815CA"/>
    <w:rsid w:val="00E81B21"/>
    <w:rsid w:val="00E82EA0"/>
    <w:rsid w:val="00E843BD"/>
    <w:rsid w:val="00E84E71"/>
    <w:rsid w:val="00E85665"/>
    <w:rsid w:val="00E858A8"/>
    <w:rsid w:val="00E85C9B"/>
    <w:rsid w:val="00E870D3"/>
    <w:rsid w:val="00E90356"/>
    <w:rsid w:val="00E90B98"/>
    <w:rsid w:val="00E91762"/>
    <w:rsid w:val="00E92AF4"/>
    <w:rsid w:val="00E93B1D"/>
    <w:rsid w:val="00E93D3C"/>
    <w:rsid w:val="00E942A6"/>
    <w:rsid w:val="00E94394"/>
    <w:rsid w:val="00E95A65"/>
    <w:rsid w:val="00E96930"/>
    <w:rsid w:val="00EA14D3"/>
    <w:rsid w:val="00EA16FA"/>
    <w:rsid w:val="00EA3D8B"/>
    <w:rsid w:val="00EA43E9"/>
    <w:rsid w:val="00EA61EF"/>
    <w:rsid w:val="00EA63D4"/>
    <w:rsid w:val="00EA7226"/>
    <w:rsid w:val="00EA7482"/>
    <w:rsid w:val="00EA7AAA"/>
    <w:rsid w:val="00EB0CE7"/>
    <w:rsid w:val="00EB1F7B"/>
    <w:rsid w:val="00EB22F4"/>
    <w:rsid w:val="00EB2B06"/>
    <w:rsid w:val="00EB3481"/>
    <w:rsid w:val="00EB4D3B"/>
    <w:rsid w:val="00EB654E"/>
    <w:rsid w:val="00EB7E75"/>
    <w:rsid w:val="00EC0189"/>
    <w:rsid w:val="00EC0577"/>
    <w:rsid w:val="00EC0630"/>
    <w:rsid w:val="00EC17C7"/>
    <w:rsid w:val="00EC2CD7"/>
    <w:rsid w:val="00EC4277"/>
    <w:rsid w:val="00EC4C20"/>
    <w:rsid w:val="00EC5643"/>
    <w:rsid w:val="00EC574A"/>
    <w:rsid w:val="00EC5D84"/>
    <w:rsid w:val="00EC6694"/>
    <w:rsid w:val="00EC6710"/>
    <w:rsid w:val="00EC7B50"/>
    <w:rsid w:val="00EC7B89"/>
    <w:rsid w:val="00ED011E"/>
    <w:rsid w:val="00ED0AF3"/>
    <w:rsid w:val="00ED1323"/>
    <w:rsid w:val="00ED174C"/>
    <w:rsid w:val="00ED1B9A"/>
    <w:rsid w:val="00ED1EF7"/>
    <w:rsid w:val="00ED1FFD"/>
    <w:rsid w:val="00ED3246"/>
    <w:rsid w:val="00ED38A6"/>
    <w:rsid w:val="00ED39D7"/>
    <w:rsid w:val="00ED3BC6"/>
    <w:rsid w:val="00ED66DC"/>
    <w:rsid w:val="00ED7CF9"/>
    <w:rsid w:val="00EE0EAE"/>
    <w:rsid w:val="00EE147C"/>
    <w:rsid w:val="00EE19CF"/>
    <w:rsid w:val="00EE34AC"/>
    <w:rsid w:val="00EE362E"/>
    <w:rsid w:val="00EE6C6A"/>
    <w:rsid w:val="00EE7236"/>
    <w:rsid w:val="00EF007B"/>
    <w:rsid w:val="00EF0393"/>
    <w:rsid w:val="00EF05BA"/>
    <w:rsid w:val="00EF0BE4"/>
    <w:rsid w:val="00EF369B"/>
    <w:rsid w:val="00EF3C15"/>
    <w:rsid w:val="00EF5472"/>
    <w:rsid w:val="00EF5603"/>
    <w:rsid w:val="00EF6A97"/>
    <w:rsid w:val="00EF7650"/>
    <w:rsid w:val="00EF7CBE"/>
    <w:rsid w:val="00F01A4D"/>
    <w:rsid w:val="00F01A77"/>
    <w:rsid w:val="00F02C89"/>
    <w:rsid w:val="00F07F03"/>
    <w:rsid w:val="00F10DEA"/>
    <w:rsid w:val="00F13994"/>
    <w:rsid w:val="00F14024"/>
    <w:rsid w:val="00F14ACF"/>
    <w:rsid w:val="00F164D3"/>
    <w:rsid w:val="00F16AB5"/>
    <w:rsid w:val="00F16B44"/>
    <w:rsid w:val="00F1777E"/>
    <w:rsid w:val="00F20646"/>
    <w:rsid w:val="00F224DE"/>
    <w:rsid w:val="00F22753"/>
    <w:rsid w:val="00F22769"/>
    <w:rsid w:val="00F26561"/>
    <w:rsid w:val="00F301F2"/>
    <w:rsid w:val="00F317F0"/>
    <w:rsid w:val="00F33741"/>
    <w:rsid w:val="00F33E66"/>
    <w:rsid w:val="00F33EF1"/>
    <w:rsid w:val="00F347CA"/>
    <w:rsid w:val="00F3645C"/>
    <w:rsid w:val="00F41CC3"/>
    <w:rsid w:val="00F4223B"/>
    <w:rsid w:val="00F42F5B"/>
    <w:rsid w:val="00F42FA7"/>
    <w:rsid w:val="00F43A97"/>
    <w:rsid w:val="00F43D8E"/>
    <w:rsid w:val="00F45613"/>
    <w:rsid w:val="00F46E77"/>
    <w:rsid w:val="00F471FA"/>
    <w:rsid w:val="00F505AB"/>
    <w:rsid w:val="00F52A18"/>
    <w:rsid w:val="00F52BDB"/>
    <w:rsid w:val="00F54B3D"/>
    <w:rsid w:val="00F55B79"/>
    <w:rsid w:val="00F55BB9"/>
    <w:rsid w:val="00F56BB8"/>
    <w:rsid w:val="00F606AF"/>
    <w:rsid w:val="00F61EA8"/>
    <w:rsid w:val="00F62827"/>
    <w:rsid w:val="00F63EBC"/>
    <w:rsid w:val="00F64DF4"/>
    <w:rsid w:val="00F6537B"/>
    <w:rsid w:val="00F667D5"/>
    <w:rsid w:val="00F70195"/>
    <w:rsid w:val="00F705DE"/>
    <w:rsid w:val="00F71C06"/>
    <w:rsid w:val="00F73C27"/>
    <w:rsid w:val="00F74188"/>
    <w:rsid w:val="00F75B32"/>
    <w:rsid w:val="00F7720E"/>
    <w:rsid w:val="00F77CE9"/>
    <w:rsid w:val="00F80653"/>
    <w:rsid w:val="00F8237C"/>
    <w:rsid w:val="00F84C01"/>
    <w:rsid w:val="00F8500A"/>
    <w:rsid w:val="00F8635A"/>
    <w:rsid w:val="00F87AC9"/>
    <w:rsid w:val="00F929BC"/>
    <w:rsid w:val="00F935DD"/>
    <w:rsid w:val="00F936BA"/>
    <w:rsid w:val="00F937BE"/>
    <w:rsid w:val="00F940C2"/>
    <w:rsid w:val="00F9481F"/>
    <w:rsid w:val="00F97864"/>
    <w:rsid w:val="00FA06AD"/>
    <w:rsid w:val="00FA0D81"/>
    <w:rsid w:val="00FA214D"/>
    <w:rsid w:val="00FA2336"/>
    <w:rsid w:val="00FA266F"/>
    <w:rsid w:val="00FA3319"/>
    <w:rsid w:val="00FA3CC1"/>
    <w:rsid w:val="00FA4DED"/>
    <w:rsid w:val="00FA52D9"/>
    <w:rsid w:val="00FA5A3D"/>
    <w:rsid w:val="00FA6FE8"/>
    <w:rsid w:val="00FB0341"/>
    <w:rsid w:val="00FB08E9"/>
    <w:rsid w:val="00FB1792"/>
    <w:rsid w:val="00FB2403"/>
    <w:rsid w:val="00FB2752"/>
    <w:rsid w:val="00FB3093"/>
    <w:rsid w:val="00FB3281"/>
    <w:rsid w:val="00FB38D6"/>
    <w:rsid w:val="00FB5028"/>
    <w:rsid w:val="00FB52C2"/>
    <w:rsid w:val="00FB5FD1"/>
    <w:rsid w:val="00FB656B"/>
    <w:rsid w:val="00FB6F52"/>
    <w:rsid w:val="00FB7B5B"/>
    <w:rsid w:val="00FB7F36"/>
    <w:rsid w:val="00FC0DC0"/>
    <w:rsid w:val="00FC130C"/>
    <w:rsid w:val="00FC1921"/>
    <w:rsid w:val="00FC3D7C"/>
    <w:rsid w:val="00FC4488"/>
    <w:rsid w:val="00FC5081"/>
    <w:rsid w:val="00FC63CC"/>
    <w:rsid w:val="00FC7359"/>
    <w:rsid w:val="00FC7C9E"/>
    <w:rsid w:val="00FD2BE6"/>
    <w:rsid w:val="00FD3DEA"/>
    <w:rsid w:val="00FD5B9A"/>
    <w:rsid w:val="00FD649F"/>
    <w:rsid w:val="00FE023B"/>
    <w:rsid w:val="00FE0250"/>
    <w:rsid w:val="00FE0BD5"/>
    <w:rsid w:val="00FE1D80"/>
    <w:rsid w:val="00FE49F6"/>
    <w:rsid w:val="00FE4C0D"/>
    <w:rsid w:val="00FE5986"/>
    <w:rsid w:val="00FE5CC7"/>
    <w:rsid w:val="00FE7142"/>
    <w:rsid w:val="00FE7637"/>
    <w:rsid w:val="00FE79AA"/>
    <w:rsid w:val="00FF0C12"/>
    <w:rsid w:val="00FF0D98"/>
    <w:rsid w:val="00FF19EE"/>
    <w:rsid w:val="00FF2098"/>
    <w:rsid w:val="00FF222E"/>
    <w:rsid w:val="00FF25E1"/>
    <w:rsid w:val="00FF3CFB"/>
    <w:rsid w:val="00FF75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>
      <o:colormru v:ext="edit" colors="#ddd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heading 1" w:qFormat="1"/>
    <w:lsdException w:name="toc 1" w:uiPriority="39"/>
    <w:lsdException w:name="toc 2" w:uiPriority="39"/>
    <w:lsdException w:name="toc 3" w:uiPriority="39"/>
    <w:lsdException w:name="header" w:uiPriority="99"/>
    <w:lsdException w:name="caption" w:semiHidden="1" w:unhideWhenUsed="1" w:qFormat="1"/>
    <w:lsdException w:name="List Continue 2" w:uiPriority="99"/>
    <w:lsdException w:name="Hyperlink" w:uiPriority="99" w:qFormat="1"/>
    <w:lsdException w:name="FollowedHyperlink" w:uiPriority="99"/>
    <w:lsdException w:name="No List" w:uiPriority="99"/>
    <w:lsdException w:name="Placeholder Text" w:semiHidden="1" w:uiPriority="99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3">
    <w:name w:val="Normal"/>
    <w:rsid w:val="00AA092E"/>
  </w:style>
  <w:style w:type="paragraph" w:styleId="1">
    <w:name w:val="heading 1"/>
    <w:aliases w:val="Заг 1"/>
    <w:basedOn w:val="a3"/>
    <w:next w:val="a3"/>
    <w:link w:val="11"/>
    <w:autoRedefine/>
    <w:qFormat/>
    <w:rsid w:val="00C91298"/>
    <w:pPr>
      <w:keepNext/>
      <w:keepLines/>
      <w:numPr>
        <w:numId w:val="1"/>
      </w:numPr>
      <w:tabs>
        <w:tab w:val="left" w:pos="1276"/>
      </w:tabs>
      <w:ind w:right="170"/>
      <w:outlineLvl w:val="0"/>
    </w:pPr>
    <w:rPr>
      <w:b/>
      <w:bCs/>
      <w:noProof/>
      <w:sz w:val="28"/>
      <w:szCs w:val="24"/>
    </w:rPr>
  </w:style>
  <w:style w:type="paragraph" w:styleId="20">
    <w:name w:val="heading 2"/>
    <w:basedOn w:val="a3"/>
    <w:next w:val="a3"/>
    <w:pPr>
      <w:keepNext/>
      <w:outlineLvl w:val="1"/>
    </w:pPr>
    <w:rPr>
      <w:b/>
      <w:sz w:val="24"/>
    </w:rPr>
  </w:style>
  <w:style w:type="paragraph" w:styleId="30">
    <w:name w:val="heading 3"/>
    <w:basedOn w:val="a3"/>
    <w:next w:val="a3"/>
    <w:pPr>
      <w:keepNext/>
      <w:jc w:val="center"/>
      <w:outlineLvl w:val="2"/>
    </w:pPr>
    <w:rPr>
      <w:b/>
      <w:sz w:val="24"/>
    </w:rPr>
  </w:style>
  <w:style w:type="paragraph" w:styleId="4">
    <w:name w:val="heading 4"/>
    <w:basedOn w:val="a3"/>
    <w:next w:val="a3"/>
    <w:link w:val="40"/>
    <w:pPr>
      <w:keepNext/>
      <w:outlineLvl w:val="3"/>
    </w:pPr>
    <w:rPr>
      <w:sz w:val="24"/>
    </w:rPr>
  </w:style>
  <w:style w:type="paragraph" w:styleId="5">
    <w:name w:val="heading 5"/>
    <w:basedOn w:val="a3"/>
    <w:next w:val="a3"/>
    <w:pPr>
      <w:keepNext/>
      <w:outlineLvl w:val="4"/>
    </w:pPr>
    <w:rPr>
      <w:b/>
      <w:i/>
      <w:sz w:val="32"/>
    </w:rPr>
  </w:style>
  <w:style w:type="paragraph" w:styleId="6">
    <w:name w:val="heading 6"/>
    <w:basedOn w:val="a3"/>
    <w:next w:val="a3"/>
    <w:pPr>
      <w:keepNext/>
      <w:jc w:val="center"/>
      <w:outlineLvl w:val="5"/>
    </w:pPr>
    <w:rPr>
      <w:sz w:val="24"/>
    </w:rPr>
  </w:style>
  <w:style w:type="paragraph" w:styleId="7">
    <w:name w:val="heading 7"/>
    <w:basedOn w:val="a3"/>
    <w:next w:val="a3"/>
    <w:pPr>
      <w:keepNext/>
      <w:ind w:left="7371" w:right="1274"/>
      <w:outlineLvl w:val="6"/>
    </w:pPr>
    <w:rPr>
      <w:b/>
      <w:sz w:val="22"/>
    </w:rPr>
  </w:style>
  <w:style w:type="paragraph" w:styleId="8">
    <w:name w:val="heading 8"/>
    <w:basedOn w:val="a3"/>
    <w:next w:val="a3"/>
    <w:pPr>
      <w:keepNext/>
      <w:ind w:left="8222"/>
      <w:outlineLvl w:val="7"/>
    </w:pPr>
    <w:rPr>
      <w:b/>
      <w:sz w:val="24"/>
    </w:rPr>
  </w:style>
  <w:style w:type="paragraph" w:styleId="9">
    <w:name w:val="heading 9"/>
    <w:basedOn w:val="a3"/>
    <w:next w:val="a3"/>
    <w:pPr>
      <w:keepNext/>
      <w:widowControl w:val="0"/>
      <w:ind w:firstLine="7797"/>
      <w:outlineLvl w:val="8"/>
    </w:pPr>
    <w:rPr>
      <w:sz w:val="24"/>
    </w:r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paragraph" w:styleId="a7">
    <w:name w:val="header"/>
    <w:basedOn w:val="a3"/>
    <w:link w:val="a8"/>
    <w:uiPriority w:val="99"/>
    <w:pPr>
      <w:tabs>
        <w:tab w:val="center" w:pos="4153"/>
        <w:tab w:val="right" w:pos="8306"/>
      </w:tabs>
    </w:pPr>
  </w:style>
  <w:style w:type="paragraph" w:styleId="a9">
    <w:name w:val="footer"/>
    <w:basedOn w:val="a3"/>
    <w:link w:val="aa"/>
    <w:pPr>
      <w:tabs>
        <w:tab w:val="center" w:pos="4153"/>
        <w:tab w:val="right" w:pos="8306"/>
      </w:tabs>
    </w:pPr>
  </w:style>
  <w:style w:type="character" w:styleId="ab">
    <w:name w:val="page number"/>
    <w:basedOn w:val="a4"/>
  </w:style>
  <w:style w:type="paragraph" w:styleId="ac">
    <w:name w:val="Body Text"/>
    <w:basedOn w:val="a3"/>
    <w:link w:val="ad"/>
    <w:rPr>
      <w:sz w:val="22"/>
    </w:rPr>
  </w:style>
  <w:style w:type="paragraph" w:styleId="21">
    <w:name w:val="Body Text 2"/>
    <w:basedOn w:val="a3"/>
    <w:pPr>
      <w:spacing w:line="360" w:lineRule="auto"/>
      <w:ind w:right="851"/>
    </w:pPr>
    <w:rPr>
      <w:caps/>
      <w:sz w:val="24"/>
    </w:rPr>
  </w:style>
  <w:style w:type="paragraph" w:styleId="31">
    <w:name w:val="Body Text 3"/>
    <w:basedOn w:val="a3"/>
    <w:rPr>
      <w:sz w:val="24"/>
    </w:rPr>
  </w:style>
  <w:style w:type="paragraph" w:styleId="ae">
    <w:name w:val="Body Text Indent"/>
    <w:basedOn w:val="a3"/>
    <w:link w:val="af"/>
    <w:pPr>
      <w:spacing w:line="360" w:lineRule="auto"/>
      <w:ind w:firstLine="567"/>
    </w:pPr>
    <w:rPr>
      <w:sz w:val="24"/>
    </w:rPr>
  </w:style>
  <w:style w:type="paragraph" w:styleId="22">
    <w:name w:val="Body Text Indent 2"/>
    <w:basedOn w:val="a3"/>
    <w:pPr>
      <w:spacing w:line="360" w:lineRule="auto"/>
      <w:ind w:firstLine="567"/>
      <w:jc w:val="both"/>
    </w:pPr>
    <w:rPr>
      <w:sz w:val="24"/>
    </w:rPr>
  </w:style>
  <w:style w:type="paragraph" w:styleId="12">
    <w:name w:val="toc 1"/>
    <w:next w:val="a3"/>
    <w:autoRedefine/>
    <w:uiPriority w:val="39"/>
    <w:rsid w:val="0011426C"/>
    <w:pPr>
      <w:tabs>
        <w:tab w:val="left" w:pos="400"/>
        <w:tab w:val="right" w:leader="dot" w:pos="9638"/>
      </w:tabs>
      <w:spacing w:line="360" w:lineRule="auto"/>
    </w:pPr>
    <w:rPr>
      <w:sz w:val="24"/>
    </w:rPr>
  </w:style>
  <w:style w:type="paragraph" w:styleId="af0">
    <w:name w:val="Block Text"/>
    <w:basedOn w:val="a3"/>
    <w:pPr>
      <w:widowControl w:val="0"/>
      <w:ind w:left="567" w:right="849"/>
    </w:pPr>
    <w:rPr>
      <w:sz w:val="24"/>
    </w:rPr>
  </w:style>
  <w:style w:type="paragraph" w:styleId="32">
    <w:name w:val="Body Text Indent 3"/>
    <w:basedOn w:val="a3"/>
    <w:pPr>
      <w:widowControl w:val="0"/>
      <w:spacing w:line="360" w:lineRule="auto"/>
      <w:ind w:firstLine="567"/>
      <w:jc w:val="both"/>
    </w:pPr>
    <w:rPr>
      <w:color w:val="800000"/>
      <w:sz w:val="24"/>
    </w:rPr>
  </w:style>
  <w:style w:type="table" w:styleId="af1">
    <w:name w:val="Table Grid"/>
    <w:basedOn w:val="a5"/>
    <w:rsid w:val="00CA3E1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2">
    <w:name w:val="Hyperlink"/>
    <w:uiPriority w:val="99"/>
    <w:qFormat/>
    <w:rsid w:val="00907866"/>
    <w:rPr>
      <w:color w:val="0000FF"/>
      <w:u w:val="single"/>
    </w:rPr>
  </w:style>
  <w:style w:type="character" w:customStyle="1" w:styleId="apple-style-span">
    <w:name w:val="apple-style-span"/>
    <w:basedOn w:val="a4"/>
    <w:rsid w:val="009F1FE5"/>
  </w:style>
  <w:style w:type="paragraph" w:styleId="af3">
    <w:name w:val="Normal (Web)"/>
    <w:basedOn w:val="a3"/>
    <w:rsid w:val="00123DD8"/>
    <w:pPr>
      <w:spacing w:before="100" w:beforeAutospacing="1" w:after="100" w:afterAutospacing="1"/>
      <w:jc w:val="both"/>
    </w:pPr>
    <w:rPr>
      <w:sz w:val="24"/>
      <w:szCs w:val="24"/>
    </w:rPr>
  </w:style>
  <w:style w:type="character" w:customStyle="1" w:styleId="aa">
    <w:name w:val="Нижний колонтитул Знак"/>
    <w:link w:val="a9"/>
    <w:rsid w:val="007855AE"/>
  </w:style>
  <w:style w:type="paragraph" w:customStyle="1" w:styleId="af4">
    <w:name w:val="Текст Центр"/>
    <w:basedOn w:val="a3"/>
    <w:link w:val="af5"/>
    <w:uiPriority w:val="87"/>
    <w:rsid w:val="00A55EC3"/>
    <w:pPr>
      <w:suppressAutoHyphens/>
      <w:jc w:val="center"/>
    </w:pPr>
    <w:rPr>
      <w:rFonts w:ascii="Arial" w:eastAsia="Andale Sans UI" w:hAnsi="Arial" w:cs="Arial"/>
      <w:kern w:val="24"/>
      <w:sz w:val="24"/>
      <w:szCs w:val="24"/>
      <w:lang w:eastAsia="en-US"/>
    </w:rPr>
  </w:style>
  <w:style w:type="character" w:customStyle="1" w:styleId="af5">
    <w:name w:val="Текст Центр Знак"/>
    <w:link w:val="af4"/>
    <w:uiPriority w:val="87"/>
    <w:rsid w:val="00A55EC3"/>
    <w:rPr>
      <w:rFonts w:ascii="Arial" w:eastAsia="Andale Sans UI" w:hAnsi="Arial" w:cs="Arial"/>
      <w:kern w:val="24"/>
      <w:sz w:val="24"/>
      <w:szCs w:val="24"/>
      <w:lang w:eastAsia="en-US"/>
    </w:rPr>
  </w:style>
  <w:style w:type="paragraph" w:styleId="af6">
    <w:name w:val="Balloon Text"/>
    <w:basedOn w:val="a3"/>
    <w:link w:val="af7"/>
    <w:rsid w:val="00842BC4"/>
    <w:rPr>
      <w:rFonts w:ascii="Tahoma" w:hAnsi="Tahoma" w:cs="Tahoma"/>
      <w:sz w:val="16"/>
      <w:szCs w:val="16"/>
    </w:rPr>
  </w:style>
  <w:style w:type="character" w:customStyle="1" w:styleId="af7">
    <w:name w:val="Текст выноски Знак"/>
    <w:link w:val="af6"/>
    <w:rsid w:val="00842BC4"/>
    <w:rPr>
      <w:rFonts w:ascii="Tahoma" w:hAnsi="Tahoma" w:cs="Tahoma"/>
      <w:sz w:val="16"/>
      <w:szCs w:val="16"/>
    </w:rPr>
  </w:style>
  <w:style w:type="paragraph" w:styleId="af8">
    <w:name w:val="endnote text"/>
    <w:basedOn w:val="a3"/>
    <w:link w:val="af9"/>
    <w:rsid w:val="00C5258D"/>
  </w:style>
  <w:style w:type="character" w:customStyle="1" w:styleId="af9">
    <w:name w:val="Текст концевой сноски Знак"/>
    <w:basedOn w:val="a4"/>
    <w:link w:val="af8"/>
    <w:rsid w:val="00C5258D"/>
  </w:style>
  <w:style w:type="character" w:styleId="afa">
    <w:name w:val="endnote reference"/>
    <w:rsid w:val="00C5258D"/>
    <w:rPr>
      <w:vertAlign w:val="superscript"/>
    </w:rPr>
  </w:style>
  <w:style w:type="paragraph" w:customStyle="1" w:styleId="afb">
    <w:name w:val="абзац"/>
    <w:basedOn w:val="a3"/>
    <w:rsid w:val="009652EC"/>
    <w:pPr>
      <w:spacing w:line="360" w:lineRule="auto"/>
      <w:ind w:firstLine="851"/>
      <w:jc w:val="both"/>
    </w:pPr>
    <w:rPr>
      <w:sz w:val="24"/>
    </w:rPr>
  </w:style>
  <w:style w:type="paragraph" w:customStyle="1" w:styleId="formattext">
    <w:name w:val="formattext"/>
    <w:basedOn w:val="a3"/>
    <w:rsid w:val="00FF0D98"/>
    <w:pPr>
      <w:spacing w:before="100" w:beforeAutospacing="1" w:after="100" w:afterAutospacing="1"/>
    </w:pPr>
    <w:rPr>
      <w:sz w:val="24"/>
      <w:szCs w:val="24"/>
    </w:rPr>
  </w:style>
  <w:style w:type="character" w:customStyle="1" w:styleId="match">
    <w:name w:val="match"/>
    <w:rsid w:val="00FF0D98"/>
  </w:style>
  <w:style w:type="character" w:customStyle="1" w:styleId="apple-converted-space">
    <w:name w:val="apple-converted-space"/>
    <w:rsid w:val="00FF0D98"/>
  </w:style>
  <w:style w:type="paragraph" w:styleId="afc">
    <w:name w:val="No Spacing"/>
    <w:uiPriority w:val="1"/>
    <w:rsid w:val="00505927"/>
  </w:style>
  <w:style w:type="character" w:styleId="afd">
    <w:name w:val="Emphasis"/>
    <w:rsid w:val="00F80653"/>
    <w:rPr>
      <w:i/>
      <w:iCs/>
    </w:rPr>
  </w:style>
  <w:style w:type="paragraph" w:customStyle="1" w:styleId="Style30">
    <w:name w:val="Style30"/>
    <w:basedOn w:val="a3"/>
    <w:uiPriority w:val="99"/>
    <w:rsid w:val="003A2BAA"/>
    <w:pPr>
      <w:widowControl w:val="0"/>
      <w:autoSpaceDE w:val="0"/>
      <w:autoSpaceDN w:val="0"/>
      <w:adjustRightInd w:val="0"/>
      <w:spacing w:line="216" w:lineRule="exact"/>
    </w:pPr>
    <w:rPr>
      <w:sz w:val="24"/>
      <w:szCs w:val="24"/>
    </w:rPr>
  </w:style>
  <w:style w:type="character" w:customStyle="1" w:styleId="FontStyle98">
    <w:name w:val="Font Style98"/>
    <w:uiPriority w:val="99"/>
    <w:rsid w:val="003A2BAA"/>
    <w:rPr>
      <w:rFonts w:ascii="Times New Roman" w:hAnsi="Times New Roman" w:cs="Times New Roman"/>
      <w:sz w:val="18"/>
      <w:szCs w:val="18"/>
    </w:rPr>
  </w:style>
  <w:style w:type="paragraph" w:customStyle="1" w:styleId="Default">
    <w:name w:val="Default"/>
    <w:rsid w:val="00FD5B9A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a8">
    <w:name w:val="Верхний колонтитул Знак"/>
    <w:basedOn w:val="a4"/>
    <w:link w:val="a7"/>
    <w:uiPriority w:val="99"/>
    <w:rsid w:val="00097029"/>
  </w:style>
  <w:style w:type="paragraph" w:styleId="afe">
    <w:name w:val="List Paragraph"/>
    <w:aliases w:val="Абзац с отступом,List Paragraph,Маркированный,Абзац списка1"/>
    <w:basedOn w:val="a3"/>
    <w:link w:val="aff"/>
    <w:uiPriority w:val="34"/>
    <w:qFormat/>
    <w:rsid w:val="00725F7C"/>
    <w:pPr>
      <w:ind w:left="720"/>
      <w:contextualSpacing/>
    </w:pPr>
  </w:style>
  <w:style w:type="character" w:customStyle="1" w:styleId="40">
    <w:name w:val="Заголовок 4 Знак"/>
    <w:basedOn w:val="a4"/>
    <w:link w:val="4"/>
    <w:rsid w:val="00ED1EF7"/>
    <w:rPr>
      <w:sz w:val="24"/>
    </w:rPr>
  </w:style>
  <w:style w:type="character" w:customStyle="1" w:styleId="af">
    <w:name w:val="Основной текст с отступом Знак"/>
    <w:basedOn w:val="a4"/>
    <w:link w:val="ae"/>
    <w:rsid w:val="00ED1EF7"/>
    <w:rPr>
      <w:sz w:val="24"/>
    </w:rPr>
  </w:style>
  <w:style w:type="character" w:customStyle="1" w:styleId="ad">
    <w:name w:val="Основной текст Знак"/>
    <w:basedOn w:val="a4"/>
    <w:link w:val="ac"/>
    <w:rsid w:val="00923388"/>
    <w:rPr>
      <w:sz w:val="22"/>
    </w:rPr>
  </w:style>
  <w:style w:type="paragraph" w:styleId="23">
    <w:name w:val="toc 2"/>
    <w:basedOn w:val="a3"/>
    <w:next w:val="a3"/>
    <w:autoRedefine/>
    <w:uiPriority w:val="39"/>
    <w:rsid w:val="0011426C"/>
    <w:pPr>
      <w:tabs>
        <w:tab w:val="left" w:pos="880"/>
        <w:tab w:val="right" w:leader="dot" w:pos="9629"/>
      </w:tabs>
      <w:spacing w:after="100"/>
      <w:ind w:left="198"/>
    </w:pPr>
    <w:rPr>
      <w:sz w:val="24"/>
    </w:rPr>
  </w:style>
  <w:style w:type="paragraph" w:styleId="33">
    <w:name w:val="toc 3"/>
    <w:basedOn w:val="a3"/>
    <w:next w:val="a3"/>
    <w:autoRedefine/>
    <w:uiPriority w:val="39"/>
    <w:rsid w:val="005704BF"/>
    <w:pPr>
      <w:tabs>
        <w:tab w:val="left" w:pos="1320"/>
        <w:tab w:val="right" w:leader="dot" w:pos="9768"/>
      </w:tabs>
      <w:ind w:left="403"/>
    </w:pPr>
    <w:rPr>
      <w:sz w:val="24"/>
    </w:rPr>
  </w:style>
  <w:style w:type="paragraph" w:customStyle="1" w:styleId="2">
    <w:name w:val="Заг 2"/>
    <w:basedOn w:val="a3"/>
    <w:next w:val="a3"/>
    <w:qFormat/>
    <w:rsid w:val="00495D4D"/>
    <w:pPr>
      <w:numPr>
        <w:ilvl w:val="1"/>
        <w:numId w:val="1"/>
      </w:numPr>
      <w:tabs>
        <w:tab w:val="left" w:pos="1276"/>
      </w:tabs>
      <w:spacing w:before="240" w:after="120"/>
      <w:ind w:right="170"/>
      <w:outlineLvl w:val="1"/>
    </w:pPr>
    <w:rPr>
      <w:rFonts w:eastAsia="Calibri"/>
      <w:b/>
      <w:noProof/>
      <w:sz w:val="24"/>
      <w:szCs w:val="24"/>
      <w:lang w:eastAsia="en-US"/>
    </w:rPr>
  </w:style>
  <w:style w:type="paragraph" w:customStyle="1" w:styleId="3">
    <w:name w:val="Заг 3"/>
    <w:basedOn w:val="a3"/>
    <w:next w:val="a3"/>
    <w:qFormat/>
    <w:rsid w:val="00495D4D"/>
    <w:pPr>
      <w:numPr>
        <w:ilvl w:val="2"/>
        <w:numId w:val="1"/>
      </w:numPr>
      <w:tabs>
        <w:tab w:val="left" w:pos="1276"/>
      </w:tabs>
      <w:spacing w:before="120" w:after="120"/>
      <w:ind w:right="170"/>
    </w:pPr>
    <w:rPr>
      <w:rFonts w:eastAsia="Calibri"/>
      <w:sz w:val="24"/>
      <w:szCs w:val="24"/>
      <w:lang w:eastAsia="en-US"/>
    </w:rPr>
  </w:style>
  <w:style w:type="paragraph" w:customStyle="1" w:styleId="aff0">
    <w:name w:val="Заг. таблиц"/>
    <w:basedOn w:val="a3"/>
    <w:rsid w:val="00495D4D"/>
    <w:pPr>
      <w:autoSpaceDE w:val="0"/>
      <w:autoSpaceDN w:val="0"/>
      <w:jc w:val="center"/>
    </w:pPr>
    <w:rPr>
      <w:rFonts w:eastAsia="Calibri"/>
      <w:bCs/>
      <w:lang w:eastAsia="en-US"/>
    </w:rPr>
  </w:style>
  <w:style w:type="character" w:customStyle="1" w:styleId="11">
    <w:name w:val="Заголовок 1 Знак"/>
    <w:aliases w:val="Заг 1 Знак"/>
    <w:link w:val="1"/>
    <w:rsid w:val="00C91298"/>
    <w:rPr>
      <w:b/>
      <w:bCs/>
      <w:noProof/>
      <w:sz w:val="28"/>
      <w:szCs w:val="24"/>
    </w:rPr>
  </w:style>
  <w:style w:type="paragraph" w:customStyle="1" w:styleId="aff1">
    <w:name w:val="Названия Таблиц"/>
    <w:basedOn w:val="a3"/>
    <w:rsid w:val="00495D4D"/>
    <w:pPr>
      <w:spacing w:after="120"/>
      <w:ind w:right="170"/>
      <w:jc w:val="both"/>
    </w:pPr>
    <w:rPr>
      <w:rFonts w:eastAsia="Calibri"/>
      <w:sz w:val="24"/>
      <w:szCs w:val="24"/>
      <w:lang w:eastAsia="en-US"/>
    </w:rPr>
  </w:style>
  <w:style w:type="paragraph" w:customStyle="1" w:styleId="aff2">
    <w:name w:val="Обычн. текст"/>
    <w:basedOn w:val="a3"/>
    <w:qFormat/>
    <w:rsid w:val="00495D4D"/>
    <w:pPr>
      <w:tabs>
        <w:tab w:val="left" w:pos="709"/>
      </w:tabs>
      <w:spacing w:line="360" w:lineRule="auto"/>
      <w:ind w:right="170" w:firstLine="709"/>
      <w:jc w:val="both"/>
    </w:pPr>
    <w:rPr>
      <w:sz w:val="24"/>
      <w:szCs w:val="24"/>
    </w:rPr>
  </w:style>
  <w:style w:type="paragraph" w:customStyle="1" w:styleId="aff3">
    <w:name w:val="Приложение"/>
    <w:basedOn w:val="1"/>
    <w:qFormat/>
    <w:rsid w:val="00495D4D"/>
    <w:pPr>
      <w:numPr>
        <w:numId w:val="0"/>
      </w:numPr>
      <w:ind w:left="709"/>
      <w:jc w:val="center"/>
    </w:pPr>
  </w:style>
  <w:style w:type="paragraph" w:customStyle="1" w:styleId="a0">
    <w:name w:val="Список литер."/>
    <w:basedOn w:val="a3"/>
    <w:qFormat/>
    <w:rsid w:val="00B6243A"/>
    <w:pPr>
      <w:numPr>
        <w:numId w:val="2"/>
      </w:numPr>
      <w:tabs>
        <w:tab w:val="left" w:pos="1134"/>
      </w:tabs>
      <w:spacing w:line="360" w:lineRule="auto"/>
      <w:ind w:left="0" w:right="170" w:firstLine="709"/>
    </w:pPr>
    <w:rPr>
      <w:rFonts w:eastAsia="Calibri"/>
      <w:sz w:val="24"/>
    </w:rPr>
  </w:style>
  <w:style w:type="paragraph" w:customStyle="1" w:styleId="a">
    <w:name w:val="Стиль маркир. списка"/>
    <w:basedOn w:val="aff2"/>
    <w:link w:val="aff4"/>
    <w:qFormat/>
    <w:rsid w:val="00495D4D"/>
    <w:pPr>
      <w:numPr>
        <w:numId w:val="3"/>
      </w:numPr>
    </w:pPr>
  </w:style>
  <w:style w:type="character" w:customStyle="1" w:styleId="aff4">
    <w:name w:val="Стиль маркир. списка Знак"/>
    <w:basedOn w:val="a4"/>
    <w:link w:val="a"/>
    <w:rsid w:val="00495D4D"/>
    <w:rPr>
      <w:sz w:val="24"/>
      <w:szCs w:val="24"/>
    </w:rPr>
  </w:style>
  <w:style w:type="paragraph" w:customStyle="1" w:styleId="aff5">
    <w:name w:val="Заг. Таблиц"/>
    <w:basedOn w:val="a3"/>
    <w:qFormat/>
    <w:rsid w:val="00495D4D"/>
    <w:pPr>
      <w:autoSpaceDE w:val="0"/>
      <w:autoSpaceDN w:val="0"/>
      <w:jc w:val="center"/>
    </w:pPr>
    <w:rPr>
      <w:rFonts w:eastAsia="Calibri"/>
      <w:bCs/>
      <w:lang w:eastAsia="en-US"/>
    </w:rPr>
  </w:style>
  <w:style w:type="paragraph" w:customStyle="1" w:styleId="aff6">
    <w:name w:val="Названия таблиц"/>
    <w:basedOn w:val="a3"/>
    <w:qFormat/>
    <w:rsid w:val="00495D4D"/>
    <w:pPr>
      <w:spacing w:after="120"/>
      <w:ind w:right="170"/>
      <w:jc w:val="both"/>
    </w:pPr>
    <w:rPr>
      <w:rFonts w:eastAsia="Calibri"/>
      <w:sz w:val="24"/>
      <w:szCs w:val="24"/>
      <w:lang w:eastAsia="en-US"/>
    </w:rPr>
  </w:style>
  <w:style w:type="numbering" w:customStyle="1" w:styleId="a1">
    <w:name w:val="Стиль списка"/>
    <w:uiPriority w:val="99"/>
    <w:rsid w:val="00495D4D"/>
    <w:pPr>
      <w:numPr>
        <w:numId w:val="4"/>
      </w:numPr>
    </w:pPr>
  </w:style>
  <w:style w:type="paragraph" w:customStyle="1" w:styleId="a2">
    <w:name w:val="Маркиров. список"/>
    <w:basedOn w:val="aff2"/>
    <w:link w:val="aff7"/>
    <w:qFormat/>
    <w:rsid w:val="00495D4D"/>
    <w:pPr>
      <w:numPr>
        <w:numId w:val="4"/>
      </w:numPr>
    </w:pPr>
  </w:style>
  <w:style w:type="character" w:customStyle="1" w:styleId="aff7">
    <w:name w:val="Маркиров. список Знак"/>
    <w:basedOn w:val="a4"/>
    <w:link w:val="a2"/>
    <w:rsid w:val="00495D4D"/>
    <w:rPr>
      <w:sz w:val="24"/>
      <w:szCs w:val="24"/>
    </w:rPr>
  </w:style>
  <w:style w:type="numbering" w:customStyle="1" w:styleId="13">
    <w:name w:val="Стиль списка1"/>
    <w:uiPriority w:val="99"/>
    <w:rsid w:val="00495D4D"/>
  </w:style>
  <w:style w:type="paragraph" w:styleId="aff8">
    <w:name w:val="TOC Heading"/>
    <w:basedOn w:val="1"/>
    <w:next w:val="a3"/>
    <w:uiPriority w:val="39"/>
    <w:semiHidden/>
    <w:unhideWhenUsed/>
    <w:qFormat/>
    <w:rsid w:val="00FF2098"/>
    <w:pPr>
      <w:numPr>
        <w:numId w:val="0"/>
      </w:numPr>
      <w:tabs>
        <w:tab w:val="clear" w:pos="1276"/>
      </w:tabs>
      <w:spacing w:before="480" w:line="276" w:lineRule="auto"/>
      <w:ind w:right="0"/>
      <w:outlineLvl w:val="9"/>
    </w:pPr>
    <w:rPr>
      <w:rFonts w:asciiTheme="majorHAnsi" w:eastAsiaTheme="majorEastAsia" w:hAnsiTheme="majorHAnsi" w:cstheme="majorBidi"/>
      <w:noProof w:val="0"/>
      <w:color w:val="365F91" w:themeColor="accent1" w:themeShade="BF"/>
      <w:szCs w:val="28"/>
    </w:rPr>
  </w:style>
  <w:style w:type="paragraph" w:styleId="24">
    <w:name w:val="List Continue 2"/>
    <w:basedOn w:val="a3"/>
    <w:uiPriority w:val="99"/>
    <w:unhideWhenUsed/>
    <w:rsid w:val="000234B0"/>
    <w:pPr>
      <w:spacing w:after="120"/>
      <w:ind w:left="566"/>
      <w:contextualSpacing/>
    </w:pPr>
    <w:rPr>
      <w:sz w:val="24"/>
      <w:szCs w:val="24"/>
    </w:rPr>
  </w:style>
  <w:style w:type="paragraph" w:customStyle="1" w:styleId="NEW">
    <w:name w:val="NEW"/>
    <w:basedOn w:val="a3"/>
    <w:link w:val="NEW0"/>
    <w:qFormat/>
    <w:rsid w:val="000234B0"/>
    <w:pPr>
      <w:spacing w:before="120" w:after="120"/>
      <w:ind w:left="708" w:firstLine="1"/>
    </w:pPr>
    <w:rPr>
      <w:b/>
      <w:sz w:val="24"/>
      <w:szCs w:val="24"/>
    </w:rPr>
  </w:style>
  <w:style w:type="character" w:customStyle="1" w:styleId="NEW0">
    <w:name w:val="NEW Знак"/>
    <w:basedOn w:val="a4"/>
    <w:link w:val="NEW"/>
    <w:rsid w:val="000234B0"/>
    <w:rPr>
      <w:b/>
      <w:sz w:val="24"/>
      <w:szCs w:val="24"/>
    </w:rPr>
  </w:style>
  <w:style w:type="paragraph" w:customStyle="1" w:styleId="12NGP">
    <w:name w:val="Табл12_NGP"/>
    <w:link w:val="12NGP0"/>
    <w:qFormat/>
    <w:rsid w:val="000234B0"/>
    <w:rPr>
      <w:rFonts w:eastAsiaTheme="minorHAnsi"/>
      <w:sz w:val="24"/>
      <w:szCs w:val="22"/>
      <w:lang w:eastAsia="en-US"/>
    </w:rPr>
  </w:style>
  <w:style w:type="character" w:customStyle="1" w:styleId="12NGP0">
    <w:name w:val="Табл12_NGP Знак"/>
    <w:basedOn w:val="a4"/>
    <w:link w:val="12NGP"/>
    <w:rsid w:val="000234B0"/>
    <w:rPr>
      <w:rFonts w:eastAsiaTheme="minorHAnsi"/>
      <w:sz w:val="24"/>
      <w:szCs w:val="22"/>
      <w:lang w:eastAsia="en-US"/>
    </w:rPr>
  </w:style>
  <w:style w:type="paragraph" w:customStyle="1" w:styleId="-1">
    <w:name w:val="- Марк 1"/>
    <w:basedOn w:val="10"/>
    <w:qFormat/>
    <w:rsid w:val="000234B0"/>
    <w:pPr>
      <w:ind w:left="1429" w:hanging="360"/>
    </w:pPr>
  </w:style>
  <w:style w:type="paragraph" w:customStyle="1" w:styleId="10">
    <w:name w:val="Мар.1"/>
    <w:basedOn w:val="a3"/>
    <w:rsid w:val="000234B0"/>
    <w:pPr>
      <w:numPr>
        <w:numId w:val="5"/>
      </w:numPr>
      <w:tabs>
        <w:tab w:val="left" w:pos="1134"/>
      </w:tabs>
      <w:spacing w:line="360" w:lineRule="auto"/>
      <w:ind w:left="0" w:right="170" w:firstLine="709"/>
      <w:jc w:val="both"/>
    </w:pPr>
    <w:rPr>
      <w:color w:val="000000"/>
      <w:sz w:val="24"/>
      <w:szCs w:val="24"/>
    </w:rPr>
  </w:style>
  <w:style w:type="character" w:styleId="aff9">
    <w:name w:val="Book Title"/>
    <w:aliases w:val="Наименование объекта"/>
    <w:uiPriority w:val="33"/>
    <w:qFormat/>
    <w:rsid w:val="008E1EBA"/>
    <w:rPr>
      <w:b/>
      <w:bCs/>
      <w:smallCaps/>
      <w:spacing w:val="5"/>
    </w:rPr>
  </w:style>
  <w:style w:type="character" w:styleId="affa">
    <w:name w:val="FollowedHyperlink"/>
    <w:basedOn w:val="a4"/>
    <w:uiPriority w:val="99"/>
    <w:unhideWhenUsed/>
    <w:rsid w:val="00ED1323"/>
    <w:rPr>
      <w:color w:val="800080"/>
      <w:u w:val="single"/>
    </w:rPr>
  </w:style>
  <w:style w:type="paragraph" w:customStyle="1" w:styleId="xl63">
    <w:name w:val="xl63"/>
    <w:basedOn w:val="a3"/>
    <w:rsid w:val="00ED1323"/>
    <w:pPr>
      <w:spacing w:before="100" w:beforeAutospacing="1" w:after="100" w:afterAutospacing="1"/>
      <w:jc w:val="right"/>
    </w:pPr>
  </w:style>
  <w:style w:type="paragraph" w:customStyle="1" w:styleId="xl64">
    <w:name w:val="xl64"/>
    <w:basedOn w:val="a3"/>
    <w:rsid w:val="00ED1323"/>
    <w:pPr>
      <w:spacing w:before="100" w:beforeAutospacing="1" w:after="100" w:afterAutospacing="1"/>
      <w:jc w:val="center"/>
      <w:textAlignment w:val="center"/>
    </w:pPr>
  </w:style>
  <w:style w:type="paragraph" w:customStyle="1" w:styleId="xl65">
    <w:name w:val="xl65"/>
    <w:basedOn w:val="a3"/>
    <w:rsid w:val="00ED132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66">
    <w:name w:val="xl66"/>
    <w:basedOn w:val="a3"/>
    <w:rsid w:val="00ED132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NGP">
    <w:name w:val="Обычн. текст_NGP"/>
    <w:link w:val="NGP0"/>
    <w:semiHidden/>
    <w:qFormat/>
    <w:locked/>
    <w:rsid w:val="004F61CD"/>
    <w:pPr>
      <w:suppressAutoHyphens/>
      <w:spacing w:line="360" w:lineRule="auto"/>
      <w:ind w:right="170" w:firstLine="709"/>
      <w:jc w:val="both"/>
    </w:pPr>
    <w:rPr>
      <w:rFonts w:eastAsiaTheme="minorHAnsi"/>
      <w:sz w:val="24"/>
      <w:szCs w:val="22"/>
      <w:lang w:eastAsia="en-US"/>
    </w:rPr>
  </w:style>
  <w:style w:type="character" w:customStyle="1" w:styleId="NGP0">
    <w:name w:val="Обычн. текст_NGP Знак"/>
    <w:basedOn w:val="a4"/>
    <w:link w:val="NGP"/>
    <w:semiHidden/>
    <w:rsid w:val="004F61CD"/>
    <w:rPr>
      <w:rFonts w:eastAsiaTheme="minorHAnsi"/>
      <w:sz w:val="24"/>
      <w:szCs w:val="22"/>
      <w:lang w:eastAsia="en-US"/>
    </w:rPr>
  </w:style>
  <w:style w:type="character" w:customStyle="1" w:styleId="aff">
    <w:name w:val="Абзац списка Знак"/>
    <w:aliases w:val="Абзац с отступом Знак,List Paragraph Знак,Маркированный Знак,Абзац списка1 Знак"/>
    <w:link w:val="afe"/>
    <w:uiPriority w:val="34"/>
    <w:locked/>
    <w:rsid w:val="000D419E"/>
  </w:style>
  <w:style w:type="paragraph" w:customStyle="1" w:styleId="12NGP1">
    <w:name w:val="Заг. таблиц12_NGP"/>
    <w:link w:val="12NGP2"/>
    <w:qFormat/>
    <w:rsid w:val="005C5030"/>
    <w:pPr>
      <w:jc w:val="center"/>
    </w:pPr>
    <w:rPr>
      <w:rFonts w:eastAsiaTheme="minorHAnsi"/>
      <w:sz w:val="24"/>
      <w:szCs w:val="22"/>
      <w:lang w:eastAsia="en-US"/>
    </w:rPr>
  </w:style>
  <w:style w:type="character" w:customStyle="1" w:styleId="12NGP2">
    <w:name w:val="Заг. таблиц12_NGP Знак"/>
    <w:basedOn w:val="a4"/>
    <w:link w:val="12NGP1"/>
    <w:rsid w:val="005C5030"/>
    <w:rPr>
      <w:rFonts w:eastAsiaTheme="minorHAnsi"/>
      <w:sz w:val="24"/>
      <w:szCs w:val="22"/>
      <w:lang w:eastAsia="en-US"/>
    </w:rPr>
  </w:style>
  <w:style w:type="paragraph" w:customStyle="1" w:styleId="xl67">
    <w:name w:val="xl67"/>
    <w:basedOn w:val="a3"/>
    <w:rsid w:val="00DC7DB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68">
    <w:name w:val="xl68"/>
    <w:basedOn w:val="a3"/>
    <w:rsid w:val="00DC7DB1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69">
    <w:name w:val="xl69"/>
    <w:basedOn w:val="a3"/>
    <w:rsid w:val="00DC7DB1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70">
    <w:name w:val="xl70"/>
    <w:basedOn w:val="a3"/>
    <w:rsid w:val="00DC7DB1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affb">
    <w:name w:val="Абзац"/>
    <w:basedOn w:val="a3"/>
    <w:link w:val="14"/>
    <w:qFormat/>
    <w:rsid w:val="00352969"/>
    <w:pPr>
      <w:tabs>
        <w:tab w:val="left" w:pos="1276"/>
      </w:tabs>
      <w:spacing w:line="360" w:lineRule="auto"/>
      <w:ind w:firstLine="709"/>
      <w:contextualSpacing/>
      <w:jc w:val="both"/>
    </w:pPr>
    <w:rPr>
      <w:sz w:val="24"/>
      <w:szCs w:val="24"/>
    </w:rPr>
  </w:style>
  <w:style w:type="character" w:customStyle="1" w:styleId="14">
    <w:name w:val="Абзац Знак1"/>
    <w:link w:val="affb"/>
    <w:rsid w:val="00352969"/>
    <w:rPr>
      <w:sz w:val="24"/>
      <w:szCs w:val="24"/>
    </w:rPr>
  </w:style>
  <w:style w:type="character" w:customStyle="1" w:styleId="140">
    <w:name w:val="Основной текст (14)_"/>
    <w:basedOn w:val="a4"/>
    <w:link w:val="141"/>
    <w:uiPriority w:val="99"/>
    <w:rsid w:val="007F4916"/>
    <w:rPr>
      <w:sz w:val="19"/>
      <w:szCs w:val="19"/>
      <w:shd w:val="clear" w:color="auto" w:fill="FFFFFF"/>
    </w:rPr>
  </w:style>
  <w:style w:type="character" w:customStyle="1" w:styleId="142">
    <w:name w:val="Основной текст (14)2"/>
    <w:basedOn w:val="140"/>
    <w:uiPriority w:val="99"/>
    <w:rsid w:val="007F4916"/>
    <w:rPr>
      <w:sz w:val="19"/>
      <w:szCs w:val="19"/>
      <w:shd w:val="clear" w:color="auto" w:fill="FFFFFF"/>
    </w:rPr>
  </w:style>
  <w:style w:type="character" w:customStyle="1" w:styleId="25">
    <w:name w:val="Основной текст (2)_"/>
    <w:basedOn w:val="a4"/>
    <w:link w:val="210"/>
    <w:uiPriority w:val="99"/>
    <w:rsid w:val="007F4916"/>
    <w:rPr>
      <w:b/>
      <w:bCs/>
      <w:i/>
      <w:iCs/>
      <w:sz w:val="19"/>
      <w:szCs w:val="19"/>
      <w:shd w:val="clear" w:color="auto" w:fill="FFFFFF"/>
    </w:rPr>
  </w:style>
  <w:style w:type="character" w:customStyle="1" w:styleId="affc">
    <w:name w:val="Основной текст + Полужирный"/>
    <w:basedOn w:val="a4"/>
    <w:uiPriority w:val="99"/>
    <w:rsid w:val="007F4916"/>
    <w:rPr>
      <w:rFonts w:ascii="Times New Roman" w:hAnsi="Times New Roman" w:cs="Times New Roman"/>
      <w:b/>
      <w:bCs/>
      <w:i/>
      <w:iCs/>
      <w:sz w:val="19"/>
      <w:szCs w:val="19"/>
      <w:shd w:val="clear" w:color="auto" w:fill="FFFFFF"/>
    </w:rPr>
  </w:style>
  <w:style w:type="paragraph" w:customStyle="1" w:styleId="141">
    <w:name w:val="Основной текст (14)1"/>
    <w:basedOn w:val="a3"/>
    <w:link w:val="140"/>
    <w:uiPriority w:val="99"/>
    <w:rsid w:val="007F4916"/>
    <w:pPr>
      <w:shd w:val="clear" w:color="auto" w:fill="FFFFFF"/>
      <w:spacing w:line="269" w:lineRule="exact"/>
      <w:jc w:val="center"/>
    </w:pPr>
    <w:rPr>
      <w:sz w:val="19"/>
      <w:szCs w:val="19"/>
    </w:rPr>
  </w:style>
  <w:style w:type="paragraph" w:customStyle="1" w:styleId="210">
    <w:name w:val="Основной текст (2)1"/>
    <w:basedOn w:val="a3"/>
    <w:link w:val="25"/>
    <w:uiPriority w:val="99"/>
    <w:rsid w:val="007F4916"/>
    <w:pPr>
      <w:shd w:val="clear" w:color="auto" w:fill="FFFFFF"/>
      <w:spacing w:line="240" w:lineRule="atLeast"/>
      <w:jc w:val="center"/>
    </w:pPr>
    <w:rPr>
      <w:b/>
      <w:bCs/>
      <w:i/>
      <w:iCs/>
      <w:sz w:val="19"/>
      <w:szCs w:val="19"/>
    </w:rPr>
  </w:style>
  <w:style w:type="character" w:customStyle="1" w:styleId="26">
    <w:name w:val="Основной текст (2) + Не полужирный"/>
    <w:basedOn w:val="25"/>
    <w:uiPriority w:val="99"/>
    <w:rsid w:val="007F4916"/>
    <w:rPr>
      <w:rFonts w:ascii="Times New Roman" w:hAnsi="Times New Roman" w:cs="Times New Roman"/>
      <w:b w:val="0"/>
      <w:bCs w:val="0"/>
      <w:i/>
      <w:iCs/>
      <w:spacing w:val="0"/>
      <w:sz w:val="19"/>
      <w:szCs w:val="19"/>
      <w:shd w:val="clear" w:color="auto" w:fill="FFFFFF"/>
    </w:rPr>
  </w:style>
  <w:style w:type="character" w:customStyle="1" w:styleId="211">
    <w:name w:val="Основной текст (21)_"/>
    <w:basedOn w:val="a4"/>
    <w:link w:val="212"/>
    <w:uiPriority w:val="99"/>
    <w:rsid w:val="007F4916"/>
    <w:rPr>
      <w:i/>
      <w:iCs/>
      <w:noProof/>
      <w:spacing w:val="-10"/>
      <w:sz w:val="30"/>
      <w:szCs w:val="30"/>
      <w:shd w:val="clear" w:color="auto" w:fill="FFFFFF"/>
    </w:rPr>
  </w:style>
  <w:style w:type="paragraph" w:customStyle="1" w:styleId="212">
    <w:name w:val="Основной текст (21)"/>
    <w:basedOn w:val="a3"/>
    <w:link w:val="211"/>
    <w:uiPriority w:val="99"/>
    <w:rsid w:val="007F4916"/>
    <w:pPr>
      <w:shd w:val="clear" w:color="auto" w:fill="FFFFFF"/>
      <w:spacing w:line="240" w:lineRule="atLeast"/>
    </w:pPr>
    <w:rPr>
      <w:i/>
      <w:iCs/>
      <w:noProof/>
      <w:spacing w:val="-10"/>
      <w:sz w:val="30"/>
      <w:szCs w:val="30"/>
    </w:rPr>
  </w:style>
  <w:style w:type="character" w:customStyle="1" w:styleId="16">
    <w:name w:val="Основной текст (16)_"/>
    <w:basedOn w:val="a4"/>
    <w:link w:val="160"/>
    <w:uiPriority w:val="99"/>
    <w:rsid w:val="007F4916"/>
    <w:rPr>
      <w:noProof/>
      <w:shd w:val="clear" w:color="auto" w:fill="FFFFFF"/>
    </w:rPr>
  </w:style>
  <w:style w:type="character" w:customStyle="1" w:styleId="18">
    <w:name w:val="Основной текст (18)_"/>
    <w:basedOn w:val="a4"/>
    <w:link w:val="180"/>
    <w:uiPriority w:val="99"/>
    <w:rsid w:val="007F4916"/>
    <w:rPr>
      <w:i/>
      <w:iCs/>
      <w:shd w:val="clear" w:color="auto" w:fill="FFFFFF"/>
    </w:rPr>
  </w:style>
  <w:style w:type="character" w:customStyle="1" w:styleId="220">
    <w:name w:val="Основной текст (2)2"/>
    <w:basedOn w:val="25"/>
    <w:uiPriority w:val="99"/>
    <w:rsid w:val="007F4916"/>
    <w:rPr>
      <w:rFonts w:ascii="Times New Roman" w:hAnsi="Times New Roman" w:cs="Times New Roman"/>
      <w:b/>
      <w:bCs/>
      <w:i/>
      <w:iCs/>
      <w:spacing w:val="0"/>
      <w:sz w:val="19"/>
      <w:szCs w:val="19"/>
      <w:shd w:val="clear" w:color="auto" w:fill="FFFFFF"/>
    </w:rPr>
  </w:style>
  <w:style w:type="character" w:customStyle="1" w:styleId="17">
    <w:name w:val="Основной текст (17)_"/>
    <w:basedOn w:val="a4"/>
    <w:link w:val="170"/>
    <w:uiPriority w:val="99"/>
    <w:rsid w:val="007F4916"/>
    <w:rPr>
      <w:rFonts w:ascii="Consolas" w:hAnsi="Consolas" w:cs="Consolas"/>
      <w:i/>
      <w:iCs/>
      <w:noProof/>
      <w:sz w:val="28"/>
      <w:szCs w:val="28"/>
      <w:shd w:val="clear" w:color="auto" w:fill="FFFFFF"/>
    </w:rPr>
  </w:style>
  <w:style w:type="character" w:customStyle="1" w:styleId="1410">
    <w:name w:val="Основной текст (14) + Курсив1"/>
    <w:basedOn w:val="140"/>
    <w:uiPriority w:val="99"/>
    <w:rsid w:val="007F4916"/>
    <w:rPr>
      <w:rFonts w:ascii="Times New Roman" w:hAnsi="Times New Roman" w:cs="Times New Roman"/>
      <w:i/>
      <w:iCs/>
      <w:spacing w:val="0"/>
      <w:sz w:val="19"/>
      <w:szCs w:val="19"/>
      <w:shd w:val="clear" w:color="auto" w:fill="FFFFFF"/>
    </w:rPr>
  </w:style>
  <w:style w:type="paragraph" w:customStyle="1" w:styleId="160">
    <w:name w:val="Основной текст (16)"/>
    <w:basedOn w:val="a3"/>
    <w:link w:val="16"/>
    <w:uiPriority w:val="99"/>
    <w:rsid w:val="007F4916"/>
    <w:pPr>
      <w:shd w:val="clear" w:color="auto" w:fill="FFFFFF"/>
      <w:spacing w:line="240" w:lineRule="atLeast"/>
    </w:pPr>
    <w:rPr>
      <w:noProof/>
    </w:rPr>
  </w:style>
  <w:style w:type="paragraph" w:customStyle="1" w:styleId="180">
    <w:name w:val="Основной текст (18)"/>
    <w:basedOn w:val="a3"/>
    <w:link w:val="18"/>
    <w:uiPriority w:val="99"/>
    <w:rsid w:val="007F4916"/>
    <w:pPr>
      <w:shd w:val="clear" w:color="auto" w:fill="FFFFFF"/>
      <w:spacing w:line="240" w:lineRule="atLeast"/>
      <w:jc w:val="center"/>
    </w:pPr>
    <w:rPr>
      <w:i/>
      <w:iCs/>
    </w:rPr>
  </w:style>
  <w:style w:type="paragraph" w:customStyle="1" w:styleId="170">
    <w:name w:val="Основной текст (17)"/>
    <w:basedOn w:val="a3"/>
    <w:link w:val="17"/>
    <w:uiPriority w:val="99"/>
    <w:rsid w:val="007F4916"/>
    <w:pPr>
      <w:shd w:val="clear" w:color="auto" w:fill="FFFFFF"/>
      <w:spacing w:line="240" w:lineRule="atLeast"/>
    </w:pPr>
    <w:rPr>
      <w:rFonts w:ascii="Consolas" w:hAnsi="Consolas" w:cs="Consolas"/>
      <w:i/>
      <w:iCs/>
      <w:noProof/>
      <w:sz w:val="28"/>
      <w:szCs w:val="28"/>
    </w:rPr>
  </w:style>
  <w:style w:type="character" w:customStyle="1" w:styleId="213">
    <w:name w:val="Основной текст (2) + Не полужирный1"/>
    <w:aliases w:val="Не курсив"/>
    <w:basedOn w:val="25"/>
    <w:uiPriority w:val="99"/>
    <w:rsid w:val="007F4916"/>
    <w:rPr>
      <w:rFonts w:ascii="Times New Roman" w:hAnsi="Times New Roman" w:cs="Times New Roman"/>
      <w:b w:val="0"/>
      <w:bCs w:val="0"/>
      <w:i w:val="0"/>
      <w:iCs w:val="0"/>
      <w:sz w:val="19"/>
      <w:szCs w:val="19"/>
      <w:shd w:val="clear" w:color="auto" w:fill="FFFFFF"/>
    </w:rPr>
  </w:style>
  <w:style w:type="character" w:customStyle="1" w:styleId="210pt1">
    <w:name w:val="Основной текст (21) + Интервал 0 pt1"/>
    <w:basedOn w:val="211"/>
    <w:uiPriority w:val="99"/>
    <w:rsid w:val="007F4916"/>
    <w:rPr>
      <w:rFonts w:ascii="Times New Roman" w:hAnsi="Times New Roman" w:cs="Times New Roman"/>
      <w:i/>
      <w:iCs/>
      <w:noProof/>
      <w:spacing w:val="0"/>
      <w:sz w:val="30"/>
      <w:szCs w:val="30"/>
      <w:shd w:val="clear" w:color="auto" w:fill="FFFFFF"/>
    </w:rPr>
  </w:style>
  <w:style w:type="paragraph" w:customStyle="1" w:styleId="NGP1">
    <w:name w:val="НазвТабл_NGP"/>
    <w:next w:val="NGP"/>
    <w:link w:val="NGP2"/>
    <w:qFormat/>
    <w:rsid w:val="007225B6"/>
    <w:pPr>
      <w:keepNext/>
      <w:keepLines/>
      <w:suppressAutoHyphens/>
      <w:spacing w:after="120"/>
      <w:ind w:right="170"/>
    </w:pPr>
    <w:rPr>
      <w:rFonts w:eastAsiaTheme="minorHAnsi"/>
      <w:sz w:val="24"/>
      <w:szCs w:val="22"/>
      <w:lang w:val="en-US" w:eastAsia="en-US"/>
    </w:rPr>
  </w:style>
  <w:style w:type="character" w:customStyle="1" w:styleId="NGP2">
    <w:name w:val="НазвТабл_NGP Знак"/>
    <w:basedOn w:val="a4"/>
    <w:link w:val="NGP1"/>
    <w:rsid w:val="007225B6"/>
    <w:rPr>
      <w:rFonts w:eastAsiaTheme="minorHAnsi"/>
      <w:sz w:val="24"/>
      <w:szCs w:val="22"/>
      <w:lang w:val="en-US" w:eastAsia="en-US"/>
    </w:rPr>
  </w:style>
  <w:style w:type="paragraph" w:customStyle="1" w:styleId="affd">
    <w:name w:val="ТаблицаТекст центр"/>
    <w:basedOn w:val="a3"/>
    <w:qFormat/>
    <w:rsid w:val="007225B6"/>
    <w:pPr>
      <w:suppressAutoHyphens/>
      <w:contextualSpacing/>
      <w:jc w:val="center"/>
    </w:pPr>
    <w:rPr>
      <w:kern w:val="32"/>
      <w:sz w:val="22"/>
      <w:szCs w:val="26"/>
    </w:rPr>
  </w:style>
  <w:style w:type="paragraph" w:customStyle="1" w:styleId="27">
    <w:name w:val="Абзац 2 уровень"/>
    <w:basedOn w:val="a3"/>
    <w:qFormat/>
    <w:rsid w:val="007225B6"/>
    <w:pPr>
      <w:tabs>
        <w:tab w:val="left" w:pos="1134"/>
      </w:tabs>
      <w:spacing w:line="360" w:lineRule="auto"/>
      <w:jc w:val="both"/>
    </w:pPr>
    <w:rPr>
      <w:sz w:val="24"/>
      <w:lang w:eastAsia="en-US"/>
    </w:rPr>
  </w:style>
  <w:style w:type="paragraph" w:customStyle="1" w:styleId="affe">
    <w:name w:val="."/>
    <w:uiPriority w:val="99"/>
    <w:rsid w:val="00633FDF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paragraph" w:customStyle="1" w:styleId="FORMATTEXT0">
    <w:name w:val=".FORMATTEXT"/>
    <w:uiPriority w:val="99"/>
    <w:rsid w:val="00633FDF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10NGP">
    <w:name w:val="Табл10_NGP"/>
    <w:link w:val="10NGP0"/>
    <w:qFormat/>
    <w:rsid w:val="004739E1"/>
    <w:rPr>
      <w:rFonts w:eastAsiaTheme="minorHAnsi"/>
      <w:szCs w:val="22"/>
      <w:lang w:eastAsia="en-US"/>
    </w:rPr>
  </w:style>
  <w:style w:type="character" w:customStyle="1" w:styleId="10NGP0">
    <w:name w:val="Табл10_NGP Знак"/>
    <w:basedOn w:val="a4"/>
    <w:link w:val="10NGP"/>
    <w:rsid w:val="004739E1"/>
    <w:rPr>
      <w:rFonts w:eastAsiaTheme="minorHAnsi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heading 1" w:qFormat="1"/>
    <w:lsdException w:name="toc 1" w:uiPriority="39"/>
    <w:lsdException w:name="toc 2" w:uiPriority="39"/>
    <w:lsdException w:name="toc 3" w:uiPriority="39"/>
    <w:lsdException w:name="header" w:uiPriority="99"/>
    <w:lsdException w:name="caption" w:semiHidden="1" w:unhideWhenUsed="1" w:qFormat="1"/>
    <w:lsdException w:name="List Continue 2" w:uiPriority="99"/>
    <w:lsdException w:name="Hyperlink" w:uiPriority="99" w:qFormat="1"/>
    <w:lsdException w:name="FollowedHyperlink" w:uiPriority="99"/>
    <w:lsdException w:name="No List" w:uiPriority="99"/>
    <w:lsdException w:name="Placeholder Text" w:semiHidden="1" w:uiPriority="99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3">
    <w:name w:val="Normal"/>
    <w:rsid w:val="00AA092E"/>
  </w:style>
  <w:style w:type="paragraph" w:styleId="1">
    <w:name w:val="heading 1"/>
    <w:aliases w:val="Заг 1"/>
    <w:basedOn w:val="a3"/>
    <w:next w:val="a3"/>
    <w:link w:val="11"/>
    <w:autoRedefine/>
    <w:qFormat/>
    <w:rsid w:val="00C91298"/>
    <w:pPr>
      <w:keepNext/>
      <w:keepLines/>
      <w:numPr>
        <w:numId w:val="1"/>
      </w:numPr>
      <w:tabs>
        <w:tab w:val="left" w:pos="1276"/>
      </w:tabs>
      <w:ind w:right="170"/>
      <w:outlineLvl w:val="0"/>
    </w:pPr>
    <w:rPr>
      <w:b/>
      <w:bCs/>
      <w:noProof/>
      <w:sz w:val="28"/>
      <w:szCs w:val="24"/>
    </w:rPr>
  </w:style>
  <w:style w:type="paragraph" w:styleId="20">
    <w:name w:val="heading 2"/>
    <w:basedOn w:val="a3"/>
    <w:next w:val="a3"/>
    <w:pPr>
      <w:keepNext/>
      <w:outlineLvl w:val="1"/>
    </w:pPr>
    <w:rPr>
      <w:b/>
      <w:sz w:val="24"/>
    </w:rPr>
  </w:style>
  <w:style w:type="paragraph" w:styleId="30">
    <w:name w:val="heading 3"/>
    <w:basedOn w:val="a3"/>
    <w:next w:val="a3"/>
    <w:pPr>
      <w:keepNext/>
      <w:jc w:val="center"/>
      <w:outlineLvl w:val="2"/>
    </w:pPr>
    <w:rPr>
      <w:b/>
      <w:sz w:val="24"/>
    </w:rPr>
  </w:style>
  <w:style w:type="paragraph" w:styleId="4">
    <w:name w:val="heading 4"/>
    <w:basedOn w:val="a3"/>
    <w:next w:val="a3"/>
    <w:link w:val="40"/>
    <w:pPr>
      <w:keepNext/>
      <w:outlineLvl w:val="3"/>
    </w:pPr>
    <w:rPr>
      <w:sz w:val="24"/>
    </w:rPr>
  </w:style>
  <w:style w:type="paragraph" w:styleId="5">
    <w:name w:val="heading 5"/>
    <w:basedOn w:val="a3"/>
    <w:next w:val="a3"/>
    <w:pPr>
      <w:keepNext/>
      <w:outlineLvl w:val="4"/>
    </w:pPr>
    <w:rPr>
      <w:b/>
      <w:i/>
      <w:sz w:val="32"/>
    </w:rPr>
  </w:style>
  <w:style w:type="paragraph" w:styleId="6">
    <w:name w:val="heading 6"/>
    <w:basedOn w:val="a3"/>
    <w:next w:val="a3"/>
    <w:pPr>
      <w:keepNext/>
      <w:jc w:val="center"/>
      <w:outlineLvl w:val="5"/>
    </w:pPr>
    <w:rPr>
      <w:sz w:val="24"/>
    </w:rPr>
  </w:style>
  <w:style w:type="paragraph" w:styleId="7">
    <w:name w:val="heading 7"/>
    <w:basedOn w:val="a3"/>
    <w:next w:val="a3"/>
    <w:pPr>
      <w:keepNext/>
      <w:ind w:left="7371" w:right="1274"/>
      <w:outlineLvl w:val="6"/>
    </w:pPr>
    <w:rPr>
      <w:b/>
      <w:sz w:val="22"/>
    </w:rPr>
  </w:style>
  <w:style w:type="paragraph" w:styleId="8">
    <w:name w:val="heading 8"/>
    <w:basedOn w:val="a3"/>
    <w:next w:val="a3"/>
    <w:pPr>
      <w:keepNext/>
      <w:ind w:left="8222"/>
      <w:outlineLvl w:val="7"/>
    </w:pPr>
    <w:rPr>
      <w:b/>
      <w:sz w:val="24"/>
    </w:rPr>
  </w:style>
  <w:style w:type="paragraph" w:styleId="9">
    <w:name w:val="heading 9"/>
    <w:basedOn w:val="a3"/>
    <w:next w:val="a3"/>
    <w:pPr>
      <w:keepNext/>
      <w:widowControl w:val="0"/>
      <w:ind w:firstLine="7797"/>
      <w:outlineLvl w:val="8"/>
    </w:pPr>
    <w:rPr>
      <w:sz w:val="24"/>
    </w:r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paragraph" w:styleId="a7">
    <w:name w:val="header"/>
    <w:basedOn w:val="a3"/>
    <w:link w:val="a8"/>
    <w:uiPriority w:val="99"/>
    <w:pPr>
      <w:tabs>
        <w:tab w:val="center" w:pos="4153"/>
        <w:tab w:val="right" w:pos="8306"/>
      </w:tabs>
    </w:pPr>
  </w:style>
  <w:style w:type="paragraph" w:styleId="a9">
    <w:name w:val="footer"/>
    <w:basedOn w:val="a3"/>
    <w:link w:val="aa"/>
    <w:pPr>
      <w:tabs>
        <w:tab w:val="center" w:pos="4153"/>
        <w:tab w:val="right" w:pos="8306"/>
      </w:tabs>
    </w:pPr>
  </w:style>
  <w:style w:type="character" w:styleId="ab">
    <w:name w:val="page number"/>
    <w:basedOn w:val="a4"/>
  </w:style>
  <w:style w:type="paragraph" w:styleId="ac">
    <w:name w:val="Body Text"/>
    <w:basedOn w:val="a3"/>
    <w:link w:val="ad"/>
    <w:rPr>
      <w:sz w:val="22"/>
    </w:rPr>
  </w:style>
  <w:style w:type="paragraph" w:styleId="21">
    <w:name w:val="Body Text 2"/>
    <w:basedOn w:val="a3"/>
    <w:pPr>
      <w:spacing w:line="360" w:lineRule="auto"/>
      <w:ind w:right="851"/>
    </w:pPr>
    <w:rPr>
      <w:caps/>
      <w:sz w:val="24"/>
    </w:rPr>
  </w:style>
  <w:style w:type="paragraph" w:styleId="31">
    <w:name w:val="Body Text 3"/>
    <w:basedOn w:val="a3"/>
    <w:rPr>
      <w:sz w:val="24"/>
    </w:rPr>
  </w:style>
  <w:style w:type="paragraph" w:styleId="ae">
    <w:name w:val="Body Text Indent"/>
    <w:basedOn w:val="a3"/>
    <w:link w:val="af"/>
    <w:pPr>
      <w:spacing w:line="360" w:lineRule="auto"/>
      <w:ind w:firstLine="567"/>
    </w:pPr>
    <w:rPr>
      <w:sz w:val="24"/>
    </w:rPr>
  </w:style>
  <w:style w:type="paragraph" w:styleId="22">
    <w:name w:val="Body Text Indent 2"/>
    <w:basedOn w:val="a3"/>
    <w:pPr>
      <w:spacing w:line="360" w:lineRule="auto"/>
      <w:ind w:firstLine="567"/>
      <w:jc w:val="both"/>
    </w:pPr>
    <w:rPr>
      <w:sz w:val="24"/>
    </w:rPr>
  </w:style>
  <w:style w:type="paragraph" w:styleId="12">
    <w:name w:val="toc 1"/>
    <w:next w:val="a3"/>
    <w:autoRedefine/>
    <w:uiPriority w:val="39"/>
    <w:rsid w:val="0011426C"/>
    <w:pPr>
      <w:tabs>
        <w:tab w:val="left" w:pos="400"/>
        <w:tab w:val="right" w:leader="dot" w:pos="9638"/>
      </w:tabs>
      <w:spacing w:line="360" w:lineRule="auto"/>
    </w:pPr>
    <w:rPr>
      <w:sz w:val="24"/>
    </w:rPr>
  </w:style>
  <w:style w:type="paragraph" w:styleId="af0">
    <w:name w:val="Block Text"/>
    <w:basedOn w:val="a3"/>
    <w:pPr>
      <w:widowControl w:val="0"/>
      <w:ind w:left="567" w:right="849"/>
    </w:pPr>
    <w:rPr>
      <w:sz w:val="24"/>
    </w:rPr>
  </w:style>
  <w:style w:type="paragraph" w:styleId="32">
    <w:name w:val="Body Text Indent 3"/>
    <w:basedOn w:val="a3"/>
    <w:pPr>
      <w:widowControl w:val="0"/>
      <w:spacing w:line="360" w:lineRule="auto"/>
      <w:ind w:firstLine="567"/>
      <w:jc w:val="both"/>
    </w:pPr>
    <w:rPr>
      <w:color w:val="800000"/>
      <w:sz w:val="24"/>
    </w:rPr>
  </w:style>
  <w:style w:type="table" w:styleId="af1">
    <w:name w:val="Table Grid"/>
    <w:basedOn w:val="a5"/>
    <w:rsid w:val="00CA3E1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2">
    <w:name w:val="Hyperlink"/>
    <w:uiPriority w:val="99"/>
    <w:qFormat/>
    <w:rsid w:val="00907866"/>
    <w:rPr>
      <w:color w:val="0000FF"/>
      <w:u w:val="single"/>
    </w:rPr>
  </w:style>
  <w:style w:type="character" w:customStyle="1" w:styleId="apple-style-span">
    <w:name w:val="apple-style-span"/>
    <w:basedOn w:val="a4"/>
    <w:rsid w:val="009F1FE5"/>
  </w:style>
  <w:style w:type="paragraph" w:styleId="af3">
    <w:name w:val="Normal (Web)"/>
    <w:basedOn w:val="a3"/>
    <w:rsid w:val="00123DD8"/>
    <w:pPr>
      <w:spacing w:before="100" w:beforeAutospacing="1" w:after="100" w:afterAutospacing="1"/>
      <w:jc w:val="both"/>
    </w:pPr>
    <w:rPr>
      <w:sz w:val="24"/>
      <w:szCs w:val="24"/>
    </w:rPr>
  </w:style>
  <w:style w:type="character" w:customStyle="1" w:styleId="aa">
    <w:name w:val="Нижний колонтитул Знак"/>
    <w:link w:val="a9"/>
    <w:rsid w:val="007855AE"/>
  </w:style>
  <w:style w:type="paragraph" w:customStyle="1" w:styleId="af4">
    <w:name w:val="Текст Центр"/>
    <w:basedOn w:val="a3"/>
    <w:link w:val="af5"/>
    <w:uiPriority w:val="87"/>
    <w:rsid w:val="00A55EC3"/>
    <w:pPr>
      <w:suppressAutoHyphens/>
      <w:jc w:val="center"/>
    </w:pPr>
    <w:rPr>
      <w:rFonts w:ascii="Arial" w:eastAsia="Andale Sans UI" w:hAnsi="Arial" w:cs="Arial"/>
      <w:kern w:val="24"/>
      <w:sz w:val="24"/>
      <w:szCs w:val="24"/>
      <w:lang w:eastAsia="en-US"/>
    </w:rPr>
  </w:style>
  <w:style w:type="character" w:customStyle="1" w:styleId="af5">
    <w:name w:val="Текст Центр Знак"/>
    <w:link w:val="af4"/>
    <w:uiPriority w:val="87"/>
    <w:rsid w:val="00A55EC3"/>
    <w:rPr>
      <w:rFonts w:ascii="Arial" w:eastAsia="Andale Sans UI" w:hAnsi="Arial" w:cs="Arial"/>
      <w:kern w:val="24"/>
      <w:sz w:val="24"/>
      <w:szCs w:val="24"/>
      <w:lang w:eastAsia="en-US"/>
    </w:rPr>
  </w:style>
  <w:style w:type="paragraph" w:styleId="af6">
    <w:name w:val="Balloon Text"/>
    <w:basedOn w:val="a3"/>
    <w:link w:val="af7"/>
    <w:rsid w:val="00842BC4"/>
    <w:rPr>
      <w:rFonts w:ascii="Tahoma" w:hAnsi="Tahoma" w:cs="Tahoma"/>
      <w:sz w:val="16"/>
      <w:szCs w:val="16"/>
    </w:rPr>
  </w:style>
  <w:style w:type="character" w:customStyle="1" w:styleId="af7">
    <w:name w:val="Текст выноски Знак"/>
    <w:link w:val="af6"/>
    <w:rsid w:val="00842BC4"/>
    <w:rPr>
      <w:rFonts w:ascii="Tahoma" w:hAnsi="Tahoma" w:cs="Tahoma"/>
      <w:sz w:val="16"/>
      <w:szCs w:val="16"/>
    </w:rPr>
  </w:style>
  <w:style w:type="paragraph" w:styleId="af8">
    <w:name w:val="endnote text"/>
    <w:basedOn w:val="a3"/>
    <w:link w:val="af9"/>
    <w:rsid w:val="00C5258D"/>
  </w:style>
  <w:style w:type="character" w:customStyle="1" w:styleId="af9">
    <w:name w:val="Текст концевой сноски Знак"/>
    <w:basedOn w:val="a4"/>
    <w:link w:val="af8"/>
    <w:rsid w:val="00C5258D"/>
  </w:style>
  <w:style w:type="character" w:styleId="afa">
    <w:name w:val="endnote reference"/>
    <w:rsid w:val="00C5258D"/>
    <w:rPr>
      <w:vertAlign w:val="superscript"/>
    </w:rPr>
  </w:style>
  <w:style w:type="paragraph" w:customStyle="1" w:styleId="afb">
    <w:name w:val="абзац"/>
    <w:basedOn w:val="a3"/>
    <w:rsid w:val="009652EC"/>
    <w:pPr>
      <w:spacing w:line="360" w:lineRule="auto"/>
      <w:ind w:firstLine="851"/>
      <w:jc w:val="both"/>
    </w:pPr>
    <w:rPr>
      <w:sz w:val="24"/>
    </w:rPr>
  </w:style>
  <w:style w:type="paragraph" w:customStyle="1" w:styleId="formattext">
    <w:name w:val="formattext"/>
    <w:basedOn w:val="a3"/>
    <w:rsid w:val="00FF0D98"/>
    <w:pPr>
      <w:spacing w:before="100" w:beforeAutospacing="1" w:after="100" w:afterAutospacing="1"/>
    </w:pPr>
    <w:rPr>
      <w:sz w:val="24"/>
      <w:szCs w:val="24"/>
    </w:rPr>
  </w:style>
  <w:style w:type="character" w:customStyle="1" w:styleId="match">
    <w:name w:val="match"/>
    <w:rsid w:val="00FF0D98"/>
  </w:style>
  <w:style w:type="character" w:customStyle="1" w:styleId="apple-converted-space">
    <w:name w:val="apple-converted-space"/>
    <w:rsid w:val="00FF0D98"/>
  </w:style>
  <w:style w:type="paragraph" w:styleId="afc">
    <w:name w:val="No Spacing"/>
    <w:uiPriority w:val="1"/>
    <w:rsid w:val="00505927"/>
  </w:style>
  <w:style w:type="character" w:styleId="afd">
    <w:name w:val="Emphasis"/>
    <w:rsid w:val="00F80653"/>
    <w:rPr>
      <w:i/>
      <w:iCs/>
    </w:rPr>
  </w:style>
  <w:style w:type="paragraph" w:customStyle="1" w:styleId="Style30">
    <w:name w:val="Style30"/>
    <w:basedOn w:val="a3"/>
    <w:uiPriority w:val="99"/>
    <w:rsid w:val="003A2BAA"/>
    <w:pPr>
      <w:widowControl w:val="0"/>
      <w:autoSpaceDE w:val="0"/>
      <w:autoSpaceDN w:val="0"/>
      <w:adjustRightInd w:val="0"/>
      <w:spacing w:line="216" w:lineRule="exact"/>
    </w:pPr>
    <w:rPr>
      <w:sz w:val="24"/>
      <w:szCs w:val="24"/>
    </w:rPr>
  </w:style>
  <w:style w:type="character" w:customStyle="1" w:styleId="FontStyle98">
    <w:name w:val="Font Style98"/>
    <w:uiPriority w:val="99"/>
    <w:rsid w:val="003A2BAA"/>
    <w:rPr>
      <w:rFonts w:ascii="Times New Roman" w:hAnsi="Times New Roman" w:cs="Times New Roman"/>
      <w:sz w:val="18"/>
      <w:szCs w:val="18"/>
    </w:rPr>
  </w:style>
  <w:style w:type="paragraph" w:customStyle="1" w:styleId="Default">
    <w:name w:val="Default"/>
    <w:rsid w:val="00FD5B9A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a8">
    <w:name w:val="Верхний колонтитул Знак"/>
    <w:basedOn w:val="a4"/>
    <w:link w:val="a7"/>
    <w:uiPriority w:val="99"/>
    <w:rsid w:val="00097029"/>
  </w:style>
  <w:style w:type="paragraph" w:styleId="afe">
    <w:name w:val="List Paragraph"/>
    <w:aliases w:val="Абзац с отступом,List Paragraph,Маркированный,Абзац списка1"/>
    <w:basedOn w:val="a3"/>
    <w:link w:val="aff"/>
    <w:uiPriority w:val="34"/>
    <w:qFormat/>
    <w:rsid w:val="00725F7C"/>
    <w:pPr>
      <w:ind w:left="720"/>
      <w:contextualSpacing/>
    </w:pPr>
  </w:style>
  <w:style w:type="character" w:customStyle="1" w:styleId="40">
    <w:name w:val="Заголовок 4 Знак"/>
    <w:basedOn w:val="a4"/>
    <w:link w:val="4"/>
    <w:rsid w:val="00ED1EF7"/>
    <w:rPr>
      <w:sz w:val="24"/>
    </w:rPr>
  </w:style>
  <w:style w:type="character" w:customStyle="1" w:styleId="af">
    <w:name w:val="Основной текст с отступом Знак"/>
    <w:basedOn w:val="a4"/>
    <w:link w:val="ae"/>
    <w:rsid w:val="00ED1EF7"/>
    <w:rPr>
      <w:sz w:val="24"/>
    </w:rPr>
  </w:style>
  <w:style w:type="character" w:customStyle="1" w:styleId="ad">
    <w:name w:val="Основной текст Знак"/>
    <w:basedOn w:val="a4"/>
    <w:link w:val="ac"/>
    <w:rsid w:val="00923388"/>
    <w:rPr>
      <w:sz w:val="22"/>
    </w:rPr>
  </w:style>
  <w:style w:type="paragraph" w:styleId="23">
    <w:name w:val="toc 2"/>
    <w:basedOn w:val="a3"/>
    <w:next w:val="a3"/>
    <w:autoRedefine/>
    <w:uiPriority w:val="39"/>
    <w:rsid w:val="0011426C"/>
    <w:pPr>
      <w:tabs>
        <w:tab w:val="left" w:pos="880"/>
        <w:tab w:val="right" w:leader="dot" w:pos="9629"/>
      </w:tabs>
      <w:spacing w:after="100"/>
      <w:ind w:left="198"/>
    </w:pPr>
    <w:rPr>
      <w:sz w:val="24"/>
    </w:rPr>
  </w:style>
  <w:style w:type="paragraph" w:styleId="33">
    <w:name w:val="toc 3"/>
    <w:basedOn w:val="a3"/>
    <w:next w:val="a3"/>
    <w:autoRedefine/>
    <w:uiPriority w:val="39"/>
    <w:rsid w:val="005704BF"/>
    <w:pPr>
      <w:tabs>
        <w:tab w:val="left" w:pos="1320"/>
        <w:tab w:val="right" w:leader="dot" w:pos="9768"/>
      </w:tabs>
      <w:ind w:left="403"/>
    </w:pPr>
    <w:rPr>
      <w:sz w:val="24"/>
    </w:rPr>
  </w:style>
  <w:style w:type="paragraph" w:customStyle="1" w:styleId="2">
    <w:name w:val="Заг 2"/>
    <w:basedOn w:val="a3"/>
    <w:next w:val="a3"/>
    <w:qFormat/>
    <w:rsid w:val="00495D4D"/>
    <w:pPr>
      <w:numPr>
        <w:ilvl w:val="1"/>
        <w:numId w:val="1"/>
      </w:numPr>
      <w:tabs>
        <w:tab w:val="left" w:pos="1276"/>
      </w:tabs>
      <w:spacing w:before="240" w:after="120"/>
      <w:ind w:right="170"/>
      <w:outlineLvl w:val="1"/>
    </w:pPr>
    <w:rPr>
      <w:rFonts w:eastAsia="Calibri"/>
      <w:b/>
      <w:noProof/>
      <w:sz w:val="24"/>
      <w:szCs w:val="24"/>
      <w:lang w:eastAsia="en-US"/>
    </w:rPr>
  </w:style>
  <w:style w:type="paragraph" w:customStyle="1" w:styleId="3">
    <w:name w:val="Заг 3"/>
    <w:basedOn w:val="a3"/>
    <w:next w:val="a3"/>
    <w:qFormat/>
    <w:rsid w:val="00495D4D"/>
    <w:pPr>
      <w:numPr>
        <w:ilvl w:val="2"/>
        <w:numId w:val="1"/>
      </w:numPr>
      <w:tabs>
        <w:tab w:val="left" w:pos="1276"/>
      </w:tabs>
      <w:spacing w:before="120" w:after="120"/>
      <w:ind w:right="170"/>
    </w:pPr>
    <w:rPr>
      <w:rFonts w:eastAsia="Calibri"/>
      <w:sz w:val="24"/>
      <w:szCs w:val="24"/>
      <w:lang w:eastAsia="en-US"/>
    </w:rPr>
  </w:style>
  <w:style w:type="paragraph" w:customStyle="1" w:styleId="aff0">
    <w:name w:val="Заг. таблиц"/>
    <w:basedOn w:val="a3"/>
    <w:rsid w:val="00495D4D"/>
    <w:pPr>
      <w:autoSpaceDE w:val="0"/>
      <w:autoSpaceDN w:val="0"/>
      <w:jc w:val="center"/>
    </w:pPr>
    <w:rPr>
      <w:rFonts w:eastAsia="Calibri"/>
      <w:bCs/>
      <w:lang w:eastAsia="en-US"/>
    </w:rPr>
  </w:style>
  <w:style w:type="character" w:customStyle="1" w:styleId="11">
    <w:name w:val="Заголовок 1 Знак"/>
    <w:aliases w:val="Заг 1 Знак"/>
    <w:link w:val="1"/>
    <w:rsid w:val="00C91298"/>
    <w:rPr>
      <w:b/>
      <w:bCs/>
      <w:noProof/>
      <w:sz w:val="28"/>
      <w:szCs w:val="24"/>
    </w:rPr>
  </w:style>
  <w:style w:type="paragraph" w:customStyle="1" w:styleId="aff1">
    <w:name w:val="Названия Таблиц"/>
    <w:basedOn w:val="a3"/>
    <w:rsid w:val="00495D4D"/>
    <w:pPr>
      <w:spacing w:after="120"/>
      <w:ind w:right="170"/>
      <w:jc w:val="both"/>
    </w:pPr>
    <w:rPr>
      <w:rFonts w:eastAsia="Calibri"/>
      <w:sz w:val="24"/>
      <w:szCs w:val="24"/>
      <w:lang w:eastAsia="en-US"/>
    </w:rPr>
  </w:style>
  <w:style w:type="paragraph" w:customStyle="1" w:styleId="aff2">
    <w:name w:val="Обычн. текст"/>
    <w:basedOn w:val="a3"/>
    <w:qFormat/>
    <w:rsid w:val="00495D4D"/>
    <w:pPr>
      <w:tabs>
        <w:tab w:val="left" w:pos="709"/>
      </w:tabs>
      <w:spacing w:line="360" w:lineRule="auto"/>
      <w:ind w:right="170" w:firstLine="709"/>
      <w:jc w:val="both"/>
    </w:pPr>
    <w:rPr>
      <w:sz w:val="24"/>
      <w:szCs w:val="24"/>
    </w:rPr>
  </w:style>
  <w:style w:type="paragraph" w:customStyle="1" w:styleId="aff3">
    <w:name w:val="Приложение"/>
    <w:basedOn w:val="1"/>
    <w:qFormat/>
    <w:rsid w:val="00495D4D"/>
    <w:pPr>
      <w:numPr>
        <w:numId w:val="0"/>
      </w:numPr>
      <w:ind w:left="709"/>
      <w:jc w:val="center"/>
    </w:pPr>
  </w:style>
  <w:style w:type="paragraph" w:customStyle="1" w:styleId="a0">
    <w:name w:val="Список литер."/>
    <w:basedOn w:val="a3"/>
    <w:qFormat/>
    <w:rsid w:val="00B6243A"/>
    <w:pPr>
      <w:numPr>
        <w:numId w:val="2"/>
      </w:numPr>
      <w:tabs>
        <w:tab w:val="left" w:pos="1134"/>
      </w:tabs>
      <w:spacing w:line="360" w:lineRule="auto"/>
      <w:ind w:left="0" w:right="170" w:firstLine="709"/>
    </w:pPr>
    <w:rPr>
      <w:rFonts w:eastAsia="Calibri"/>
      <w:sz w:val="24"/>
    </w:rPr>
  </w:style>
  <w:style w:type="paragraph" w:customStyle="1" w:styleId="a">
    <w:name w:val="Стиль маркир. списка"/>
    <w:basedOn w:val="aff2"/>
    <w:link w:val="aff4"/>
    <w:qFormat/>
    <w:rsid w:val="00495D4D"/>
    <w:pPr>
      <w:numPr>
        <w:numId w:val="3"/>
      </w:numPr>
    </w:pPr>
  </w:style>
  <w:style w:type="character" w:customStyle="1" w:styleId="aff4">
    <w:name w:val="Стиль маркир. списка Знак"/>
    <w:basedOn w:val="a4"/>
    <w:link w:val="a"/>
    <w:rsid w:val="00495D4D"/>
    <w:rPr>
      <w:sz w:val="24"/>
      <w:szCs w:val="24"/>
    </w:rPr>
  </w:style>
  <w:style w:type="paragraph" w:customStyle="1" w:styleId="aff5">
    <w:name w:val="Заг. Таблиц"/>
    <w:basedOn w:val="a3"/>
    <w:qFormat/>
    <w:rsid w:val="00495D4D"/>
    <w:pPr>
      <w:autoSpaceDE w:val="0"/>
      <w:autoSpaceDN w:val="0"/>
      <w:jc w:val="center"/>
    </w:pPr>
    <w:rPr>
      <w:rFonts w:eastAsia="Calibri"/>
      <w:bCs/>
      <w:lang w:eastAsia="en-US"/>
    </w:rPr>
  </w:style>
  <w:style w:type="paragraph" w:customStyle="1" w:styleId="aff6">
    <w:name w:val="Названия таблиц"/>
    <w:basedOn w:val="a3"/>
    <w:qFormat/>
    <w:rsid w:val="00495D4D"/>
    <w:pPr>
      <w:spacing w:after="120"/>
      <w:ind w:right="170"/>
      <w:jc w:val="both"/>
    </w:pPr>
    <w:rPr>
      <w:rFonts w:eastAsia="Calibri"/>
      <w:sz w:val="24"/>
      <w:szCs w:val="24"/>
      <w:lang w:eastAsia="en-US"/>
    </w:rPr>
  </w:style>
  <w:style w:type="numbering" w:customStyle="1" w:styleId="a1">
    <w:name w:val="Стиль списка"/>
    <w:uiPriority w:val="99"/>
    <w:rsid w:val="00495D4D"/>
    <w:pPr>
      <w:numPr>
        <w:numId w:val="4"/>
      </w:numPr>
    </w:pPr>
  </w:style>
  <w:style w:type="paragraph" w:customStyle="1" w:styleId="a2">
    <w:name w:val="Маркиров. список"/>
    <w:basedOn w:val="aff2"/>
    <w:link w:val="aff7"/>
    <w:qFormat/>
    <w:rsid w:val="00495D4D"/>
    <w:pPr>
      <w:numPr>
        <w:numId w:val="4"/>
      </w:numPr>
    </w:pPr>
  </w:style>
  <w:style w:type="character" w:customStyle="1" w:styleId="aff7">
    <w:name w:val="Маркиров. список Знак"/>
    <w:basedOn w:val="a4"/>
    <w:link w:val="a2"/>
    <w:rsid w:val="00495D4D"/>
    <w:rPr>
      <w:sz w:val="24"/>
      <w:szCs w:val="24"/>
    </w:rPr>
  </w:style>
  <w:style w:type="numbering" w:customStyle="1" w:styleId="13">
    <w:name w:val="Стиль списка1"/>
    <w:uiPriority w:val="99"/>
    <w:rsid w:val="00495D4D"/>
  </w:style>
  <w:style w:type="paragraph" w:styleId="aff8">
    <w:name w:val="TOC Heading"/>
    <w:basedOn w:val="1"/>
    <w:next w:val="a3"/>
    <w:uiPriority w:val="39"/>
    <w:semiHidden/>
    <w:unhideWhenUsed/>
    <w:qFormat/>
    <w:rsid w:val="00FF2098"/>
    <w:pPr>
      <w:numPr>
        <w:numId w:val="0"/>
      </w:numPr>
      <w:tabs>
        <w:tab w:val="clear" w:pos="1276"/>
      </w:tabs>
      <w:spacing w:before="480" w:line="276" w:lineRule="auto"/>
      <w:ind w:right="0"/>
      <w:outlineLvl w:val="9"/>
    </w:pPr>
    <w:rPr>
      <w:rFonts w:asciiTheme="majorHAnsi" w:eastAsiaTheme="majorEastAsia" w:hAnsiTheme="majorHAnsi" w:cstheme="majorBidi"/>
      <w:noProof w:val="0"/>
      <w:color w:val="365F91" w:themeColor="accent1" w:themeShade="BF"/>
      <w:szCs w:val="28"/>
    </w:rPr>
  </w:style>
  <w:style w:type="paragraph" w:styleId="24">
    <w:name w:val="List Continue 2"/>
    <w:basedOn w:val="a3"/>
    <w:uiPriority w:val="99"/>
    <w:unhideWhenUsed/>
    <w:rsid w:val="000234B0"/>
    <w:pPr>
      <w:spacing w:after="120"/>
      <w:ind w:left="566"/>
      <w:contextualSpacing/>
    </w:pPr>
    <w:rPr>
      <w:sz w:val="24"/>
      <w:szCs w:val="24"/>
    </w:rPr>
  </w:style>
  <w:style w:type="paragraph" w:customStyle="1" w:styleId="NEW">
    <w:name w:val="NEW"/>
    <w:basedOn w:val="a3"/>
    <w:link w:val="NEW0"/>
    <w:qFormat/>
    <w:rsid w:val="000234B0"/>
    <w:pPr>
      <w:spacing w:before="120" w:after="120"/>
      <w:ind w:left="708" w:firstLine="1"/>
    </w:pPr>
    <w:rPr>
      <w:b/>
      <w:sz w:val="24"/>
      <w:szCs w:val="24"/>
    </w:rPr>
  </w:style>
  <w:style w:type="character" w:customStyle="1" w:styleId="NEW0">
    <w:name w:val="NEW Знак"/>
    <w:basedOn w:val="a4"/>
    <w:link w:val="NEW"/>
    <w:rsid w:val="000234B0"/>
    <w:rPr>
      <w:b/>
      <w:sz w:val="24"/>
      <w:szCs w:val="24"/>
    </w:rPr>
  </w:style>
  <w:style w:type="paragraph" w:customStyle="1" w:styleId="12NGP">
    <w:name w:val="Табл12_NGP"/>
    <w:link w:val="12NGP0"/>
    <w:qFormat/>
    <w:rsid w:val="000234B0"/>
    <w:rPr>
      <w:rFonts w:eastAsiaTheme="minorHAnsi"/>
      <w:sz w:val="24"/>
      <w:szCs w:val="22"/>
      <w:lang w:eastAsia="en-US"/>
    </w:rPr>
  </w:style>
  <w:style w:type="character" w:customStyle="1" w:styleId="12NGP0">
    <w:name w:val="Табл12_NGP Знак"/>
    <w:basedOn w:val="a4"/>
    <w:link w:val="12NGP"/>
    <w:rsid w:val="000234B0"/>
    <w:rPr>
      <w:rFonts w:eastAsiaTheme="minorHAnsi"/>
      <w:sz w:val="24"/>
      <w:szCs w:val="22"/>
      <w:lang w:eastAsia="en-US"/>
    </w:rPr>
  </w:style>
  <w:style w:type="paragraph" w:customStyle="1" w:styleId="-1">
    <w:name w:val="- Марк 1"/>
    <w:basedOn w:val="10"/>
    <w:qFormat/>
    <w:rsid w:val="000234B0"/>
    <w:pPr>
      <w:ind w:left="1429" w:hanging="360"/>
    </w:pPr>
  </w:style>
  <w:style w:type="paragraph" w:customStyle="1" w:styleId="10">
    <w:name w:val="Мар.1"/>
    <w:basedOn w:val="a3"/>
    <w:rsid w:val="000234B0"/>
    <w:pPr>
      <w:numPr>
        <w:numId w:val="5"/>
      </w:numPr>
      <w:tabs>
        <w:tab w:val="left" w:pos="1134"/>
      </w:tabs>
      <w:spacing w:line="360" w:lineRule="auto"/>
      <w:ind w:left="0" w:right="170" w:firstLine="709"/>
      <w:jc w:val="both"/>
    </w:pPr>
    <w:rPr>
      <w:color w:val="000000"/>
      <w:sz w:val="24"/>
      <w:szCs w:val="24"/>
    </w:rPr>
  </w:style>
  <w:style w:type="character" w:styleId="aff9">
    <w:name w:val="Book Title"/>
    <w:aliases w:val="Наименование объекта"/>
    <w:uiPriority w:val="33"/>
    <w:qFormat/>
    <w:rsid w:val="008E1EBA"/>
    <w:rPr>
      <w:b/>
      <w:bCs/>
      <w:smallCaps/>
      <w:spacing w:val="5"/>
    </w:rPr>
  </w:style>
  <w:style w:type="character" w:styleId="affa">
    <w:name w:val="FollowedHyperlink"/>
    <w:basedOn w:val="a4"/>
    <w:uiPriority w:val="99"/>
    <w:unhideWhenUsed/>
    <w:rsid w:val="00ED1323"/>
    <w:rPr>
      <w:color w:val="800080"/>
      <w:u w:val="single"/>
    </w:rPr>
  </w:style>
  <w:style w:type="paragraph" w:customStyle="1" w:styleId="xl63">
    <w:name w:val="xl63"/>
    <w:basedOn w:val="a3"/>
    <w:rsid w:val="00ED1323"/>
    <w:pPr>
      <w:spacing w:before="100" w:beforeAutospacing="1" w:after="100" w:afterAutospacing="1"/>
      <w:jc w:val="right"/>
    </w:pPr>
  </w:style>
  <w:style w:type="paragraph" w:customStyle="1" w:styleId="xl64">
    <w:name w:val="xl64"/>
    <w:basedOn w:val="a3"/>
    <w:rsid w:val="00ED1323"/>
    <w:pPr>
      <w:spacing w:before="100" w:beforeAutospacing="1" w:after="100" w:afterAutospacing="1"/>
      <w:jc w:val="center"/>
      <w:textAlignment w:val="center"/>
    </w:pPr>
  </w:style>
  <w:style w:type="paragraph" w:customStyle="1" w:styleId="xl65">
    <w:name w:val="xl65"/>
    <w:basedOn w:val="a3"/>
    <w:rsid w:val="00ED132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66">
    <w:name w:val="xl66"/>
    <w:basedOn w:val="a3"/>
    <w:rsid w:val="00ED132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NGP">
    <w:name w:val="Обычн. текст_NGP"/>
    <w:link w:val="NGP0"/>
    <w:semiHidden/>
    <w:qFormat/>
    <w:locked/>
    <w:rsid w:val="004F61CD"/>
    <w:pPr>
      <w:suppressAutoHyphens/>
      <w:spacing w:line="360" w:lineRule="auto"/>
      <w:ind w:right="170" w:firstLine="709"/>
      <w:jc w:val="both"/>
    </w:pPr>
    <w:rPr>
      <w:rFonts w:eastAsiaTheme="minorHAnsi"/>
      <w:sz w:val="24"/>
      <w:szCs w:val="22"/>
      <w:lang w:eastAsia="en-US"/>
    </w:rPr>
  </w:style>
  <w:style w:type="character" w:customStyle="1" w:styleId="NGP0">
    <w:name w:val="Обычн. текст_NGP Знак"/>
    <w:basedOn w:val="a4"/>
    <w:link w:val="NGP"/>
    <w:semiHidden/>
    <w:rsid w:val="004F61CD"/>
    <w:rPr>
      <w:rFonts w:eastAsiaTheme="minorHAnsi"/>
      <w:sz w:val="24"/>
      <w:szCs w:val="22"/>
      <w:lang w:eastAsia="en-US"/>
    </w:rPr>
  </w:style>
  <w:style w:type="character" w:customStyle="1" w:styleId="aff">
    <w:name w:val="Абзац списка Знак"/>
    <w:aliases w:val="Абзац с отступом Знак,List Paragraph Знак,Маркированный Знак,Абзац списка1 Знак"/>
    <w:link w:val="afe"/>
    <w:uiPriority w:val="34"/>
    <w:locked/>
    <w:rsid w:val="000D419E"/>
  </w:style>
  <w:style w:type="paragraph" w:customStyle="1" w:styleId="12NGP1">
    <w:name w:val="Заг. таблиц12_NGP"/>
    <w:link w:val="12NGP2"/>
    <w:qFormat/>
    <w:rsid w:val="005C5030"/>
    <w:pPr>
      <w:jc w:val="center"/>
    </w:pPr>
    <w:rPr>
      <w:rFonts w:eastAsiaTheme="minorHAnsi"/>
      <w:sz w:val="24"/>
      <w:szCs w:val="22"/>
      <w:lang w:eastAsia="en-US"/>
    </w:rPr>
  </w:style>
  <w:style w:type="character" w:customStyle="1" w:styleId="12NGP2">
    <w:name w:val="Заг. таблиц12_NGP Знак"/>
    <w:basedOn w:val="a4"/>
    <w:link w:val="12NGP1"/>
    <w:rsid w:val="005C5030"/>
    <w:rPr>
      <w:rFonts w:eastAsiaTheme="minorHAnsi"/>
      <w:sz w:val="24"/>
      <w:szCs w:val="22"/>
      <w:lang w:eastAsia="en-US"/>
    </w:rPr>
  </w:style>
  <w:style w:type="paragraph" w:customStyle="1" w:styleId="xl67">
    <w:name w:val="xl67"/>
    <w:basedOn w:val="a3"/>
    <w:rsid w:val="00DC7DB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68">
    <w:name w:val="xl68"/>
    <w:basedOn w:val="a3"/>
    <w:rsid w:val="00DC7DB1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69">
    <w:name w:val="xl69"/>
    <w:basedOn w:val="a3"/>
    <w:rsid w:val="00DC7DB1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70">
    <w:name w:val="xl70"/>
    <w:basedOn w:val="a3"/>
    <w:rsid w:val="00DC7DB1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affb">
    <w:name w:val="Абзац"/>
    <w:basedOn w:val="a3"/>
    <w:link w:val="14"/>
    <w:qFormat/>
    <w:rsid w:val="00352969"/>
    <w:pPr>
      <w:tabs>
        <w:tab w:val="left" w:pos="1276"/>
      </w:tabs>
      <w:spacing w:line="360" w:lineRule="auto"/>
      <w:ind w:firstLine="709"/>
      <w:contextualSpacing/>
      <w:jc w:val="both"/>
    </w:pPr>
    <w:rPr>
      <w:sz w:val="24"/>
      <w:szCs w:val="24"/>
    </w:rPr>
  </w:style>
  <w:style w:type="character" w:customStyle="1" w:styleId="14">
    <w:name w:val="Абзац Знак1"/>
    <w:link w:val="affb"/>
    <w:rsid w:val="00352969"/>
    <w:rPr>
      <w:sz w:val="24"/>
      <w:szCs w:val="24"/>
    </w:rPr>
  </w:style>
  <w:style w:type="character" w:customStyle="1" w:styleId="140">
    <w:name w:val="Основной текст (14)_"/>
    <w:basedOn w:val="a4"/>
    <w:link w:val="141"/>
    <w:uiPriority w:val="99"/>
    <w:rsid w:val="007F4916"/>
    <w:rPr>
      <w:sz w:val="19"/>
      <w:szCs w:val="19"/>
      <w:shd w:val="clear" w:color="auto" w:fill="FFFFFF"/>
    </w:rPr>
  </w:style>
  <w:style w:type="character" w:customStyle="1" w:styleId="142">
    <w:name w:val="Основной текст (14)2"/>
    <w:basedOn w:val="140"/>
    <w:uiPriority w:val="99"/>
    <w:rsid w:val="007F4916"/>
    <w:rPr>
      <w:sz w:val="19"/>
      <w:szCs w:val="19"/>
      <w:shd w:val="clear" w:color="auto" w:fill="FFFFFF"/>
    </w:rPr>
  </w:style>
  <w:style w:type="character" w:customStyle="1" w:styleId="25">
    <w:name w:val="Основной текст (2)_"/>
    <w:basedOn w:val="a4"/>
    <w:link w:val="210"/>
    <w:uiPriority w:val="99"/>
    <w:rsid w:val="007F4916"/>
    <w:rPr>
      <w:b/>
      <w:bCs/>
      <w:i/>
      <w:iCs/>
      <w:sz w:val="19"/>
      <w:szCs w:val="19"/>
      <w:shd w:val="clear" w:color="auto" w:fill="FFFFFF"/>
    </w:rPr>
  </w:style>
  <w:style w:type="character" w:customStyle="1" w:styleId="affc">
    <w:name w:val="Основной текст + Полужирный"/>
    <w:basedOn w:val="a4"/>
    <w:uiPriority w:val="99"/>
    <w:rsid w:val="007F4916"/>
    <w:rPr>
      <w:rFonts w:ascii="Times New Roman" w:hAnsi="Times New Roman" w:cs="Times New Roman"/>
      <w:b/>
      <w:bCs/>
      <w:i/>
      <w:iCs/>
      <w:sz w:val="19"/>
      <w:szCs w:val="19"/>
      <w:shd w:val="clear" w:color="auto" w:fill="FFFFFF"/>
    </w:rPr>
  </w:style>
  <w:style w:type="paragraph" w:customStyle="1" w:styleId="141">
    <w:name w:val="Основной текст (14)1"/>
    <w:basedOn w:val="a3"/>
    <w:link w:val="140"/>
    <w:uiPriority w:val="99"/>
    <w:rsid w:val="007F4916"/>
    <w:pPr>
      <w:shd w:val="clear" w:color="auto" w:fill="FFFFFF"/>
      <w:spacing w:line="269" w:lineRule="exact"/>
      <w:jc w:val="center"/>
    </w:pPr>
    <w:rPr>
      <w:sz w:val="19"/>
      <w:szCs w:val="19"/>
    </w:rPr>
  </w:style>
  <w:style w:type="paragraph" w:customStyle="1" w:styleId="210">
    <w:name w:val="Основной текст (2)1"/>
    <w:basedOn w:val="a3"/>
    <w:link w:val="25"/>
    <w:uiPriority w:val="99"/>
    <w:rsid w:val="007F4916"/>
    <w:pPr>
      <w:shd w:val="clear" w:color="auto" w:fill="FFFFFF"/>
      <w:spacing w:line="240" w:lineRule="atLeast"/>
      <w:jc w:val="center"/>
    </w:pPr>
    <w:rPr>
      <w:b/>
      <w:bCs/>
      <w:i/>
      <w:iCs/>
      <w:sz w:val="19"/>
      <w:szCs w:val="19"/>
    </w:rPr>
  </w:style>
  <w:style w:type="character" w:customStyle="1" w:styleId="26">
    <w:name w:val="Основной текст (2) + Не полужирный"/>
    <w:basedOn w:val="25"/>
    <w:uiPriority w:val="99"/>
    <w:rsid w:val="007F4916"/>
    <w:rPr>
      <w:rFonts w:ascii="Times New Roman" w:hAnsi="Times New Roman" w:cs="Times New Roman"/>
      <w:b w:val="0"/>
      <w:bCs w:val="0"/>
      <w:i/>
      <w:iCs/>
      <w:spacing w:val="0"/>
      <w:sz w:val="19"/>
      <w:szCs w:val="19"/>
      <w:shd w:val="clear" w:color="auto" w:fill="FFFFFF"/>
    </w:rPr>
  </w:style>
  <w:style w:type="character" w:customStyle="1" w:styleId="211">
    <w:name w:val="Основной текст (21)_"/>
    <w:basedOn w:val="a4"/>
    <w:link w:val="212"/>
    <w:uiPriority w:val="99"/>
    <w:rsid w:val="007F4916"/>
    <w:rPr>
      <w:i/>
      <w:iCs/>
      <w:noProof/>
      <w:spacing w:val="-10"/>
      <w:sz w:val="30"/>
      <w:szCs w:val="30"/>
      <w:shd w:val="clear" w:color="auto" w:fill="FFFFFF"/>
    </w:rPr>
  </w:style>
  <w:style w:type="paragraph" w:customStyle="1" w:styleId="212">
    <w:name w:val="Основной текст (21)"/>
    <w:basedOn w:val="a3"/>
    <w:link w:val="211"/>
    <w:uiPriority w:val="99"/>
    <w:rsid w:val="007F4916"/>
    <w:pPr>
      <w:shd w:val="clear" w:color="auto" w:fill="FFFFFF"/>
      <w:spacing w:line="240" w:lineRule="atLeast"/>
    </w:pPr>
    <w:rPr>
      <w:i/>
      <w:iCs/>
      <w:noProof/>
      <w:spacing w:val="-10"/>
      <w:sz w:val="30"/>
      <w:szCs w:val="30"/>
    </w:rPr>
  </w:style>
  <w:style w:type="character" w:customStyle="1" w:styleId="16">
    <w:name w:val="Основной текст (16)_"/>
    <w:basedOn w:val="a4"/>
    <w:link w:val="160"/>
    <w:uiPriority w:val="99"/>
    <w:rsid w:val="007F4916"/>
    <w:rPr>
      <w:noProof/>
      <w:shd w:val="clear" w:color="auto" w:fill="FFFFFF"/>
    </w:rPr>
  </w:style>
  <w:style w:type="character" w:customStyle="1" w:styleId="18">
    <w:name w:val="Основной текст (18)_"/>
    <w:basedOn w:val="a4"/>
    <w:link w:val="180"/>
    <w:uiPriority w:val="99"/>
    <w:rsid w:val="007F4916"/>
    <w:rPr>
      <w:i/>
      <w:iCs/>
      <w:shd w:val="clear" w:color="auto" w:fill="FFFFFF"/>
    </w:rPr>
  </w:style>
  <w:style w:type="character" w:customStyle="1" w:styleId="220">
    <w:name w:val="Основной текст (2)2"/>
    <w:basedOn w:val="25"/>
    <w:uiPriority w:val="99"/>
    <w:rsid w:val="007F4916"/>
    <w:rPr>
      <w:rFonts w:ascii="Times New Roman" w:hAnsi="Times New Roman" w:cs="Times New Roman"/>
      <w:b/>
      <w:bCs/>
      <w:i/>
      <w:iCs/>
      <w:spacing w:val="0"/>
      <w:sz w:val="19"/>
      <w:szCs w:val="19"/>
      <w:shd w:val="clear" w:color="auto" w:fill="FFFFFF"/>
    </w:rPr>
  </w:style>
  <w:style w:type="character" w:customStyle="1" w:styleId="17">
    <w:name w:val="Основной текст (17)_"/>
    <w:basedOn w:val="a4"/>
    <w:link w:val="170"/>
    <w:uiPriority w:val="99"/>
    <w:rsid w:val="007F4916"/>
    <w:rPr>
      <w:rFonts w:ascii="Consolas" w:hAnsi="Consolas" w:cs="Consolas"/>
      <w:i/>
      <w:iCs/>
      <w:noProof/>
      <w:sz w:val="28"/>
      <w:szCs w:val="28"/>
      <w:shd w:val="clear" w:color="auto" w:fill="FFFFFF"/>
    </w:rPr>
  </w:style>
  <w:style w:type="character" w:customStyle="1" w:styleId="1410">
    <w:name w:val="Основной текст (14) + Курсив1"/>
    <w:basedOn w:val="140"/>
    <w:uiPriority w:val="99"/>
    <w:rsid w:val="007F4916"/>
    <w:rPr>
      <w:rFonts w:ascii="Times New Roman" w:hAnsi="Times New Roman" w:cs="Times New Roman"/>
      <w:i/>
      <w:iCs/>
      <w:spacing w:val="0"/>
      <w:sz w:val="19"/>
      <w:szCs w:val="19"/>
      <w:shd w:val="clear" w:color="auto" w:fill="FFFFFF"/>
    </w:rPr>
  </w:style>
  <w:style w:type="paragraph" w:customStyle="1" w:styleId="160">
    <w:name w:val="Основной текст (16)"/>
    <w:basedOn w:val="a3"/>
    <w:link w:val="16"/>
    <w:uiPriority w:val="99"/>
    <w:rsid w:val="007F4916"/>
    <w:pPr>
      <w:shd w:val="clear" w:color="auto" w:fill="FFFFFF"/>
      <w:spacing w:line="240" w:lineRule="atLeast"/>
    </w:pPr>
    <w:rPr>
      <w:noProof/>
    </w:rPr>
  </w:style>
  <w:style w:type="paragraph" w:customStyle="1" w:styleId="180">
    <w:name w:val="Основной текст (18)"/>
    <w:basedOn w:val="a3"/>
    <w:link w:val="18"/>
    <w:uiPriority w:val="99"/>
    <w:rsid w:val="007F4916"/>
    <w:pPr>
      <w:shd w:val="clear" w:color="auto" w:fill="FFFFFF"/>
      <w:spacing w:line="240" w:lineRule="atLeast"/>
      <w:jc w:val="center"/>
    </w:pPr>
    <w:rPr>
      <w:i/>
      <w:iCs/>
    </w:rPr>
  </w:style>
  <w:style w:type="paragraph" w:customStyle="1" w:styleId="170">
    <w:name w:val="Основной текст (17)"/>
    <w:basedOn w:val="a3"/>
    <w:link w:val="17"/>
    <w:uiPriority w:val="99"/>
    <w:rsid w:val="007F4916"/>
    <w:pPr>
      <w:shd w:val="clear" w:color="auto" w:fill="FFFFFF"/>
      <w:spacing w:line="240" w:lineRule="atLeast"/>
    </w:pPr>
    <w:rPr>
      <w:rFonts w:ascii="Consolas" w:hAnsi="Consolas" w:cs="Consolas"/>
      <w:i/>
      <w:iCs/>
      <w:noProof/>
      <w:sz w:val="28"/>
      <w:szCs w:val="28"/>
    </w:rPr>
  </w:style>
  <w:style w:type="character" w:customStyle="1" w:styleId="213">
    <w:name w:val="Основной текст (2) + Не полужирный1"/>
    <w:aliases w:val="Не курсив"/>
    <w:basedOn w:val="25"/>
    <w:uiPriority w:val="99"/>
    <w:rsid w:val="007F4916"/>
    <w:rPr>
      <w:rFonts w:ascii="Times New Roman" w:hAnsi="Times New Roman" w:cs="Times New Roman"/>
      <w:b w:val="0"/>
      <w:bCs w:val="0"/>
      <w:i w:val="0"/>
      <w:iCs w:val="0"/>
      <w:sz w:val="19"/>
      <w:szCs w:val="19"/>
      <w:shd w:val="clear" w:color="auto" w:fill="FFFFFF"/>
    </w:rPr>
  </w:style>
  <w:style w:type="character" w:customStyle="1" w:styleId="210pt1">
    <w:name w:val="Основной текст (21) + Интервал 0 pt1"/>
    <w:basedOn w:val="211"/>
    <w:uiPriority w:val="99"/>
    <w:rsid w:val="007F4916"/>
    <w:rPr>
      <w:rFonts w:ascii="Times New Roman" w:hAnsi="Times New Roman" w:cs="Times New Roman"/>
      <w:i/>
      <w:iCs/>
      <w:noProof/>
      <w:spacing w:val="0"/>
      <w:sz w:val="30"/>
      <w:szCs w:val="30"/>
      <w:shd w:val="clear" w:color="auto" w:fill="FFFFFF"/>
    </w:rPr>
  </w:style>
  <w:style w:type="paragraph" w:customStyle="1" w:styleId="NGP1">
    <w:name w:val="НазвТабл_NGP"/>
    <w:next w:val="NGP"/>
    <w:link w:val="NGP2"/>
    <w:qFormat/>
    <w:rsid w:val="007225B6"/>
    <w:pPr>
      <w:keepNext/>
      <w:keepLines/>
      <w:suppressAutoHyphens/>
      <w:spacing w:after="120"/>
      <w:ind w:right="170"/>
    </w:pPr>
    <w:rPr>
      <w:rFonts w:eastAsiaTheme="minorHAnsi"/>
      <w:sz w:val="24"/>
      <w:szCs w:val="22"/>
      <w:lang w:val="en-US" w:eastAsia="en-US"/>
    </w:rPr>
  </w:style>
  <w:style w:type="character" w:customStyle="1" w:styleId="NGP2">
    <w:name w:val="НазвТабл_NGP Знак"/>
    <w:basedOn w:val="a4"/>
    <w:link w:val="NGP1"/>
    <w:rsid w:val="007225B6"/>
    <w:rPr>
      <w:rFonts w:eastAsiaTheme="minorHAnsi"/>
      <w:sz w:val="24"/>
      <w:szCs w:val="22"/>
      <w:lang w:val="en-US" w:eastAsia="en-US"/>
    </w:rPr>
  </w:style>
  <w:style w:type="paragraph" w:customStyle="1" w:styleId="affd">
    <w:name w:val="ТаблицаТекст центр"/>
    <w:basedOn w:val="a3"/>
    <w:qFormat/>
    <w:rsid w:val="007225B6"/>
    <w:pPr>
      <w:suppressAutoHyphens/>
      <w:contextualSpacing/>
      <w:jc w:val="center"/>
    </w:pPr>
    <w:rPr>
      <w:kern w:val="32"/>
      <w:sz w:val="22"/>
      <w:szCs w:val="26"/>
    </w:rPr>
  </w:style>
  <w:style w:type="paragraph" w:customStyle="1" w:styleId="27">
    <w:name w:val="Абзац 2 уровень"/>
    <w:basedOn w:val="a3"/>
    <w:qFormat/>
    <w:rsid w:val="007225B6"/>
    <w:pPr>
      <w:tabs>
        <w:tab w:val="left" w:pos="1134"/>
      </w:tabs>
      <w:spacing w:line="360" w:lineRule="auto"/>
      <w:jc w:val="both"/>
    </w:pPr>
    <w:rPr>
      <w:sz w:val="24"/>
      <w:lang w:eastAsia="en-US"/>
    </w:rPr>
  </w:style>
  <w:style w:type="paragraph" w:customStyle="1" w:styleId="affe">
    <w:name w:val="."/>
    <w:uiPriority w:val="99"/>
    <w:rsid w:val="00633FDF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paragraph" w:customStyle="1" w:styleId="FORMATTEXT0">
    <w:name w:val=".FORMATTEXT"/>
    <w:uiPriority w:val="99"/>
    <w:rsid w:val="00633FDF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10NGP">
    <w:name w:val="Табл10_NGP"/>
    <w:link w:val="10NGP0"/>
    <w:qFormat/>
    <w:rsid w:val="004739E1"/>
    <w:rPr>
      <w:rFonts w:eastAsiaTheme="minorHAnsi"/>
      <w:szCs w:val="22"/>
      <w:lang w:eastAsia="en-US"/>
    </w:rPr>
  </w:style>
  <w:style w:type="character" w:customStyle="1" w:styleId="10NGP0">
    <w:name w:val="Табл10_NGP Знак"/>
    <w:basedOn w:val="a4"/>
    <w:link w:val="10NGP"/>
    <w:rsid w:val="004739E1"/>
    <w:rPr>
      <w:rFonts w:eastAsiaTheme="minorHAnsi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520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51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09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042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0787704">
          <w:marLeft w:val="0"/>
          <w:marRight w:val="0"/>
          <w:marTop w:val="0"/>
          <w:marBottom w:val="0"/>
          <w:divBdr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</w:divBdr>
          <w:divsChild>
            <w:div w:id="1574316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9530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9255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4121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072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518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362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3218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0142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570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403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18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726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979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032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403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79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866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90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54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904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6043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7968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3694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8243719">
                          <w:marLeft w:val="0"/>
                          <w:marRight w:val="225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68150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05849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011772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2300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661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79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787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3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97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428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958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17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040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871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158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49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933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449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O:\&#1057;&#1083;&#1091;&#1078;&#1073;&#1072;%20&#1082;&#1072;&#1095;&#1077;&#1089;&#1090;&#1074;&#1072;\&#1041;&#1072;&#1073;&#1080;&#1082;&#1086;&#1074;&#1072;%20&#1040;.&#1042;\&#1058;&#1048;&#1059;\&#1056;&#1072;&#1089;&#1095;&#1077;&#1090;\&#1064;&#1072;&#1073;&#1083;&#1086;&#1085;%20&#1088;&#1072;&#1089;&#1095;&#1077;&#1090;&#1072;%20&#1054;&#1054;&#1054;.dot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7FA5621-406D-4CE0-8736-24E5D6DF93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Шаблон расчета ООО</Template>
  <TotalTime>4</TotalTime>
  <Pages>20</Pages>
  <Words>4939</Words>
  <Characters>28154</Characters>
  <Application>Microsoft Office Word</Application>
  <DocSecurity>0</DocSecurity>
  <Lines>234</Lines>
  <Paragraphs>66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Шаблон расчета</vt:lpstr>
    </vt:vector>
  </TitlesOfParts>
  <Company>TyumenNIIgiprogaz</Company>
  <LinksUpToDate>false</LinksUpToDate>
  <CharactersWithSpaces>33027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Шаблон расчета</dc:title>
  <dc:creator>Бабикова Анастасия Викторовна</dc:creator>
  <cp:lastModifiedBy>Лукашева Лариса Александровна</cp:lastModifiedBy>
  <cp:revision>3</cp:revision>
  <cp:lastPrinted>2019-09-12T10:28:00Z</cp:lastPrinted>
  <dcterms:created xsi:type="dcterms:W3CDTF">2019-12-18T12:04:00Z</dcterms:created>
  <dcterms:modified xsi:type="dcterms:W3CDTF">2019-12-20T11:00:00Z</dcterms:modified>
</cp:coreProperties>
</file>