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A1F3" w14:textId="77777777" w:rsidR="00117647" w:rsidRDefault="00117647" w:rsidP="0011764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427BAAB" w14:textId="77777777" w:rsidR="00117647" w:rsidRDefault="00117647" w:rsidP="0011764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333138B2" w14:textId="77777777" w:rsidR="00117647" w:rsidRDefault="00117647" w:rsidP="0011764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</w:p>
    <w:p w14:paraId="0258C0D6" w14:textId="6AD34304" w:rsidR="00117647" w:rsidRPr="00D47C35" w:rsidRDefault="00117647" w:rsidP="0011764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D47C35">
        <w:rPr>
          <w:rFonts w:ascii="Times New Roman" w:hAnsi="Times New Roman" w:cs="Times New Roman"/>
          <w:sz w:val="26"/>
          <w:szCs w:val="26"/>
        </w:rPr>
        <w:t>от «__</w:t>
      </w:r>
      <w:proofErr w:type="gramStart"/>
      <w:r w:rsidRPr="00D47C3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D47C35">
        <w:rPr>
          <w:rFonts w:ascii="Times New Roman" w:hAnsi="Times New Roman" w:cs="Times New Roman"/>
          <w:sz w:val="26"/>
          <w:szCs w:val="26"/>
        </w:rPr>
        <w:t>_______2024 №____-па-</w:t>
      </w:r>
      <w:proofErr w:type="spellStart"/>
      <w:r w:rsidRPr="00D47C35"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58C668A9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B25F9F7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5686921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F5BF12B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5D72F52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02F1B41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3DC2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303DC2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303DC2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303DC2">
        <w:rPr>
          <w:sz w:val="26"/>
          <w:szCs w:val="26"/>
        </w:rPr>
        <w:t>.20</w:t>
      </w:r>
      <w:r>
        <w:rPr>
          <w:sz w:val="26"/>
          <w:szCs w:val="26"/>
        </w:rPr>
        <w:t>24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1872</w:t>
      </w:r>
      <w:r w:rsidRPr="00303DC2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C82AD2">
        <w:rPr>
          <w:sz w:val="26"/>
          <w:szCs w:val="26"/>
        </w:rPr>
        <w:t xml:space="preserve"> муниципальной программе </w:t>
      </w:r>
      <w:r>
        <w:rPr>
          <w:sz w:val="26"/>
          <w:szCs w:val="26"/>
        </w:rPr>
        <w:br/>
      </w:r>
      <w:r w:rsidRPr="00C82AD2">
        <w:rPr>
          <w:sz w:val="26"/>
          <w:szCs w:val="26"/>
        </w:rPr>
        <w:t>Нефтеюганского района «Развитие агропромышленного комплекса»</w:t>
      </w:r>
    </w:p>
    <w:p w14:paraId="0935ADE5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E111C1E" w14:textId="343CE953" w:rsidR="007C3E1C" w:rsidRDefault="007C3E1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FCFEC85" w14:textId="77777777" w:rsidR="007C3E1C" w:rsidRDefault="007C3E1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1E977A2" w14:textId="77777777" w:rsidR="007C3E1C" w:rsidRDefault="007C3E1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49F34BA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 xml:space="preserve">В соответствии </w:t>
      </w:r>
      <w:r w:rsidR="005C0151">
        <w:rPr>
          <w:rFonts w:eastAsia="Calibri"/>
          <w:sz w:val="26"/>
          <w:szCs w:val="26"/>
          <w:lang w:eastAsia="en-US"/>
        </w:rPr>
        <w:t>с Решением Думы Нефтеюганского района от 26 ноября 2024 № 1100 «</w:t>
      </w:r>
      <w:r w:rsidR="005C0151">
        <w:rPr>
          <w:sz w:val="26"/>
          <w:szCs w:val="28"/>
        </w:rPr>
        <w:t xml:space="preserve">О </w:t>
      </w:r>
      <w:r w:rsidR="005C0151">
        <w:rPr>
          <w:sz w:val="26"/>
          <w:szCs w:val="26"/>
        </w:rPr>
        <w:t>бюджете Нефтеюганского района на 2025 год и плановый период 2026 и 2027 годов»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5C0151">
        <w:rPr>
          <w:rFonts w:eastAsia="Calibri"/>
          <w:sz w:val="26"/>
          <w:szCs w:val="26"/>
          <w:lang w:eastAsia="en-US"/>
        </w:rPr>
        <w:t xml:space="preserve">и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учитывая протокол общественного </w:t>
      </w:r>
      <w:r w:rsidR="0048206F" w:rsidRPr="00D51C50">
        <w:rPr>
          <w:rFonts w:eastAsia="Calibri"/>
          <w:sz w:val="26"/>
          <w:szCs w:val="26"/>
          <w:lang w:eastAsia="en-US"/>
        </w:rPr>
        <w:t xml:space="preserve">обсуждения </w:t>
      </w:r>
      <w:r w:rsidR="00D01B20" w:rsidRPr="00D47C35">
        <w:rPr>
          <w:rFonts w:eastAsia="Calibri"/>
          <w:sz w:val="26"/>
          <w:szCs w:val="26"/>
          <w:lang w:eastAsia="en-US"/>
        </w:rPr>
        <w:t>от</w:t>
      </w:r>
      <w:r w:rsidR="00D51C50" w:rsidRPr="00D47C35">
        <w:rPr>
          <w:rFonts w:eastAsia="Calibri"/>
          <w:sz w:val="26"/>
          <w:szCs w:val="26"/>
          <w:lang w:eastAsia="en-US"/>
        </w:rPr>
        <w:t xml:space="preserve"> </w:t>
      </w:r>
      <w:r w:rsidR="005C0151" w:rsidRPr="00D47C35">
        <w:rPr>
          <w:rFonts w:eastAsia="Calibri"/>
          <w:sz w:val="26"/>
          <w:szCs w:val="26"/>
          <w:lang w:eastAsia="en-US"/>
        </w:rPr>
        <w:t>_______</w:t>
      </w:r>
      <w:r w:rsidR="00694947" w:rsidRPr="00D47C35">
        <w:rPr>
          <w:rFonts w:eastAsia="Calibri"/>
          <w:sz w:val="26"/>
          <w:szCs w:val="26"/>
          <w:lang w:eastAsia="en-US"/>
        </w:rPr>
        <w:t>,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3E0371">
        <w:rPr>
          <w:rFonts w:eastAsia="Calibri"/>
          <w:sz w:val="26"/>
          <w:szCs w:val="26"/>
          <w:lang w:eastAsia="en-US"/>
        </w:rPr>
        <w:br/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2AB6AA39" w14:textId="3CAD20B4" w:rsidR="007C3E1C" w:rsidRDefault="007C3E1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DC4410D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45A40C0" w14:textId="67D33D6A" w:rsidR="005C0151" w:rsidRPr="00604CB0" w:rsidRDefault="005C0151" w:rsidP="005C015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 w:rsidR="00254F53">
        <w:rPr>
          <w:sz w:val="26"/>
          <w:szCs w:val="26"/>
        </w:rPr>
        <w:t>02</w:t>
      </w:r>
      <w:r w:rsidRPr="00604CB0">
        <w:rPr>
          <w:sz w:val="26"/>
          <w:szCs w:val="26"/>
        </w:rPr>
        <w:t>.1</w:t>
      </w:r>
      <w:r w:rsidR="00254F53">
        <w:rPr>
          <w:sz w:val="26"/>
          <w:szCs w:val="26"/>
        </w:rPr>
        <w:t>1</w:t>
      </w:r>
      <w:r w:rsidRPr="00604CB0">
        <w:rPr>
          <w:sz w:val="26"/>
          <w:szCs w:val="26"/>
        </w:rPr>
        <w:t>.202</w:t>
      </w:r>
      <w:r w:rsidR="00254F53">
        <w:rPr>
          <w:sz w:val="26"/>
          <w:szCs w:val="26"/>
        </w:rPr>
        <w:t>4</w:t>
      </w:r>
      <w:r w:rsidRPr="00604CB0">
        <w:rPr>
          <w:sz w:val="26"/>
          <w:szCs w:val="26"/>
        </w:rPr>
        <w:t xml:space="preserve"> № </w:t>
      </w:r>
      <w:r w:rsidR="00254F53">
        <w:rPr>
          <w:sz w:val="26"/>
          <w:szCs w:val="26"/>
        </w:rPr>
        <w:t>1872</w:t>
      </w:r>
      <w:r w:rsidRPr="00604CB0">
        <w:rPr>
          <w:sz w:val="26"/>
          <w:szCs w:val="26"/>
        </w:rPr>
        <w:t>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238DCC0A" w14:textId="620374D0" w:rsidR="00FF6644" w:rsidRPr="003E0371" w:rsidRDefault="002631E1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3E037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3E0371">
        <w:rPr>
          <w:sz w:val="26"/>
          <w:szCs w:val="26"/>
        </w:rPr>
        <w:t>.</w:t>
      </w:r>
    </w:p>
    <w:p w14:paraId="2EC816F5" w14:textId="5EDB2D7C" w:rsidR="00FF6644" w:rsidRPr="003E0371" w:rsidRDefault="00F82ABF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0B6292BD" w:rsidR="002631E1" w:rsidRPr="00FF6644" w:rsidRDefault="002631E1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Контроль за выполнением постановления возложить </w:t>
      </w:r>
      <w:r w:rsidR="00D01B20" w:rsidRPr="003E0371">
        <w:rPr>
          <w:sz w:val="26"/>
          <w:szCs w:val="26"/>
        </w:rPr>
        <w:t>на заместителя главы Нефтеюганского</w:t>
      </w:r>
      <w:r w:rsidR="00D01B20" w:rsidRPr="00FF6644">
        <w:rPr>
          <w:rFonts w:eastAsia="Calibri"/>
          <w:sz w:val="26"/>
          <w:szCs w:val="26"/>
        </w:rPr>
        <w:t xml:space="preserve"> района </w:t>
      </w:r>
      <w:proofErr w:type="spellStart"/>
      <w:r w:rsidR="00D01B20" w:rsidRPr="00FF6644">
        <w:rPr>
          <w:rFonts w:eastAsia="Calibri"/>
          <w:sz w:val="26"/>
          <w:szCs w:val="26"/>
        </w:rPr>
        <w:t>Щегульную</w:t>
      </w:r>
      <w:proofErr w:type="spellEnd"/>
      <w:r w:rsidR="00D01B20" w:rsidRPr="00FF6644">
        <w:rPr>
          <w:rFonts w:eastAsia="Calibri"/>
          <w:sz w:val="26"/>
          <w:szCs w:val="26"/>
        </w:rPr>
        <w:t xml:space="preserve"> Л.И</w:t>
      </w:r>
      <w:r w:rsidRPr="00FF6644">
        <w:rPr>
          <w:rFonts w:eastAsia="Calibri"/>
          <w:sz w:val="26"/>
          <w:szCs w:val="26"/>
        </w:rPr>
        <w:t>.</w:t>
      </w:r>
    </w:p>
    <w:p w14:paraId="1E64AC59" w14:textId="77777777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5FA41D2C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009E3" w14:textId="77777777" w:rsidR="003E0371" w:rsidRDefault="003E037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487D5FA" w14:textId="77777777" w:rsidR="003E0371" w:rsidRPr="00D101D2" w:rsidRDefault="003E0371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6A288320" w14:textId="77777777" w:rsidR="003E0371" w:rsidRDefault="003E0371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3E3EA68A" w:rsidR="002631E1" w:rsidRDefault="002631E1" w:rsidP="002631E1">
      <w:pPr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3E0371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32853BB1" w:rsidR="003A737F" w:rsidRPr="004537C6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4537C6">
        <w:rPr>
          <w:sz w:val="26"/>
          <w:szCs w:val="26"/>
        </w:rPr>
        <w:t xml:space="preserve">Приложение 1 </w:t>
      </w:r>
    </w:p>
    <w:p w14:paraId="1E330D2E" w14:textId="6013BC81" w:rsidR="003A737F" w:rsidRPr="004537C6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278D58C2" w14:textId="3CFE2548" w:rsidR="003A737F" w:rsidRPr="004537C6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B8722D9" w14:textId="183CB846" w:rsidR="00FB6966" w:rsidRPr="00D2408E" w:rsidRDefault="003A737F" w:rsidP="003E0371">
      <w:pPr>
        <w:ind w:right="-711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254F53">
        <w:rPr>
          <w:sz w:val="26"/>
          <w:szCs w:val="26"/>
        </w:rPr>
        <w:t>о</w:t>
      </w:r>
      <w:r w:rsidRPr="004537C6">
        <w:rPr>
          <w:sz w:val="26"/>
          <w:szCs w:val="26"/>
        </w:rPr>
        <w:t>т</w:t>
      </w:r>
      <w:r w:rsidR="00254F53" w:rsidRPr="00254F53">
        <w:rPr>
          <w:sz w:val="26"/>
          <w:szCs w:val="26"/>
          <w:u w:val="single"/>
        </w:rPr>
        <w:t xml:space="preserve">           </w:t>
      </w:r>
      <w:r w:rsidRPr="004537C6">
        <w:rPr>
          <w:sz w:val="26"/>
          <w:szCs w:val="26"/>
        </w:rPr>
        <w:t xml:space="preserve">№ </w:t>
      </w:r>
      <w:r w:rsidR="00254F53" w:rsidRPr="007C3E1C">
        <w:rPr>
          <w:sz w:val="26"/>
          <w:szCs w:val="26"/>
        </w:rPr>
        <w:t>_____</w:t>
      </w:r>
      <w:r w:rsidR="00344F81" w:rsidRPr="007C3E1C">
        <w:rPr>
          <w:sz w:val="26"/>
          <w:szCs w:val="26"/>
        </w:rPr>
        <w:t>-</w:t>
      </w:r>
      <w:r w:rsidR="00344F81">
        <w:rPr>
          <w:sz w:val="26"/>
          <w:szCs w:val="26"/>
        </w:rPr>
        <w:t>па-</w:t>
      </w:r>
      <w:proofErr w:type="spellStart"/>
      <w:r w:rsidR="00344F81">
        <w:rPr>
          <w:sz w:val="26"/>
          <w:szCs w:val="26"/>
        </w:rPr>
        <w:t>нпа</w:t>
      </w:r>
      <w:proofErr w:type="spellEnd"/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B6966" w:rsidRPr="00D2408E">
        <w:rPr>
          <w:rFonts w:eastAsia="Calibri"/>
          <w:sz w:val="26"/>
          <w:szCs w:val="26"/>
          <w:lang w:eastAsia="en-US"/>
        </w:rPr>
        <w:t xml:space="preserve">                                   </w:t>
      </w:r>
      <w:r w:rsidR="00FB6966" w:rsidRPr="00D2408E"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734F4072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D01B20" w:rsidRPr="00C82AD2">
        <w:rPr>
          <w:sz w:val="26"/>
          <w:szCs w:val="26"/>
        </w:rPr>
        <w:t>Развитие агропромышленного комплекса</w:t>
      </w:r>
      <w:r>
        <w:rPr>
          <w:sz w:val="26"/>
          <w:szCs w:val="26"/>
        </w:rPr>
        <w:t>»</w:t>
      </w:r>
    </w:p>
    <w:p w14:paraId="691462AC" w14:textId="77777777" w:rsidR="00FB6966" w:rsidRPr="003E0371" w:rsidRDefault="00FB6966" w:rsidP="00FB6966">
      <w:pPr>
        <w:widowControl w:val="0"/>
        <w:autoSpaceDE w:val="0"/>
        <w:autoSpaceDN w:val="0"/>
        <w:jc w:val="center"/>
        <w:rPr>
          <w:sz w:val="2"/>
          <w:szCs w:val="2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Pr="003E0371" w:rsidRDefault="00FB6966" w:rsidP="00FB6966">
      <w:pPr>
        <w:widowControl w:val="0"/>
        <w:autoSpaceDE w:val="0"/>
        <w:autoSpaceDN w:val="0"/>
        <w:rPr>
          <w:sz w:val="2"/>
          <w:szCs w:val="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8222"/>
      </w:tblGrid>
      <w:tr w:rsidR="00D01B20" w14:paraId="607CD3D3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D01B20" w:rsidRDefault="00D01B20" w:rsidP="00D01B20">
            <w:r>
              <w:t>Куратор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F9C7376" w:rsidR="00D01B20" w:rsidRDefault="00D01B20" w:rsidP="00D01B20">
            <w:r w:rsidRPr="00644A39">
              <w:rPr>
                <w:rFonts w:eastAsia="Courier New"/>
                <w:bCs/>
                <w:iCs/>
              </w:rPr>
              <w:t>Щегульная Людмила Ивановна – заместитель главы Нефтеюганского района</w:t>
            </w:r>
          </w:p>
        </w:tc>
      </w:tr>
      <w:tr w:rsidR="00D01B20" w14:paraId="3ACAFDAE" w14:textId="77777777" w:rsidTr="00D01B20">
        <w:trPr>
          <w:trHeight w:val="50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D01B20" w:rsidRDefault="00D01B20" w:rsidP="00D01B20">
            <w:r>
              <w:t>Ответственный исполнитель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DE724B3" w:rsidR="00D01B20" w:rsidRDefault="00C9063F" w:rsidP="00D01B20">
            <w:r>
              <w:rPr>
                <w:rFonts w:eastAsia="Courier New"/>
              </w:rPr>
              <w:t>Администрация Нефтеюганского района (отдел по сельскому хозяйству)</w:t>
            </w:r>
          </w:p>
        </w:tc>
      </w:tr>
      <w:tr w:rsidR="00FB6966" w14:paraId="335CF74B" w14:textId="77777777" w:rsidTr="00D01B20">
        <w:trPr>
          <w:trHeight w:val="49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99122B" w14:paraId="4134F731" w14:textId="77777777" w:rsidTr="00787B51">
        <w:trPr>
          <w:trHeight w:val="139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99122B" w:rsidRPr="004537C6" w:rsidRDefault="0099122B" w:rsidP="00B26E53">
            <w:r w:rsidRPr="004537C6">
              <w:t>Цели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C9BBF" w14:textId="6F065B66" w:rsidR="0099122B" w:rsidRPr="002073E9" w:rsidRDefault="0099122B" w:rsidP="00D01B20">
            <w:pPr>
              <w:jc w:val="both"/>
            </w:pPr>
            <w:r w:rsidRPr="002073E9">
              <w:t>1.</w:t>
            </w:r>
            <w:r w:rsidR="00F82749">
              <w:t xml:space="preserve"> </w:t>
            </w:r>
            <w:r w:rsidRPr="002073E9">
              <w:rPr>
                <w:rFonts w:eastAsia="Calibri"/>
              </w:rPr>
              <w:t xml:space="preserve">Устойчивое развитие агропромышленного комплекса и сельских территорий, повышение конкурентоспособности произведенной </w:t>
            </w:r>
            <w:r w:rsidR="003E0371">
              <w:rPr>
                <w:rFonts w:eastAsia="Calibri"/>
              </w:rPr>
              <w:br/>
            </w:r>
            <w:r w:rsidRPr="002073E9">
              <w:rPr>
                <w:rFonts w:eastAsia="Calibri"/>
              </w:rPr>
              <w:t>в Нефтеюганском районе сельскохозяйственной продукции.</w:t>
            </w:r>
          </w:p>
          <w:p w14:paraId="447114BA" w14:textId="0A3B97F6" w:rsidR="0099122B" w:rsidRPr="002073E9" w:rsidRDefault="0099122B" w:rsidP="00D01B20">
            <w:pPr>
              <w:jc w:val="both"/>
            </w:pPr>
            <w:r w:rsidRPr="002073E9">
              <w:t xml:space="preserve">2. </w:t>
            </w:r>
            <w:r w:rsidRPr="002073E9">
              <w:rPr>
                <w:rFonts w:eastAsia="Calibri"/>
              </w:rPr>
              <w:t>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FB6966" w14:paraId="3CE74D67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6EC4C2D5" w:rsidR="00FB6966" w:rsidRPr="002073E9" w:rsidRDefault="00D01B20" w:rsidP="00B26E53">
            <w:r w:rsidRPr="002073E9">
              <w:t>-</w:t>
            </w:r>
          </w:p>
        </w:tc>
      </w:tr>
      <w:tr w:rsidR="00FB6966" w14:paraId="379C0A65" w14:textId="77777777" w:rsidTr="005C17C7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1D7D" w14:textId="68B47331" w:rsidR="00FB6966" w:rsidRPr="009A011F" w:rsidRDefault="0068766E" w:rsidP="00B26E53">
            <w:pPr>
              <w:rPr>
                <w:color w:val="FF0000"/>
                <w:lang w:val="en-US"/>
              </w:rPr>
            </w:pPr>
            <w:r w:rsidRPr="007C3E1C">
              <w:t>81</w:t>
            </w:r>
            <w:r w:rsidR="007C3E1C" w:rsidRPr="007C3E1C">
              <w:t>7 958,01771</w:t>
            </w:r>
            <w:r w:rsidR="00FB6966" w:rsidRPr="007C3E1C">
              <w:t xml:space="preserve"> тысяч рублей</w:t>
            </w:r>
          </w:p>
        </w:tc>
      </w:tr>
      <w:tr w:rsidR="00FB6966" w14:paraId="7950109C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7EA0F58" w:rsidR="00FB6966" w:rsidRDefault="00FB6966" w:rsidP="00B26E53">
            <w:bookmarkStart w:id="0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3E0371">
              <w:t>–</w:t>
            </w:r>
            <w:r>
              <w:t xml:space="preserve"> Югры</w:t>
            </w:r>
            <w:bookmarkEnd w:id="0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CF3C" w14:textId="08BBE4AB" w:rsidR="003F2004" w:rsidRPr="002073E9" w:rsidRDefault="003F2004" w:rsidP="003F2004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073E9">
              <w:t>Государственная программа Ханты-Мансийского автономного округа – Югры «Развитие агропромышленного комплекса»</w:t>
            </w:r>
            <w:r w:rsidR="0099122B" w:rsidRPr="002073E9">
              <w:t>.</w:t>
            </w:r>
          </w:p>
          <w:p w14:paraId="6DEEB2D9" w14:textId="2B40329D" w:rsidR="00FB6966" w:rsidRPr="002073E9" w:rsidRDefault="003F2004" w:rsidP="00B26E53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35" w:firstLine="0"/>
              <w:jc w:val="both"/>
            </w:pPr>
            <w:r w:rsidRPr="002073E9">
              <w:t>Государственная программа Ханты-Мансийского автономного округа – Югры «Обеспечение эпизоотического и ветеринарно-санитарного благополучия»</w:t>
            </w:r>
            <w:r w:rsidR="0099122B" w:rsidRPr="002073E9">
              <w:t>.</w:t>
            </w:r>
          </w:p>
        </w:tc>
      </w:tr>
    </w:tbl>
    <w:p w14:paraId="72AA19B4" w14:textId="572AA264" w:rsidR="003F2004" w:rsidRPr="00A32881" w:rsidRDefault="003F2004" w:rsidP="003E0371">
      <w:pPr>
        <w:widowControl w:val="0"/>
        <w:autoSpaceDE w:val="0"/>
        <w:autoSpaceDN w:val="0"/>
        <w:rPr>
          <w:sz w:val="26"/>
          <w:szCs w:val="26"/>
        </w:rPr>
      </w:pPr>
    </w:p>
    <w:sectPr w:rsidR="003F2004" w:rsidRPr="00A32881" w:rsidSect="003E03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9" w:bottom="567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483D" w14:textId="77777777" w:rsidR="00400347" w:rsidRDefault="00400347">
      <w:r>
        <w:separator/>
      </w:r>
    </w:p>
  </w:endnote>
  <w:endnote w:type="continuationSeparator" w:id="0">
    <w:p w14:paraId="1EF8DAC3" w14:textId="77777777" w:rsidR="00400347" w:rsidRDefault="0040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770B0" w14:textId="77777777" w:rsidR="00400347" w:rsidRDefault="00400347">
      <w:r>
        <w:separator/>
      </w:r>
    </w:p>
  </w:footnote>
  <w:footnote w:type="continuationSeparator" w:id="0">
    <w:p w14:paraId="11C1F119" w14:textId="77777777" w:rsidR="00400347" w:rsidRDefault="00400347">
      <w:r>
        <w:continuationSeparator/>
      </w:r>
    </w:p>
  </w:footnote>
  <w:footnote w:id="1">
    <w:p w14:paraId="0F9A3287" w14:textId="77777777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8986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0B302BA" w14:textId="29DA279D" w:rsidR="003E0371" w:rsidRPr="003E0371" w:rsidRDefault="003E0371" w:rsidP="003E0371">
        <w:pPr>
          <w:pStyle w:val="a3"/>
          <w:ind w:firstLine="0"/>
          <w:jc w:val="center"/>
          <w:rPr>
            <w:rFonts w:ascii="Times New Roman" w:hAnsi="Times New Roman"/>
          </w:rPr>
        </w:pPr>
        <w:r w:rsidRPr="003E0371">
          <w:rPr>
            <w:rFonts w:ascii="Times New Roman" w:hAnsi="Times New Roman"/>
          </w:rPr>
          <w:fldChar w:fldCharType="begin"/>
        </w:r>
        <w:r w:rsidRPr="003E0371">
          <w:rPr>
            <w:rFonts w:ascii="Times New Roman" w:hAnsi="Times New Roman"/>
          </w:rPr>
          <w:instrText>PAGE   \* MERGEFORMAT</w:instrText>
        </w:r>
        <w:r w:rsidRPr="003E0371">
          <w:rPr>
            <w:rFonts w:ascii="Times New Roman" w:hAnsi="Times New Roman"/>
          </w:rPr>
          <w:fldChar w:fldCharType="separate"/>
        </w:r>
        <w:r w:rsidRPr="003E0371">
          <w:rPr>
            <w:rFonts w:ascii="Times New Roman" w:hAnsi="Times New Roman"/>
          </w:rPr>
          <w:t>2</w:t>
        </w:r>
        <w:r w:rsidRPr="003E0371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6DC2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400347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542A8EE" w:rsidR="001C1E9B" w:rsidRPr="0029151B" w:rsidRDefault="003E0371" w:rsidP="0029151B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017812"/>
    <w:multiLevelType w:val="hybridMultilevel"/>
    <w:tmpl w:val="7FAE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7DE760C7"/>
    <w:multiLevelType w:val="hybridMultilevel"/>
    <w:tmpl w:val="D5E41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6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B6DC2"/>
    <w:rsid w:val="000C6D4B"/>
    <w:rsid w:val="000D3E2D"/>
    <w:rsid w:val="000D41B9"/>
    <w:rsid w:val="000D4C4E"/>
    <w:rsid w:val="000D5462"/>
    <w:rsid w:val="000E509B"/>
    <w:rsid w:val="000E731F"/>
    <w:rsid w:val="000F5AC5"/>
    <w:rsid w:val="000F6441"/>
    <w:rsid w:val="000F76BF"/>
    <w:rsid w:val="00102828"/>
    <w:rsid w:val="00103D01"/>
    <w:rsid w:val="00105994"/>
    <w:rsid w:val="00105F7F"/>
    <w:rsid w:val="001068ED"/>
    <w:rsid w:val="00117647"/>
    <w:rsid w:val="00120478"/>
    <w:rsid w:val="00124CAB"/>
    <w:rsid w:val="0014082D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73E9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54F53"/>
    <w:rsid w:val="0026045A"/>
    <w:rsid w:val="002631E1"/>
    <w:rsid w:val="00267410"/>
    <w:rsid w:val="0029151B"/>
    <w:rsid w:val="002945AF"/>
    <w:rsid w:val="002C5FA8"/>
    <w:rsid w:val="002E53A7"/>
    <w:rsid w:val="002F1C54"/>
    <w:rsid w:val="00303186"/>
    <w:rsid w:val="003077A7"/>
    <w:rsid w:val="00313327"/>
    <w:rsid w:val="00316451"/>
    <w:rsid w:val="00323C74"/>
    <w:rsid w:val="00337294"/>
    <w:rsid w:val="00341AC5"/>
    <w:rsid w:val="00342340"/>
    <w:rsid w:val="00344F81"/>
    <w:rsid w:val="00347012"/>
    <w:rsid w:val="003533D6"/>
    <w:rsid w:val="003549DD"/>
    <w:rsid w:val="00356E58"/>
    <w:rsid w:val="00362B2C"/>
    <w:rsid w:val="00370F6B"/>
    <w:rsid w:val="00384107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0371"/>
    <w:rsid w:val="003E2820"/>
    <w:rsid w:val="003F2004"/>
    <w:rsid w:val="003F2EFA"/>
    <w:rsid w:val="003F4FC3"/>
    <w:rsid w:val="00400347"/>
    <w:rsid w:val="00401F9E"/>
    <w:rsid w:val="0041379A"/>
    <w:rsid w:val="00416DFB"/>
    <w:rsid w:val="00420037"/>
    <w:rsid w:val="00432117"/>
    <w:rsid w:val="004537C6"/>
    <w:rsid w:val="00453C93"/>
    <w:rsid w:val="0048139C"/>
    <w:rsid w:val="00481DD8"/>
    <w:rsid w:val="0048206F"/>
    <w:rsid w:val="00483EAC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0151"/>
    <w:rsid w:val="005C17C7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33DE"/>
    <w:rsid w:val="006654D7"/>
    <w:rsid w:val="00681407"/>
    <w:rsid w:val="006852B8"/>
    <w:rsid w:val="0068766E"/>
    <w:rsid w:val="00694947"/>
    <w:rsid w:val="00697CCE"/>
    <w:rsid w:val="006A3BD4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301A"/>
    <w:rsid w:val="00785E02"/>
    <w:rsid w:val="007951F5"/>
    <w:rsid w:val="0079552C"/>
    <w:rsid w:val="007A177B"/>
    <w:rsid w:val="007A6CD6"/>
    <w:rsid w:val="007B2874"/>
    <w:rsid w:val="007B4185"/>
    <w:rsid w:val="007C3398"/>
    <w:rsid w:val="007C3E1C"/>
    <w:rsid w:val="007D6999"/>
    <w:rsid w:val="007E2AE7"/>
    <w:rsid w:val="007F5214"/>
    <w:rsid w:val="00800D7A"/>
    <w:rsid w:val="00801080"/>
    <w:rsid w:val="00815A6C"/>
    <w:rsid w:val="00820EED"/>
    <w:rsid w:val="008277BC"/>
    <w:rsid w:val="008438DE"/>
    <w:rsid w:val="00845014"/>
    <w:rsid w:val="00853B96"/>
    <w:rsid w:val="00856791"/>
    <w:rsid w:val="008638D1"/>
    <w:rsid w:val="00865AA7"/>
    <w:rsid w:val="00873A1E"/>
    <w:rsid w:val="00874755"/>
    <w:rsid w:val="00876E36"/>
    <w:rsid w:val="008A4A5B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122B"/>
    <w:rsid w:val="00996FFD"/>
    <w:rsid w:val="0099784C"/>
    <w:rsid w:val="009A011F"/>
    <w:rsid w:val="009B5741"/>
    <w:rsid w:val="009C3A2C"/>
    <w:rsid w:val="009C667E"/>
    <w:rsid w:val="009F7B8C"/>
    <w:rsid w:val="00A03206"/>
    <w:rsid w:val="00A228ED"/>
    <w:rsid w:val="00A32881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35A56"/>
    <w:rsid w:val="00B35F4C"/>
    <w:rsid w:val="00B37628"/>
    <w:rsid w:val="00B4375F"/>
    <w:rsid w:val="00B5691F"/>
    <w:rsid w:val="00B57BBA"/>
    <w:rsid w:val="00B57F69"/>
    <w:rsid w:val="00B63777"/>
    <w:rsid w:val="00B74FE1"/>
    <w:rsid w:val="00B80149"/>
    <w:rsid w:val="00B80D5F"/>
    <w:rsid w:val="00B83049"/>
    <w:rsid w:val="00B87B5C"/>
    <w:rsid w:val="00B918C4"/>
    <w:rsid w:val="00B92D6A"/>
    <w:rsid w:val="00BC4D82"/>
    <w:rsid w:val="00BD5DC6"/>
    <w:rsid w:val="00BE3781"/>
    <w:rsid w:val="00BE67FB"/>
    <w:rsid w:val="00C06DFE"/>
    <w:rsid w:val="00C33749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063F"/>
    <w:rsid w:val="00CA4A88"/>
    <w:rsid w:val="00CA5F66"/>
    <w:rsid w:val="00CC5E41"/>
    <w:rsid w:val="00CD2F44"/>
    <w:rsid w:val="00CF7E82"/>
    <w:rsid w:val="00D01B20"/>
    <w:rsid w:val="00D037AD"/>
    <w:rsid w:val="00D13611"/>
    <w:rsid w:val="00D153F2"/>
    <w:rsid w:val="00D1747C"/>
    <w:rsid w:val="00D2408E"/>
    <w:rsid w:val="00D25547"/>
    <w:rsid w:val="00D35EFE"/>
    <w:rsid w:val="00D3603A"/>
    <w:rsid w:val="00D43CC4"/>
    <w:rsid w:val="00D47C35"/>
    <w:rsid w:val="00D51C50"/>
    <w:rsid w:val="00D6290F"/>
    <w:rsid w:val="00D848BD"/>
    <w:rsid w:val="00D8556E"/>
    <w:rsid w:val="00D96030"/>
    <w:rsid w:val="00DA12EE"/>
    <w:rsid w:val="00DD3868"/>
    <w:rsid w:val="00DD624F"/>
    <w:rsid w:val="00DE61A7"/>
    <w:rsid w:val="00DF6356"/>
    <w:rsid w:val="00E01734"/>
    <w:rsid w:val="00E05B7C"/>
    <w:rsid w:val="00E208B4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A4B9E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7345"/>
    <w:rsid w:val="00F75204"/>
    <w:rsid w:val="00F8206F"/>
    <w:rsid w:val="00F82641"/>
    <w:rsid w:val="00F82749"/>
    <w:rsid w:val="00F82ABF"/>
    <w:rsid w:val="00F85372"/>
    <w:rsid w:val="00F861D8"/>
    <w:rsid w:val="00F928F5"/>
    <w:rsid w:val="00FA0E32"/>
    <w:rsid w:val="00FA19F9"/>
    <w:rsid w:val="00FA6383"/>
    <w:rsid w:val="00FB6966"/>
    <w:rsid w:val="00FD1F2F"/>
    <w:rsid w:val="00FF5B6F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F20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F20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827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274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2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27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2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1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Березецкая Юлия Николаевна</cp:lastModifiedBy>
  <cp:revision>6</cp:revision>
  <cp:lastPrinted>2024-11-01T09:40:00Z</cp:lastPrinted>
  <dcterms:created xsi:type="dcterms:W3CDTF">2024-11-01T09:43:00Z</dcterms:created>
  <dcterms:modified xsi:type="dcterms:W3CDTF">2024-11-29T04:07:00Z</dcterms:modified>
</cp:coreProperties>
</file>