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048E" w14:textId="77777777" w:rsidR="008F0D88" w:rsidRDefault="008F0D88">
      <w:pPr>
        <w:spacing w:line="240" w:lineRule="exact"/>
        <w:rPr>
          <w:sz w:val="19"/>
          <w:szCs w:val="19"/>
        </w:rPr>
      </w:pPr>
    </w:p>
    <w:p w14:paraId="190BAA8F" w14:textId="77777777" w:rsidR="008F0D88" w:rsidRDefault="008F0D88">
      <w:pPr>
        <w:spacing w:line="240" w:lineRule="exact"/>
        <w:rPr>
          <w:sz w:val="19"/>
          <w:szCs w:val="19"/>
        </w:rPr>
      </w:pPr>
    </w:p>
    <w:p w14:paraId="6F9AE3DF" w14:textId="77777777" w:rsidR="008F0D88" w:rsidRDefault="008F0D88">
      <w:pPr>
        <w:spacing w:before="109" w:after="109" w:line="240" w:lineRule="exact"/>
        <w:rPr>
          <w:sz w:val="19"/>
          <w:szCs w:val="19"/>
        </w:rPr>
      </w:pPr>
    </w:p>
    <w:p w14:paraId="2424DD7F" w14:textId="77777777" w:rsidR="008F0D88" w:rsidRDefault="008F0D88">
      <w:pPr>
        <w:spacing w:line="1" w:lineRule="exact"/>
        <w:sectPr w:rsidR="008F0D88">
          <w:headerReference w:type="default" r:id="rId7"/>
          <w:headerReference w:type="first" r:id="rId8"/>
          <w:pgSz w:w="11900" w:h="16840"/>
          <w:pgMar w:top="1522" w:right="678" w:bottom="706" w:left="1484" w:header="0" w:footer="3" w:gutter="0"/>
          <w:pgNumType w:start="1"/>
          <w:cols w:space="720"/>
          <w:noEndnote/>
          <w:titlePg/>
          <w:docGrid w:linePitch="360"/>
        </w:sectPr>
      </w:pPr>
    </w:p>
    <w:p w14:paraId="335A4610" w14:textId="2187C651" w:rsidR="008F0D88" w:rsidRDefault="008F0D88">
      <w:pPr>
        <w:spacing w:line="1" w:lineRule="exact"/>
        <w:rPr>
          <w:sz w:val="2"/>
          <w:szCs w:val="2"/>
        </w:rPr>
      </w:pPr>
    </w:p>
    <w:p w14:paraId="672D417B" w14:textId="2889DA10" w:rsidR="008F0D88" w:rsidRDefault="008F0D88">
      <w:pPr>
        <w:spacing w:line="1" w:lineRule="exact"/>
        <w:rPr>
          <w:sz w:val="2"/>
          <w:szCs w:val="2"/>
        </w:rPr>
      </w:pPr>
    </w:p>
    <w:p w14:paraId="5BCF8B66" w14:textId="26BB9840" w:rsidR="008F0D88" w:rsidRDefault="003749B3">
      <w:pPr>
        <w:pStyle w:val="24"/>
        <w:keepNext/>
        <w:keepLines/>
        <w:shd w:val="clear" w:color="auto" w:fill="auto"/>
        <w:spacing w:after="340"/>
        <w:ind w:right="420"/>
        <w:jc w:val="right"/>
      </w:pPr>
      <w:bookmarkStart w:id="0" w:name="bookmark22"/>
      <w:bookmarkStart w:id="1" w:name="bookmark23"/>
      <w:r>
        <w:t xml:space="preserve">Приложение 5 к </w:t>
      </w:r>
      <w:r w:rsidR="0088104F">
        <w:t xml:space="preserve">муниципальной </w:t>
      </w:r>
      <w:r>
        <w:t>программе</w:t>
      </w:r>
      <w:bookmarkEnd w:id="0"/>
      <w:bookmarkEnd w:id="1"/>
    </w:p>
    <w:p w14:paraId="4423AD35" w14:textId="77777777" w:rsidR="008F0D88" w:rsidRDefault="003749B3">
      <w:pPr>
        <w:pStyle w:val="24"/>
        <w:keepNext/>
        <w:keepLines/>
        <w:shd w:val="clear" w:color="auto" w:fill="auto"/>
        <w:spacing w:after="260"/>
        <w:ind w:right="0"/>
      </w:pPr>
      <w:bookmarkStart w:id="2" w:name="bookmark24"/>
      <w:bookmarkStart w:id="3" w:name="bookmark25"/>
      <w:r>
        <w:t>Перечень характеристик проектируемых (строящихся)</w:t>
      </w:r>
      <w:r>
        <w:br/>
        <w:t>и приобретаемых жилых помещений, которые будут предоставлены</w:t>
      </w:r>
      <w:r>
        <w:br/>
        <w:t>гражданам при реализации программы</w:t>
      </w:r>
      <w:bookmarkEnd w:id="2"/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278DA673" w14:textId="77777777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8AC56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83029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рекомендуемой характеристики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C9BB1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рекомендуемой характеристики</w:t>
            </w:r>
          </w:p>
        </w:tc>
      </w:tr>
      <w:tr w:rsidR="008F0D88" w14:paraId="3FF5DA22" w14:textId="77777777">
        <w:tblPrEx>
          <w:tblCellMar>
            <w:top w:w="0" w:type="dxa"/>
            <w:bottom w:w="0" w:type="dxa"/>
          </w:tblCellMar>
        </w:tblPrEx>
        <w:trPr>
          <w:trHeight w:hRule="exact" w:val="1184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758C2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4A8D2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документация на дом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D6FC8" w14:textId="77777777" w:rsidR="008F0D88" w:rsidRDefault="003749B3">
            <w:pPr>
              <w:pStyle w:val="a7"/>
              <w:shd w:val="clear" w:color="auto" w:fill="auto"/>
              <w:tabs>
                <w:tab w:val="left" w:pos="1392"/>
                <w:tab w:val="left" w:pos="2923"/>
                <w:tab w:val="left" w:pos="3878"/>
                <w:tab w:val="left" w:pos="526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проектной документации проектные значения параметров и другие проектные характеристики жилья, а также проектируемые мероприятия по </w:t>
            </w:r>
            <w:r>
              <w:rPr>
                <w:sz w:val="20"/>
                <w:szCs w:val="20"/>
              </w:rPr>
              <w:t>обеспечению его безопасности рекомендуется устанавливать таким образом, чтобы процесс строительства и эксплуатации был безопасным для жизни и здоровья граждан (включая инвалидов и другие группы населения с ограниченными возможностями передвижения), имущест</w:t>
            </w:r>
            <w:r>
              <w:rPr>
                <w:sz w:val="20"/>
                <w:szCs w:val="20"/>
              </w:rPr>
              <w:t>ва физических и юридических лиц, государственного или муниципального имущества,</w:t>
            </w:r>
            <w:r>
              <w:rPr>
                <w:sz w:val="20"/>
                <w:szCs w:val="20"/>
              </w:rPr>
              <w:tab/>
              <w:t>окружающей</w:t>
            </w:r>
            <w:r>
              <w:rPr>
                <w:sz w:val="20"/>
                <w:szCs w:val="20"/>
              </w:rPr>
              <w:tab/>
              <w:t>среды.</w:t>
            </w:r>
            <w:r>
              <w:rPr>
                <w:sz w:val="20"/>
                <w:szCs w:val="20"/>
              </w:rPr>
              <w:tab/>
              <w:t>Проектную</w:t>
            </w:r>
            <w:r>
              <w:rPr>
                <w:sz w:val="20"/>
                <w:szCs w:val="20"/>
              </w:rPr>
              <w:tab/>
              <w:t>документацию</w:t>
            </w:r>
          </w:p>
          <w:p w14:paraId="42163EAC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разрабатывать в соответствии с требованиями:</w:t>
            </w:r>
          </w:p>
          <w:p w14:paraId="6A6F1F5A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Федерального закона от 22 июля 2008 года № 123-ФЗ «Технический </w:t>
            </w:r>
            <w:r>
              <w:rPr>
                <w:sz w:val="20"/>
                <w:szCs w:val="20"/>
              </w:rPr>
              <w:t>регламент о требованиях пожарной безопасности»;</w:t>
            </w:r>
          </w:p>
          <w:p w14:paraId="4412BBDA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Федерального закона от 30 декабря 2009 года № 384-ФЗ «Технический регламент о безопасности зданий и сооружений»;</w:t>
            </w:r>
          </w:p>
          <w:p w14:paraId="1DBD7336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постановления Правительства Российской Федерации от 16 февраля 2008 года № 87 «О составе раздел</w:t>
            </w:r>
            <w:r>
              <w:rPr>
                <w:sz w:val="20"/>
                <w:szCs w:val="20"/>
              </w:rPr>
              <w:t>ов проектной документации и требованиях к их содержанию»;</w:t>
            </w:r>
          </w:p>
          <w:p w14:paraId="07F9B05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42.13330.2016 «Градостроительство. Планировка и застройка городских и сельских поселений», утвержденного приказом Министерства строительства и жилищно-коммунального хозяйства Российской Федерации</w:t>
            </w:r>
            <w:r>
              <w:rPr>
                <w:sz w:val="20"/>
                <w:szCs w:val="20"/>
              </w:rPr>
              <w:t xml:space="preserve"> от 30 декабря 2016 года № 1034/пр;</w:t>
            </w:r>
          </w:p>
          <w:p w14:paraId="10EFC025" w14:textId="77777777" w:rsidR="008F0D88" w:rsidRDefault="003749B3">
            <w:pPr>
              <w:pStyle w:val="a7"/>
              <w:shd w:val="clear" w:color="auto" w:fill="auto"/>
              <w:tabs>
                <w:tab w:val="left" w:pos="1037"/>
                <w:tab w:val="left" w:pos="2664"/>
                <w:tab w:val="left" w:pos="3706"/>
                <w:tab w:val="left" w:pos="5059"/>
                <w:tab w:val="left" w:pos="6067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>
              <w:rPr>
                <w:sz w:val="20"/>
                <w:szCs w:val="20"/>
              </w:rPr>
              <w:tab/>
              <w:t>54.13330.2022</w:t>
            </w:r>
            <w:r>
              <w:rPr>
                <w:sz w:val="20"/>
                <w:szCs w:val="20"/>
              </w:rPr>
              <w:tab/>
              <w:t>«СНиП</w:t>
            </w:r>
            <w:r>
              <w:rPr>
                <w:sz w:val="20"/>
                <w:szCs w:val="20"/>
              </w:rPr>
              <w:tab/>
              <w:t>31-01-2003</w:t>
            </w:r>
            <w:r>
              <w:rPr>
                <w:sz w:val="20"/>
                <w:szCs w:val="20"/>
              </w:rPr>
              <w:tab/>
              <w:t>Здания</w:t>
            </w:r>
            <w:r>
              <w:rPr>
                <w:sz w:val="20"/>
                <w:szCs w:val="20"/>
              </w:rPr>
              <w:tab/>
              <w:t>жилые</w:t>
            </w:r>
          </w:p>
          <w:p w14:paraId="58AB158B" w14:textId="77777777" w:rsidR="008F0D88" w:rsidRDefault="003749B3">
            <w:pPr>
              <w:pStyle w:val="a7"/>
              <w:shd w:val="clear" w:color="auto" w:fill="auto"/>
              <w:tabs>
                <w:tab w:val="left" w:pos="2184"/>
                <w:tab w:val="left" w:pos="3998"/>
                <w:tab w:val="left" w:pos="529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многоквартирные»,</w:t>
            </w:r>
            <w:r>
              <w:rPr>
                <w:sz w:val="20"/>
                <w:szCs w:val="20"/>
              </w:rPr>
              <w:tab/>
              <w:t>утвержденного</w:t>
            </w:r>
            <w:r>
              <w:rPr>
                <w:sz w:val="20"/>
                <w:szCs w:val="20"/>
              </w:rPr>
              <w:tab/>
              <w:t>приказом</w:t>
            </w:r>
            <w:r>
              <w:rPr>
                <w:sz w:val="20"/>
                <w:szCs w:val="20"/>
              </w:rPr>
              <w:tab/>
              <w:t>Министерства</w:t>
            </w:r>
          </w:p>
          <w:p w14:paraId="366667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строительства и жилищно-коммунального хозяйства Российской Федерации от 13 мая 2022 года № 361/пр;</w:t>
            </w:r>
          </w:p>
          <w:p w14:paraId="11B01D5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55.13330.2016 «До</w:t>
            </w:r>
            <w:r>
              <w:rPr>
                <w:sz w:val="20"/>
                <w:szCs w:val="20"/>
              </w:rPr>
              <w:t>ма жилые одноквартирные», утвержденного приказом Министерства строительства и жилищно-коммунального хозяйства Российской Федерации от 20 октября 2016 года № 725/пр;</w:t>
            </w:r>
          </w:p>
          <w:p w14:paraId="2C636B6D" w14:textId="77777777" w:rsidR="008F0D88" w:rsidRDefault="003749B3">
            <w:pPr>
              <w:pStyle w:val="a7"/>
              <w:shd w:val="clear" w:color="auto" w:fill="auto"/>
              <w:tabs>
                <w:tab w:val="left" w:pos="1771"/>
                <w:tab w:val="left" w:pos="2640"/>
                <w:tab w:val="left" w:pos="4037"/>
                <w:tab w:val="left" w:pos="5731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59.13330.2020 «Доступность зданий и сооружений для маломобильных</w:t>
            </w:r>
            <w:r>
              <w:rPr>
                <w:sz w:val="20"/>
                <w:szCs w:val="20"/>
              </w:rPr>
              <w:tab/>
              <w:t>групп</w:t>
            </w:r>
            <w:r>
              <w:rPr>
                <w:sz w:val="20"/>
                <w:szCs w:val="20"/>
              </w:rPr>
              <w:tab/>
              <w:t>населения»,</w:t>
            </w:r>
            <w:r>
              <w:rPr>
                <w:sz w:val="20"/>
                <w:szCs w:val="20"/>
              </w:rPr>
              <w:tab/>
              <w:t>утвер</w:t>
            </w:r>
            <w:r>
              <w:rPr>
                <w:sz w:val="20"/>
                <w:szCs w:val="20"/>
              </w:rPr>
              <w:t>жденного</w:t>
            </w:r>
            <w:r>
              <w:rPr>
                <w:sz w:val="20"/>
                <w:szCs w:val="20"/>
              </w:rPr>
              <w:tab/>
              <w:t>приказом</w:t>
            </w:r>
          </w:p>
          <w:p w14:paraId="7D1D0A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Министерства строительства и жилищно-коммунального хозяйства Российской Федерации от 30 декабря 2020 года № 904/пр;</w:t>
            </w:r>
          </w:p>
          <w:p w14:paraId="5E3B764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14.13330.2018 «Строительство в сейсмических районах», утвержденного приказом Министерства строительства и жилищно- комм</w:t>
            </w:r>
            <w:r>
              <w:rPr>
                <w:sz w:val="20"/>
                <w:szCs w:val="20"/>
              </w:rPr>
              <w:t>унального хозяйства Российской Федерации от 24 мая 2018 года № 309/пр;</w:t>
            </w:r>
          </w:p>
          <w:p w14:paraId="2A368BD8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 22.13330.2016 «Основания зданий и сооружений», утвержденного приказом Министерства строительства и жилищно-коммунального хозяйства Российской Федерации от 16 декабря 2016 года № </w:t>
            </w:r>
            <w:r>
              <w:rPr>
                <w:sz w:val="20"/>
                <w:szCs w:val="20"/>
              </w:rPr>
              <w:t>970/пр;</w:t>
            </w:r>
          </w:p>
          <w:p w14:paraId="099F9A77" w14:textId="77777777" w:rsidR="008F0D88" w:rsidRDefault="003749B3">
            <w:pPr>
              <w:pStyle w:val="a7"/>
              <w:shd w:val="clear" w:color="auto" w:fill="auto"/>
              <w:tabs>
                <w:tab w:val="left" w:pos="1651"/>
                <w:tab w:val="left" w:pos="2818"/>
                <w:tab w:val="left" w:pos="4018"/>
                <w:tab w:val="left" w:pos="5731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2.13130.2020 «Системы противопожарной защиты. Обеспечение огнестойкости</w:t>
            </w:r>
            <w:r>
              <w:rPr>
                <w:sz w:val="20"/>
                <w:szCs w:val="20"/>
              </w:rPr>
              <w:tab/>
              <w:t>объектов</w:t>
            </w:r>
            <w:r>
              <w:rPr>
                <w:sz w:val="20"/>
                <w:szCs w:val="20"/>
              </w:rPr>
              <w:tab/>
              <w:t>защиты»,</w:t>
            </w:r>
            <w:r>
              <w:rPr>
                <w:sz w:val="20"/>
                <w:szCs w:val="20"/>
              </w:rPr>
              <w:tab/>
              <w:t>утвержденного</w:t>
            </w:r>
            <w:r>
              <w:rPr>
                <w:sz w:val="20"/>
                <w:szCs w:val="20"/>
              </w:rPr>
              <w:tab/>
              <w:t>приказом</w:t>
            </w:r>
          </w:p>
          <w:p w14:paraId="4AF5752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Министерства Российской Федерации по делам гражданской обороны, чрезвычайным ситуациям и ликвидации последствий стихийных бедствий о</w:t>
            </w:r>
            <w:r>
              <w:rPr>
                <w:sz w:val="20"/>
                <w:szCs w:val="20"/>
              </w:rPr>
              <w:t>т 12 марта 2020 года № 151;</w:t>
            </w:r>
          </w:p>
          <w:p w14:paraId="459C8CF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4.13130.2013 «Системы противопожарной защиты. Ограничение распространения пожара на объектах защиты. Требования к объемно</w:t>
            </w:r>
            <w:r>
              <w:rPr>
                <w:sz w:val="20"/>
                <w:szCs w:val="20"/>
              </w:rPr>
              <w:softHyphen/>
              <w:t>планировочным и конструктивным решениям», утвержденного приказом Министерства Российской Федерации по д</w:t>
            </w:r>
            <w:r>
              <w:rPr>
                <w:sz w:val="20"/>
                <w:szCs w:val="20"/>
              </w:rPr>
              <w:t>елам гражданской обороны, чрезвычайным ситуациям и ликвидации последствий стихийных бедствий от 24 апреля 2013 года № 288;</w:t>
            </w:r>
          </w:p>
          <w:p w14:paraId="21D9EA15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255.1325800.2016 «Здания и сооружения. Правила эксплуатации.</w:t>
            </w:r>
          </w:p>
        </w:tc>
      </w:tr>
    </w:tbl>
    <w:p w14:paraId="55BE0E29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39418337" w14:textId="77777777">
        <w:tblPrEx>
          <w:tblCellMar>
            <w:top w:w="0" w:type="dxa"/>
            <w:bottom w:w="0" w:type="dxa"/>
          </w:tblCellMar>
        </w:tblPrEx>
        <w:trPr>
          <w:trHeight w:hRule="exact" w:val="144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2237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8887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E91D0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положения», утвержденного приказом </w:t>
            </w:r>
            <w:r>
              <w:rPr>
                <w:sz w:val="20"/>
                <w:szCs w:val="20"/>
              </w:rPr>
              <w:t>Министерства строительства и жилищно-коммунального хозяйства Российской Федерации от 24 августа 2016 года № 590/пр;</w:t>
            </w:r>
          </w:p>
          <w:p w14:paraId="3B0B1B1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20.13330.2016 «СНиП 2.01.07-85* Нагрузки и воздействия», утвержденного приказом Министерства строительства и жилищно- коммунального хозяй</w:t>
            </w:r>
            <w:r>
              <w:rPr>
                <w:sz w:val="20"/>
                <w:szCs w:val="20"/>
              </w:rPr>
              <w:t>ства Российской Федерации от 3 декабря 2016 года № 891/пр;</w:t>
            </w:r>
          </w:p>
          <w:p w14:paraId="341B05C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28.13330.2017 «СНиП 2.03.11-85 Защита строительных конструкций от коррозии», утвержденного приказом Министерства строительства и жилищно-коммунального хозяйства Российской Федерации от 27 феврал</w:t>
            </w:r>
            <w:r>
              <w:rPr>
                <w:sz w:val="20"/>
                <w:szCs w:val="20"/>
              </w:rPr>
              <w:t>я 2017 года № 127/пр;</w:t>
            </w:r>
          </w:p>
          <w:p w14:paraId="0BB903D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50.13330.2024 «СНиП 23-02-2003 Тепловая защита зданий», утвержденного приказом Министерства строительства и жилищно- коммунального хозяйства Российской Федерации от 15 мая 2024 года № 327/пр;</w:t>
            </w:r>
          </w:p>
          <w:p w14:paraId="53D4846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70.13330.2012 «СНиП 3.03.01-87 Несущ</w:t>
            </w:r>
            <w:r>
              <w:rPr>
                <w:sz w:val="20"/>
                <w:szCs w:val="20"/>
              </w:rPr>
              <w:t>ие и ограждающие конструкции», утвержденного приказом Федерального агентства по строительству и жилищно-коммунальному хозяйству от 25 декабря 2012 года№ 109/ГС;</w:t>
            </w:r>
          </w:p>
          <w:p w14:paraId="1AE8399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230.1325800.2015 «Конструкции ограждающие зданий. Характеристики теплотехнических неоднородн</w:t>
            </w:r>
            <w:r>
              <w:rPr>
                <w:sz w:val="20"/>
                <w:szCs w:val="20"/>
              </w:rPr>
              <w:t>остей», утвержденного приказом Министерства строительства и жилищно-коммунального хозяйства Российской Федерации от 8 апреля 2015 года № 261/пр;</w:t>
            </w:r>
          </w:p>
          <w:p w14:paraId="59F604FC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255.1325800.2016 «Здания и сооружения. Правила эксплуатации. Основные положения», утвержденного приказом Мин</w:t>
            </w:r>
            <w:r>
              <w:rPr>
                <w:sz w:val="20"/>
                <w:szCs w:val="20"/>
              </w:rPr>
              <w:t>истерства строительства и жилищно-коммунального хозяйства Российской Федерации от 24 августа 2016 года № 590/пр;</w:t>
            </w:r>
          </w:p>
          <w:p w14:paraId="4E2A1B0D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 260.1325800.2023 «Конструкции стальные тонкостенные из холодногнутых оцинкованных профилей и гофрированных листов. Правила проектирования», </w:t>
            </w:r>
            <w:r>
              <w:rPr>
                <w:sz w:val="20"/>
                <w:szCs w:val="20"/>
              </w:rPr>
              <w:t>утвержденного приказом Министерства строительства и жилищно-коммунального хозяйства Российской Федерации от 28 декабря 2023 года № 1015/пр;</w:t>
            </w:r>
          </w:p>
          <w:p w14:paraId="405CA3F4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64.13330.2017 «СНиП П-25-80 Деревянные конструкции», утвержденного приказом Министерства строительства и жилищно-</w:t>
            </w:r>
            <w:r>
              <w:rPr>
                <w:sz w:val="20"/>
                <w:szCs w:val="20"/>
              </w:rPr>
              <w:t xml:space="preserve"> коммунального хозяйства Российской Федерации от 27 февраля 2017 года № 129/пр;</w:t>
            </w:r>
          </w:p>
          <w:p w14:paraId="3D0AA680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352.1325800.2017 «Здания жилые одноквартирные с деревянным каркасом. Правила проектирования и строительства», утвержденного приказом Министерства строительства и жилищно-ком</w:t>
            </w:r>
            <w:r>
              <w:rPr>
                <w:sz w:val="20"/>
                <w:szCs w:val="20"/>
              </w:rPr>
              <w:t>мунального хозяйства Российской Федерации от 13 декабря 2017 года № 1660/пр;</w:t>
            </w:r>
          </w:p>
          <w:p w14:paraId="5CA254B0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382.1325800.2017 «Конструкции деревянные клееные на вклеенных стержнях. Методы расчета», утвержденного приказом Министерства строительства и жилищно-коммунального хозяйства Рос</w:t>
            </w:r>
            <w:r>
              <w:rPr>
                <w:sz w:val="20"/>
                <w:szCs w:val="20"/>
              </w:rPr>
              <w:t>сийской Федерации от 20 декабря 2017 года № 1688/пр;</w:t>
            </w:r>
          </w:p>
          <w:p w14:paraId="5A97DC1F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452.1325800.2019 «Здания жилые многоквартирные с применением деревянных конструкций. Правила проектирования», утвержденного приказом Министерства строительства и жилищно-коммунального хозяйства Россий</w:t>
            </w:r>
            <w:r>
              <w:rPr>
                <w:sz w:val="20"/>
                <w:szCs w:val="20"/>
              </w:rPr>
              <w:t>ской Федерации от 28 октября 2019 года № 651/пр;</w:t>
            </w:r>
          </w:p>
          <w:p w14:paraId="0EE47897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 516.1325800.2022 «Здания из деревянных срубных конструкций. Правила проектирования и строительства», утвержденного приказом Министерства строительства и жилищно-коммунального хозяйства Российской Федераци</w:t>
            </w:r>
            <w:r>
              <w:rPr>
                <w:sz w:val="20"/>
                <w:szCs w:val="20"/>
              </w:rPr>
              <w:t>и от 11 апреля 2022 года № 270/пр;</w:t>
            </w:r>
          </w:p>
          <w:p w14:paraId="6DF2FED6" w14:textId="77777777" w:rsidR="008F0D88" w:rsidRDefault="003749B3">
            <w:pPr>
              <w:pStyle w:val="a7"/>
              <w:shd w:val="clear" w:color="auto" w:fill="auto"/>
              <w:tabs>
                <w:tab w:val="left" w:pos="912"/>
                <w:tab w:val="left" w:pos="2261"/>
                <w:tab w:val="left" w:pos="3931"/>
                <w:tab w:val="left" w:pos="5746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СанПиН 1.2.3685-21 «Гигиенические нормативы и требования к обеспечению безопасности и (или) безвредности для человека факторов среды</w:t>
            </w:r>
            <w:r>
              <w:rPr>
                <w:sz w:val="20"/>
                <w:szCs w:val="20"/>
              </w:rPr>
              <w:tab/>
              <w:t>обитания»,</w:t>
            </w:r>
            <w:r>
              <w:rPr>
                <w:sz w:val="20"/>
                <w:szCs w:val="20"/>
              </w:rPr>
              <w:tab/>
              <w:t>утвержденных</w:t>
            </w:r>
            <w:r>
              <w:rPr>
                <w:sz w:val="20"/>
                <w:szCs w:val="20"/>
              </w:rPr>
              <w:tab/>
              <w:t>постановлением</w:t>
            </w:r>
            <w:r>
              <w:rPr>
                <w:sz w:val="20"/>
                <w:szCs w:val="20"/>
              </w:rPr>
              <w:tab/>
              <w:t>Главного</w:t>
            </w:r>
          </w:p>
          <w:p w14:paraId="1E274A9C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государственного санитарного врача Росси</w:t>
            </w:r>
            <w:r>
              <w:rPr>
                <w:sz w:val="20"/>
                <w:szCs w:val="20"/>
              </w:rPr>
              <w:t>йской Федерации от 28 января 2021 года № 2;</w:t>
            </w:r>
          </w:p>
          <w:p w14:paraId="646607AE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документации», утвержденного приказом Федерального агент</w:t>
            </w:r>
            <w:r>
              <w:rPr>
                <w:sz w:val="20"/>
                <w:szCs w:val="20"/>
              </w:rPr>
              <w:t>ства по техническому регулированию и</w:t>
            </w:r>
          </w:p>
        </w:tc>
      </w:tr>
    </w:tbl>
    <w:p w14:paraId="2153A921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04A8EF68" w14:textId="77777777">
        <w:tblPrEx>
          <w:tblCellMar>
            <w:top w:w="0" w:type="dxa"/>
            <w:bottom w:w="0" w:type="dxa"/>
          </w:tblCellMar>
        </w:tblPrEx>
        <w:trPr>
          <w:trHeight w:hRule="exact" w:val="568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C09CB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06A12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D1E64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метрологии от 23 июня 2020 года № 282-ст;</w:t>
            </w:r>
          </w:p>
          <w:p w14:paraId="7C7C9619" w14:textId="77777777" w:rsidR="008F0D88" w:rsidRDefault="003749B3">
            <w:pPr>
              <w:pStyle w:val="a7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методики расчета совокупного выделения в воздух внутренней среды помещений химических веществ с учетом совместного использования строительных материалов, </w:t>
            </w:r>
            <w:r>
              <w:rPr>
                <w:sz w:val="20"/>
                <w:szCs w:val="20"/>
              </w:rPr>
              <w:t>применяемых в проектируемом объекте капитального строительства, утвержденной приказом Министерства строительства и жилищно-коммунального хозяйства Российской Федерации от 26 октября 2017 года № 1484/пр.</w:t>
            </w:r>
          </w:p>
          <w:p w14:paraId="52972887" w14:textId="77777777" w:rsidR="008F0D88" w:rsidRDefault="003749B3">
            <w:pPr>
              <w:pStyle w:val="a7"/>
              <w:shd w:val="clear" w:color="auto" w:fill="auto"/>
              <w:tabs>
                <w:tab w:val="left" w:pos="2016"/>
                <w:tab w:val="left" w:pos="3533"/>
                <w:tab w:val="left" w:pos="5021"/>
                <w:tab w:val="right" w:pos="6648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</w:t>
            </w:r>
            <w:r>
              <w:rPr>
                <w:sz w:val="20"/>
                <w:szCs w:val="20"/>
              </w:rPr>
              <w:tab/>
              <w:t>обеспечивать</w:t>
            </w:r>
            <w:r>
              <w:rPr>
                <w:sz w:val="20"/>
                <w:szCs w:val="20"/>
              </w:rPr>
              <w:tab/>
              <w:t>соответствие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планируемых</w:t>
            </w:r>
            <w:r>
              <w:rPr>
                <w:sz w:val="20"/>
                <w:szCs w:val="20"/>
              </w:rPr>
              <w:tab/>
              <w:t>к</w:t>
            </w:r>
          </w:p>
          <w:p w14:paraId="0BFAAF2B" w14:textId="77777777" w:rsidR="008F0D88" w:rsidRDefault="003749B3">
            <w:pPr>
              <w:pStyle w:val="a7"/>
              <w:shd w:val="clear" w:color="auto" w:fill="auto"/>
              <w:tabs>
                <w:tab w:val="left" w:pos="1579"/>
                <w:tab w:val="left" w:pos="3178"/>
                <w:tab w:val="left" w:pos="527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строительству (строящихся) многоквартирных домов, а также подлежащих приобретению жилых помещений положениям санитарно- эпидемиологических правил и нормативов СанПиН 2.1.3684-21 «Санитарно-эпидемиологические требования к содержанию </w:t>
            </w:r>
            <w:r>
              <w:rPr>
                <w:sz w:val="20"/>
                <w:szCs w:val="20"/>
              </w:rPr>
              <w:t>территорий городских и сельских поселений, к водным объектам, питьевой воде и питьевому водоснабжению, атмосферному воздуху, почвам, жилым помещениям,</w:t>
            </w:r>
            <w:r>
              <w:rPr>
                <w:sz w:val="20"/>
                <w:szCs w:val="20"/>
              </w:rPr>
              <w:tab/>
              <w:t>эксплуатации</w:t>
            </w:r>
            <w:r>
              <w:rPr>
                <w:sz w:val="20"/>
                <w:szCs w:val="20"/>
              </w:rPr>
              <w:tab/>
              <w:t>производственных,</w:t>
            </w:r>
            <w:r>
              <w:rPr>
                <w:sz w:val="20"/>
                <w:szCs w:val="20"/>
              </w:rPr>
              <w:tab/>
              <w:t>общественных</w:t>
            </w:r>
          </w:p>
          <w:p w14:paraId="2B1EBC38" w14:textId="77777777" w:rsidR="008F0D88" w:rsidRDefault="003749B3">
            <w:pPr>
              <w:pStyle w:val="a7"/>
              <w:shd w:val="clear" w:color="auto" w:fill="auto"/>
              <w:tabs>
                <w:tab w:val="left" w:pos="1622"/>
                <w:tab w:val="left" w:pos="2760"/>
                <w:tab w:val="left" w:pos="3288"/>
                <w:tab w:val="left" w:pos="3955"/>
                <w:tab w:val="left" w:pos="5251"/>
                <w:tab w:val="left" w:pos="559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помещений,</w:t>
            </w:r>
            <w:r>
              <w:rPr>
                <w:sz w:val="20"/>
                <w:szCs w:val="20"/>
              </w:rPr>
              <w:tab/>
              <w:t>организации</w:t>
            </w:r>
            <w:r>
              <w:rPr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ab/>
              <w:t>проведению</w:t>
            </w:r>
            <w:r>
              <w:rPr>
                <w:sz w:val="20"/>
                <w:szCs w:val="20"/>
              </w:rPr>
              <w:tab/>
              <w:t>санитарно</w:t>
            </w:r>
            <w:r>
              <w:rPr>
                <w:sz w:val="20"/>
                <w:szCs w:val="20"/>
              </w:rPr>
              <w:softHyphen/>
              <w:t>противоэпидемич</w:t>
            </w:r>
            <w:r>
              <w:rPr>
                <w:sz w:val="20"/>
                <w:szCs w:val="20"/>
              </w:rPr>
              <w:t>еских</w:t>
            </w:r>
            <w:r>
              <w:rPr>
                <w:sz w:val="20"/>
                <w:szCs w:val="20"/>
              </w:rPr>
              <w:tab/>
              <w:t>(профилактических)</w:t>
            </w:r>
            <w:r>
              <w:rPr>
                <w:sz w:val="20"/>
                <w:szCs w:val="20"/>
              </w:rPr>
              <w:tab/>
              <w:t>мероприятий»,</w:t>
            </w:r>
          </w:p>
          <w:p w14:paraId="552781A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утвержденных постановлением Главного государственного санитарного врача Российской Федерации от 28 января 2021 года № 3.</w:t>
            </w:r>
          </w:p>
          <w:p w14:paraId="67A54D7D" w14:textId="77777777" w:rsidR="008F0D88" w:rsidRDefault="003749B3">
            <w:pPr>
              <w:pStyle w:val="a7"/>
              <w:shd w:val="clear" w:color="auto" w:fill="auto"/>
              <w:tabs>
                <w:tab w:val="left" w:pos="806"/>
              </w:tabs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ab/>
              <w:t>отношении проектной документации на строительство</w:t>
            </w:r>
          </w:p>
          <w:p w14:paraId="4B9A973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многоквартирного дома, построенного многоква</w:t>
            </w:r>
            <w:r>
              <w:rPr>
                <w:sz w:val="20"/>
                <w:szCs w:val="20"/>
              </w:rPr>
              <w:t>ртирного дома, в котором приобретаются жилые помещения, рекомендуется обеспечить наличие положительного заключения экспертизы в соответствии с требованиями, установленными законодательством о градостроительной деятельности</w:t>
            </w:r>
          </w:p>
        </w:tc>
      </w:tr>
      <w:tr w:rsidR="008F0D88" w14:paraId="7C7C0261" w14:textId="77777777">
        <w:tblPrEx>
          <w:tblCellMar>
            <w:top w:w="0" w:type="dxa"/>
            <w:bottom w:w="0" w:type="dxa"/>
          </w:tblCellMar>
        </w:tblPrEx>
        <w:trPr>
          <w:trHeight w:hRule="exact" w:val="87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52000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99B2E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Конструктивное, инженерное и технологическое оснащение строящегося многоквартирного дома, введенного в эксплуатацию многоквартирного дома, в котором приобретается готовое жилье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3253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строящихся домах рекомендуется обеспечивать наличие: несущих строительных кон</w:t>
            </w:r>
            <w:r>
              <w:rPr>
                <w:sz w:val="20"/>
                <w:szCs w:val="20"/>
              </w:rPr>
              <w:t>струкций, выполненных из следующих материалов:</w:t>
            </w:r>
          </w:p>
          <w:p w14:paraId="3B580307" w14:textId="77777777" w:rsidR="008F0D88" w:rsidRDefault="003749B3">
            <w:pPr>
              <w:pStyle w:val="a7"/>
              <w:shd w:val="clear" w:color="auto" w:fill="auto"/>
              <w:tabs>
                <w:tab w:val="left" w:pos="73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стены из каменных конструкций 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14:paraId="3A78FF08" w14:textId="77777777" w:rsidR="008F0D88" w:rsidRDefault="003749B3">
            <w:pPr>
              <w:pStyle w:val="a7"/>
              <w:shd w:val="clear" w:color="auto" w:fill="auto"/>
              <w:tabs>
                <w:tab w:val="left" w:pos="8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 xml:space="preserve">перекрытия из сборных и монолитных железобетонных </w:t>
            </w:r>
            <w:r>
              <w:rPr>
                <w:sz w:val="20"/>
                <w:szCs w:val="20"/>
              </w:rPr>
              <w:t>конструкций;</w:t>
            </w:r>
          </w:p>
          <w:p w14:paraId="4EDCA76D" w14:textId="77777777" w:rsidR="008F0D88" w:rsidRDefault="003749B3">
            <w:pPr>
              <w:pStyle w:val="a7"/>
              <w:shd w:val="clear" w:color="auto" w:fill="auto"/>
              <w:tabs>
                <w:tab w:val="left" w:pos="74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фундаменты из сборных и монолитных железобетонных и каменных конструкций.</w:t>
            </w:r>
          </w:p>
          <w:p w14:paraId="020FF26B" w14:textId="77777777" w:rsidR="008F0D88" w:rsidRDefault="003749B3">
            <w:pPr>
              <w:pStyle w:val="a7"/>
              <w:shd w:val="clear" w:color="auto" w:fill="auto"/>
              <w:tabs>
                <w:tab w:val="left" w:pos="1373"/>
                <w:tab w:val="left" w:pos="3144"/>
                <w:tab w:val="left" w:pos="5237"/>
                <w:tab w:val="left" w:pos="6350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применение комплектов домов высокой степени заводской готовности на основе деревянного каркаса, массивных деревянных панелей и (или) клееных </w:t>
            </w:r>
            <w:r>
              <w:rPr>
                <w:sz w:val="20"/>
                <w:szCs w:val="20"/>
              </w:rPr>
              <w:t>конструкций для возведения многоквартирных жилых зданий при наличии заключения экспертизы проектной</w:t>
            </w:r>
            <w:r>
              <w:rPr>
                <w:sz w:val="20"/>
                <w:szCs w:val="20"/>
              </w:rPr>
              <w:tab/>
              <w:t>документации,</w:t>
            </w:r>
            <w:r>
              <w:rPr>
                <w:sz w:val="20"/>
                <w:szCs w:val="20"/>
              </w:rPr>
              <w:tab/>
              <w:t>предусмотренного</w:t>
            </w:r>
            <w:r>
              <w:rPr>
                <w:sz w:val="20"/>
                <w:szCs w:val="20"/>
              </w:rPr>
              <w:tab/>
              <w:t>статьей</w:t>
            </w:r>
            <w:r>
              <w:rPr>
                <w:sz w:val="20"/>
                <w:szCs w:val="20"/>
              </w:rPr>
              <w:tab/>
              <w:t>49</w:t>
            </w:r>
          </w:p>
          <w:p w14:paraId="38D3A2F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Градостроительного кодекса Российской Федерации.</w:t>
            </w:r>
          </w:p>
          <w:p w14:paraId="2A201BD4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возведения надземной части здания на монолитном железобетонно</w:t>
            </w:r>
            <w:r>
              <w:rPr>
                <w:sz w:val="20"/>
                <w:szCs w:val="20"/>
              </w:rPr>
              <w:t>м и (или) свайном фундаменте допускается применение легких стальных тонкостенных конструкций при условии соблюдения требований раздела 1 приложения 2 к методическим рекомендациям по формированию субъектами Российской Федерации региональных адресных програм</w:t>
            </w:r>
            <w:r>
              <w:rPr>
                <w:sz w:val="20"/>
                <w:szCs w:val="20"/>
              </w:rPr>
              <w:t>м по переселению граждан из аварийного жилищного фонда, утвержденным приказом Министерства строительства и жилищно- коммунального хозяйства Российской Федерации от 11 ноября 2021 года № 817/пр.</w:t>
            </w:r>
          </w:p>
          <w:p w14:paraId="2CD857A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централизованным сетям инженерно-технического об</w:t>
            </w:r>
            <w:r>
              <w:rPr>
                <w:sz w:val="20"/>
                <w:szCs w:val="20"/>
              </w:rPr>
              <w:t>еспечения по выданным соответствующими ресурсоснабжающими и иными организациями техническим условиям;</w:t>
            </w:r>
          </w:p>
          <w:p w14:paraId="02A8628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санитарного узла (раздельного или совмещенного), который должен быть внутриквартирным и включать ванну, унитаз, раковину;</w:t>
            </w:r>
          </w:p>
          <w:p w14:paraId="10D80D31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внутридомовых инженерных систем,</w:t>
            </w:r>
            <w:r>
              <w:rPr>
                <w:sz w:val="20"/>
                <w:szCs w:val="20"/>
              </w:rPr>
              <w:t xml:space="preserve"> включая системы:</w:t>
            </w:r>
          </w:p>
          <w:p w14:paraId="4B7EBCDC" w14:textId="77777777" w:rsidR="008F0D88" w:rsidRDefault="003749B3">
            <w:pPr>
              <w:pStyle w:val="a7"/>
              <w:shd w:val="clear" w:color="auto" w:fill="auto"/>
              <w:tabs>
                <w:tab w:val="left" w:pos="667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электроснабжения (с силовым и иным электрооборудованием в соответствии с проектной документацией);</w:t>
            </w:r>
          </w:p>
          <w:p w14:paraId="58202D45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холодного водоснабжения;</w:t>
            </w:r>
          </w:p>
          <w:p w14:paraId="657598BD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водоотведения (канализации);</w:t>
            </w:r>
          </w:p>
          <w:p w14:paraId="6B718158" w14:textId="77777777" w:rsidR="008F0D88" w:rsidRDefault="003749B3">
            <w:pPr>
              <w:pStyle w:val="a7"/>
              <w:shd w:val="clear" w:color="auto" w:fill="auto"/>
              <w:tabs>
                <w:tab w:val="left" w:pos="74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 xml:space="preserve">газоснабжения (при наличии в соответствии с проектной </w:t>
            </w:r>
            <w:r>
              <w:rPr>
                <w:sz w:val="20"/>
                <w:szCs w:val="20"/>
              </w:rPr>
              <w:t>документацией), с устройством сигнализаторов загазованности,</w:t>
            </w:r>
          </w:p>
        </w:tc>
      </w:tr>
    </w:tbl>
    <w:p w14:paraId="3C74355B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5AFAFCC2" w14:textId="77777777">
        <w:tblPrEx>
          <w:tblCellMar>
            <w:top w:w="0" w:type="dxa"/>
            <w:bottom w:w="0" w:type="dxa"/>
          </w:tblCellMar>
        </w:tblPrEx>
        <w:trPr>
          <w:trHeight w:hRule="exact" w:val="1254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FB01C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40A06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15894" w14:textId="77777777" w:rsidR="008F0D88" w:rsidRDefault="003749B3">
            <w:pPr>
              <w:pStyle w:val="a7"/>
              <w:shd w:val="clear" w:color="auto" w:fill="auto"/>
              <w:tabs>
                <w:tab w:val="left" w:pos="1805"/>
                <w:tab w:val="left" w:pos="2242"/>
                <w:tab w:val="left" w:pos="4450"/>
                <w:tab w:val="left" w:pos="566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сблокированных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быстродействующим</w:t>
            </w:r>
            <w:r>
              <w:rPr>
                <w:sz w:val="20"/>
                <w:szCs w:val="20"/>
              </w:rPr>
              <w:tab/>
              <w:t>запорным</w:t>
            </w:r>
            <w:r>
              <w:rPr>
                <w:sz w:val="20"/>
                <w:szCs w:val="20"/>
              </w:rPr>
              <w:tab/>
              <w:t>клапаном,</w:t>
            </w:r>
          </w:p>
          <w:p w14:paraId="262FFBC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установленным первым по ходу газа на внутреннем газопроводе жилого здания с возможностью аварийно-диспетчерского </w:t>
            </w:r>
            <w:r>
              <w:rPr>
                <w:sz w:val="20"/>
                <w:szCs w:val="20"/>
              </w:rPr>
              <w:t>обслуживания, а также с установкой легкосбрасываемых оконных блоков (в соответствии с проектной документацией);</w:t>
            </w:r>
          </w:p>
          <w:p w14:paraId="19DB1594" w14:textId="77777777" w:rsidR="008F0D88" w:rsidRDefault="003749B3">
            <w:pPr>
              <w:pStyle w:val="a7"/>
              <w:shd w:val="clear" w:color="auto" w:fill="auto"/>
              <w:tabs>
                <w:tab w:val="left" w:pos="84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отопления (при отсутствии централизованного отопления и</w:t>
            </w:r>
          </w:p>
          <w:p w14:paraId="04D79427" w14:textId="77777777" w:rsidR="008F0D88" w:rsidRDefault="003749B3">
            <w:pPr>
              <w:pStyle w:val="a7"/>
              <w:shd w:val="clear" w:color="auto" w:fill="auto"/>
              <w:tabs>
                <w:tab w:val="left" w:pos="1075"/>
                <w:tab w:val="left" w:pos="1771"/>
                <w:tab w:val="left" w:pos="3418"/>
                <w:tab w:val="left" w:pos="4642"/>
                <w:tab w:val="left" w:pos="623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наличии</w:t>
            </w:r>
            <w:r>
              <w:rPr>
                <w:sz w:val="20"/>
                <w:szCs w:val="20"/>
              </w:rPr>
              <w:tab/>
              <w:t>газа</w:t>
            </w:r>
            <w:r>
              <w:rPr>
                <w:sz w:val="20"/>
                <w:szCs w:val="20"/>
              </w:rPr>
              <w:tab/>
              <w:t>рекомендуется</w:t>
            </w:r>
            <w:r>
              <w:rPr>
                <w:sz w:val="20"/>
                <w:szCs w:val="20"/>
              </w:rPr>
              <w:tab/>
              <w:t>установка</w:t>
            </w:r>
            <w:r>
              <w:rPr>
                <w:sz w:val="20"/>
                <w:szCs w:val="20"/>
              </w:rPr>
              <w:tab/>
              <w:t>коллективных</w:t>
            </w:r>
            <w:r>
              <w:rPr>
                <w:sz w:val="20"/>
                <w:szCs w:val="20"/>
              </w:rPr>
              <w:tab/>
              <w:t>или</w:t>
            </w:r>
          </w:p>
          <w:p w14:paraId="5D5B574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индивидуальных газовых котлов);</w:t>
            </w:r>
          </w:p>
          <w:p w14:paraId="1430716D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горячего водоснабжения;</w:t>
            </w:r>
          </w:p>
          <w:p w14:paraId="217C1746" w14:textId="77777777" w:rsidR="008F0D88" w:rsidRDefault="003749B3">
            <w:pPr>
              <w:pStyle w:val="a7"/>
              <w:shd w:val="clear" w:color="auto" w:fill="auto"/>
              <w:tabs>
                <w:tab w:val="left" w:pos="763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противопожарной безопасности (в соответствии с проектной документацией);</w:t>
            </w:r>
          </w:p>
          <w:p w14:paraId="3095A682" w14:textId="77777777" w:rsidR="008F0D88" w:rsidRDefault="003749B3">
            <w:pPr>
              <w:pStyle w:val="a7"/>
              <w:shd w:val="clear" w:color="auto" w:fill="auto"/>
              <w:tabs>
                <w:tab w:val="left" w:pos="725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>мусороудаления (при наличии в соответствии с проектной документацией);</w:t>
            </w:r>
          </w:p>
          <w:p w14:paraId="7821870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наличии экономической целесообразности - локальных систем </w:t>
            </w:r>
            <w:r>
              <w:rPr>
                <w:sz w:val="20"/>
                <w:szCs w:val="20"/>
              </w:rPr>
              <w:t>энергоснабжения;</w:t>
            </w:r>
          </w:p>
          <w:p w14:paraId="39468537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принятых в эксплуатацию и зарегистрированных в установленном порядке лифтов (при наличии в соответствии с проектной документацией).</w:t>
            </w:r>
          </w:p>
          <w:p w14:paraId="61716F1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Лифты рекомендуется оснащать:</w:t>
            </w:r>
          </w:p>
          <w:p w14:paraId="57C08719" w14:textId="77777777" w:rsidR="008F0D88" w:rsidRDefault="003749B3">
            <w:pPr>
              <w:pStyle w:val="a7"/>
              <w:shd w:val="clear" w:color="auto" w:fill="auto"/>
              <w:tabs>
                <w:tab w:val="left" w:pos="638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кабиной, предназначенной для пользования инвалидом на кресле- коляске с со</w:t>
            </w:r>
            <w:r>
              <w:rPr>
                <w:sz w:val="20"/>
                <w:szCs w:val="20"/>
              </w:rPr>
              <w:t>провождающим лицом;</w:t>
            </w:r>
          </w:p>
          <w:p w14:paraId="100BA293" w14:textId="77777777" w:rsidR="008F0D88" w:rsidRDefault="003749B3">
            <w:pPr>
              <w:pStyle w:val="a7"/>
              <w:shd w:val="clear" w:color="auto" w:fill="auto"/>
              <w:tabs>
                <w:tab w:val="left" w:pos="72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оборудованием для связи с диспетчером;</w:t>
            </w:r>
          </w:p>
          <w:p w14:paraId="2968A8BC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аварийным освещением кабины лифта;</w:t>
            </w:r>
          </w:p>
          <w:p w14:paraId="2F1E0B24" w14:textId="77777777" w:rsidR="008F0D88" w:rsidRDefault="003749B3">
            <w:pPr>
              <w:pStyle w:val="a7"/>
              <w:shd w:val="clear" w:color="auto" w:fill="auto"/>
              <w:tabs>
                <w:tab w:val="left" w:pos="725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светодиодным освещением кабины лифта в антивандальном исполнении;</w:t>
            </w:r>
          </w:p>
          <w:p w14:paraId="2E9E2B90" w14:textId="77777777" w:rsidR="008F0D88" w:rsidRDefault="003749B3">
            <w:pPr>
              <w:pStyle w:val="a7"/>
              <w:shd w:val="clear" w:color="auto" w:fill="auto"/>
              <w:tabs>
                <w:tab w:val="left" w:pos="8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панелью управления кабиной лифта в антивандальном исполнении;</w:t>
            </w:r>
          </w:p>
          <w:p w14:paraId="04F9F1BB" w14:textId="77777777" w:rsidR="008F0D88" w:rsidRDefault="003749B3">
            <w:pPr>
              <w:pStyle w:val="a7"/>
              <w:shd w:val="clear" w:color="auto" w:fill="auto"/>
              <w:tabs>
                <w:tab w:val="left" w:pos="2179"/>
                <w:tab w:val="left" w:pos="4642"/>
                <w:tab w:val="left" w:pos="644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внесенных в </w:t>
            </w:r>
            <w:r>
              <w:rPr>
                <w:sz w:val="20"/>
                <w:szCs w:val="20"/>
              </w:rPr>
              <w:t>Государственный реестр средств измерений, поверенных предприятиями-изготовителями, принятых в эксплуатацию соответствующими</w:t>
            </w:r>
            <w:r>
              <w:rPr>
                <w:sz w:val="20"/>
                <w:szCs w:val="20"/>
              </w:rPr>
              <w:tab/>
              <w:t>ресурсоснабжающими</w:t>
            </w:r>
            <w:r>
              <w:rPr>
                <w:sz w:val="20"/>
                <w:szCs w:val="20"/>
              </w:rPr>
              <w:tab/>
              <w:t>организациями</w:t>
            </w:r>
            <w:r>
              <w:rPr>
                <w:sz w:val="20"/>
                <w:szCs w:val="20"/>
              </w:rPr>
              <w:tab/>
              <w:t>и</w:t>
            </w:r>
          </w:p>
          <w:p w14:paraId="03BB522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соответствующих установленным требованиям к классам точности общедомовых (коллективных) приборов </w:t>
            </w:r>
            <w:r>
              <w:rPr>
                <w:sz w:val="20"/>
                <w:szCs w:val="20"/>
              </w:rPr>
              <w:t>учета электрической, тепловой энергии, холодной воды, горячей воды (при централизованном теплоснабжении в установленных случаях);</w:t>
            </w:r>
          </w:p>
          <w:p w14:paraId="444C4783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оконных блоков со стеклопакетом класса энергоэффективности в соответствии с классом энергоэффективности дома;</w:t>
            </w:r>
          </w:p>
          <w:p w14:paraId="3D604B2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освещения этажны</w:t>
            </w:r>
            <w:r>
              <w:rPr>
                <w:sz w:val="20"/>
                <w:szCs w:val="20"/>
              </w:rPr>
              <w:t>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14:paraId="322FD37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входах в подъезды дома освещения с использованием светильников в антивандальном исполнении со свето</w:t>
            </w:r>
            <w:r>
              <w:rPr>
                <w:sz w:val="20"/>
                <w:szCs w:val="20"/>
              </w:rPr>
              <w:t>диодным источником света и датчиков освещенности, козырьков над входной дверью и утепленных дверных блоков с ручками и автодоводчиком;</w:t>
            </w:r>
          </w:p>
          <w:p w14:paraId="6FD11E5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входах в подвал (техническое подполье) дома металлических дверных блоков с замком, ручками и автодоводчиком;</w:t>
            </w:r>
          </w:p>
          <w:p w14:paraId="4486488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отмостки </w:t>
            </w:r>
            <w:r>
              <w:rPr>
                <w:sz w:val="20"/>
                <w:szCs w:val="20"/>
              </w:rPr>
              <w:t>из армированного бетона, асфальта, устроенной по всему периметру дома и обеспечивающей отвод воды от фундаментов;</w:t>
            </w:r>
          </w:p>
          <w:p w14:paraId="6E9910D2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организованного водостока;</w:t>
            </w:r>
          </w:p>
          <w:p w14:paraId="012747D2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благоустройства придомовой территории, в том числе наличие твердого покрытия, озеленения и малых архитектурных форм</w:t>
            </w:r>
            <w:r>
              <w:rPr>
                <w:sz w:val="20"/>
                <w:szCs w:val="20"/>
              </w:rPr>
              <w:t>, площадок общего пользования различного назначения, в том числе детской игровой площадки с игровым комплексом (в соответствии с проектной документацией)</w:t>
            </w:r>
          </w:p>
        </w:tc>
      </w:tr>
      <w:tr w:rsidR="008F0D88" w14:paraId="358B8F17" w14:textId="77777777">
        <w:tblPrEx>
          <w:tblCellMar>
            <w:top w:w="0" w:type="dxa"/>
            <w:bottom w:w="0" w:type="dxa"/>
          </w:tblCellMar>
        </w:tblPrEx>
        <w:trPr>
          <w:trHeight w:hRule="exact" w:val="19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F8487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C237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Функциональное оснащение и отделка помещений многоквартирного 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A09D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целей </w:t>
            </w:r>
            <w:r>
              <w:rPr>
                <w:sz w:val="20"/>
                <w:szCs w:val="20"/>
              </w:rPr>
              <w:t>переселения граждан из аварийного жилищного фонда рекомендуется использовать построенные и приобретенные жилые помещения, расположенные на любых этажах дома, кроме подвального, цокольного, технического, мансардного, и:</w:t>
            </w:r>
          </w:p>
          <w:p w14:paraId="7559379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оборудованные подключенными к соответ</w:t>
            </w:r>
            <w:r>
              <w:rPr>
                <w:sz w:val="20"/>
                <w:szCs w:val="20"/>
              </w:rPr>
              <w:t>ствующим внутридомовым инженерным системам внутриквартирными инженерными сетями в составе (не менее):</w:t>
            </w:r>
          </w:p>
          <w:p w14:paraId="7AB60FDD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электроснабжения с электрическим щитком с устройствами</w:t>
            </w:r>
          </w:p>
        </w:tc>
      </w:tr>
    </w:tbl>
    <w:p w14:paraId="45FD3E4C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1A86F1F3" w14:textId="77777777">
        <w:tblPrEx>
          <w:tblCellMar>
            <w:top w:w="0" w:type="dxa"/>
            <w:bottom w:w="0" w:type="dxa"/>
          </w:tblCellMar>
        </w:tblPrEx>
        <w:trPr>
          <w:trHeight w:hRule="exact" w:val="1444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BB464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41E72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0C525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защитного отключения;</w:t>
            </w:r>
          </w:p>
          <w:p w14:paraId="0837EC18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холодного водоснабжения;</w:t>
            </w:r>
          </w:p>
          <w:p w14:paraId="64690B6A" w14:textId="77777777" w:rsidR="008F0D88" w:rsidRDefault="003749B3">
            <w:pPr>
              <w:pStyle w:val="a7"/>
              <w:shd w:val="clear" w:color="auto" w:fill="auto"/>
              <w:tabs>
                <w:tab w:val="left" w:pos="71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 xml:space="preserve">горячего водоснабжения </w:t>
            </w:r>
            <w:r>
              <w:rPr>
                <w:sz w:val="20"/>
                <w:szCs w:val="20"/>
              </w:rPr>
              <w:t>(централизованной или автономной);</w:t>
            </w:r>
          </w:p>
          <w:p w14:paraId="2CE7D247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водоотведения (канализации);</w:t>
            </w:r>
          </w:p>
          <w:p w14:paraId="547AAF6E" w14:textId="77777777" w:rsidR="008F0D88" w:rsidRDefault="003749B3">
            <w:pPr>
              <w:pStyle w:val="a7"/>
              <w:shd w:val="clear" w:color="auto" w:fill="auto"/>
              <w:tabs>
                <w:tab w:val="left" w:pos="730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>отопления (централизованного или автономного);</w:t>
            </w:r>
          </w:p>
          <w:p w14:paraId="01A8ED4D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вентиляции;</w:t>
            </w:r>
          </w:p>
          <w:p w14:paraId="48A44A62" w14:textId="77777777" w:rsidR="008F0D88" w:rsidRDefault="003749B3">
            <w:pPr>
              <w:pStyle w:val="a7"/>
              <w:shd w:val="clear" w:color="auto" w:fill="auto"/>
              <w:tabs>
                <w:tab w:val="left" w:pos="88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газоснабжения (при наличии в соответствии с проектной</w:t>
            </w:r>
          </w:p>
          <w:p w14:paraId="61C68045" w14:textId="77777777" w:rsidR="008F0D88" w:rsidRDefault="003749B3">
            <w:pPr>
              <w:pStyle w:val="a7"/>
              <w:shd w:val="clear" w:color="auto" w:fill="auto"/>
              <w:tabs>
                <w:tab w:val="left" w:pos="1810"/>
                <w:tab w:val="left" w:pos="2246"/>
                <w:tab w:val="left" w:pos="4454"/>
                <w:tab w:val="left" w:pos="566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документацией), с устройством сигнализаторов загазованности, сблоки</w:t>
            </w:r>
            <w:r>
              <w:rPr>
                <w:sz w:val="20"/>
                <w:szCs w:val="20"/>
              </w:rPr>
              <w:t>рованных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быстродействующим</w:t>
            </w:r>
            <w:r>
              <w:rPr>
                <w:sz w:val="20"/>
                <w:szCs w:val="20"/>
              </w:rPr>
              <w:tab/>
              <w:t>запорным</w:t>
            </w:r>
            <w:r>
              <w:rPr>
                <w:sz w:val="20"/>
                <w:szCs w:val="20"/>
              </w:rPr>
              <w:tab/>
              <w:t>клапаном,</w:t>
            </w:r>
          </w:p>
          <w:p w14:paraId="1733C73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</w:t>
            </w:r>
            <w:r>
              <w:rPr>
                <w:sz w:val="20"/>
                <w:szCs w:val="20"/>
              </w:rPr>
              <w:t xml:space="preserve"> документацией);</w:t>
            </w:r>
          </w:p>
          <w:p w14:paraId="386F1F6A" w14:textId="77777777" w:rsidR="008F0D88" w:rsidRDefault="003749B3">
            <w:pPr>
              <w:pStyle w:val="a7"/>
              <w:shd w:val="clear" w:color="auto" w:fill="auto"/>
              <w:tabs>
                <w:tab w:val="left" w:pos="82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>внесенными в Государственный реестр средств измерений,</w:t>
            </w:r>
          </w:p>
          <w:p w14:paraId="1A14FE73" w14:textId="77777777" w:rsidR="008F0D88" w:rsidRDefault="003749B3">
            <w:pPr>
              <w:pStyle w:val="a7"/>
              <w:shd w:val="clear" w:color="auto" w:fill="auto"/>
              <w:tabs>
                <w:tab w:val="left" w:pos="1656"/>
                <w:tab w:val="left" w:pos="4997"/>
                <w:tab w:val="left" w:pos="646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поверенными</w:t>
            </w:r>
            <w:r>
              <w:rPr>
                <w:sz w:val="20"/>
                <w:szCs w:val="20"/>
              </w:rPr>
              <w:tab/>
              <w:t>предприятиями-изготовителями,</w:t>
            </w:r>
            <w:r>
              <w:rPr>
                <w:sz w:val="20"/>
                <w:szCs w:val="20"/>
              </w:rPr>
              <w:tab/>
              <w:t>принятыми</w:t>
            </w:r>
            <w:r>
              <w:rPr>
                <w:sz w:val="20"/>
                <w:szCs w:val="20"/>
              </w:rPr>
              <w:tab/>
              <w:t>в</w:t>
            </w:r>
          </w:p>
          <w:p w14:paraId="32724C8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эксплуатацию соответствующими ресурсоснабжающими организациями и соответствующими установленным требованиям к классам </w:t>
            </w:r>
            <w:r>
              <w:rPr>
                <w:sz w:val="20"/>
                <w:szCs w:val="20"/>
              </w:rPr>
              <w:t>точности индивидуальными приборами учета электрической энергии, холодной воды, горячей воды, природного газа (в установленных случаях) (в соответствии с проектной документацией);</w:t>
            </w:r>
          </w:p>
          <w:p w14:paraId="65EFC81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имеющие чистовую отделку «под ключ», в том числе:</w:t>
            </w:r>
          </w:p>
          <w:p w14:paraId="3ADAFDE8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>
              <w:rPr>
                <w:sz w:val="20"/>
                <w:szCs w:val="20"/>
              </w:rPr>
              <w:tab/>
              <w:t>входную утепленную дверь</w:t>
            </w:r>
            <w:r>
              <w:rPr>
                <w:sz w:val="20"/>
                <w:szCs w:val="20"/>
              </w:rPr>
              <w:t xml:space="preserve"> с замком, ручками и дверным глазком;</w:t>
            </w:r>
          </w:p>
          <w:p w14:paraId="7E4B7CED" w14:textId="77777777" w:rsidR="008F0D88" w:rsidRDefault="003749B3">
            <w:pPr>
              <w:pStyle w:val="a7"/>
              <w:shd w:val="clear" w:color="auto" w:fill="auto"/>
              <w:tabs>
                <w:tab w:val="left" w:pos="72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</w:t>
            </w:r>
            <w:r>
              <w:rPr>
                <w:sz w:val="20"/>
                <w:szCs w:val="20"/>
              </w:rPr>
              <w:tab/>
              <w:t>межкомнатные двери с наличниками и ручками;</w:t>
            </w:r>
          </w:p>
          <w:p w14:paraId="31049386" w14:textId="77777777" w:rsidR="008F0D88" w:rsidRDefault="003749B3">
            <w:pPr>
              <w:pStyle w:val="a7"/>
              <w:shd w:val="clear" w:color="auto" w:fill="auto"/>
              <w:tabs>
                <w:tab w:val="left" w:pos="662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ab/>
              <w:t>оконные блоки со стеклопакетом класса энергоэффективности в соответствии с классом энергоэффективности дома;</w:t>
            </w:r>
          </w:p>
          <w:p w14:paraId="179C463C" w14:textId="77777777" w:rsidR="008F0D88" w:rsidRDefault="003749B3">
            <w:pPr>
              <w:pStyle w:val="a7"/>
              <w:shd w:val="clear" w:color="auto" w:fill="auto"/>
              <w:tabs>
                <w:tab w:val="left" w:pos="706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</w:t>
            </w:r>
            <w:r>
              <w:rPr>
                <w:sz w:val="20"/>
                <w:szCs w:val="20"/>
              </w:rPr>
              <w:tab/>
              <w:t>вентиляционные решетки;</w:t>
            </w:r>
          </w:p>
          <w:p w14:paraId="613F3B5E" w14:textId="77777777" w:rsidR="008F0D88" w:rsidRDefault="003749B3">
            <w:pPr>
              <w:pStyle w:val="a7"/>
              <w:shd w:val="clear" w:color="auto" w:fill="auto"/>
              <w:tabs>
                <w:tab w:val="left" w:pos="691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</w:t>
            </w:r>
            <w:r>
              <w:rPr>
                <w:sz w:val="20"/>
                <w:szCs w:val="20"/>
              </w:rPr>
              <w:tab/>
              <w:t xml:space="preserve">подвесные крюки для </w:t>
            </w:r>
            <w:r>
              <w:rPr>
                <w:sz w:val="20"/>
                <w:szCs w:val="20"/>
              </w:rPr>
              <w:t>потолочных осветительных приборов во всех помещениях квартиры;</w:t>
            </w:r>
          </w:p>
          <w:p w14:paraId="51D5819B" w14:textId="77777777" w:rsidR="008F0D88" w:rsidRDefault="003749B3">
            <w:pPr>
              <w:pStyle w:val="a7"/>
              <w:shd w:val="clear" w:color="auto" w:fill="auto"/>
              <w:tabs>
                <w:tab w:val="left" w:pos="874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е)</w:t>
            </w:r>
            <w:r>
              <w:rPr>
                <w:sz w:val="20"/>
                <w:szCs w:val="20"/>
              </w:rPr>
              <w:tab/>
              <w:t>установленные и подключенные к соответствующим внутриквартирным инженерным сетям:</w:t>
            </w:r>
          </w:p>
          <w:p w14:paraId="06D9E5D6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звонковую сигнализацию (в соответствии с проектной документацией);</w:t>
            </w:r>
          </w:p>
          <w:p w14:paraId="70530401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мойку со смесителем и сифоном;</w:t>
            </w:r>
          </w:p>
          <w:p w14:paraId="3BCD7C38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</w:t>
            </w:r>
            <w:r>
              <w:rPr>
                <w:sz w:val="20"/>
                <w:szCs w:val="20"/>
              </w:rPr>
              <w:t xml:space="preserve"> со смесителем и сифоном;</w:t>
            </w:r>
          </w:p>
          <w:p w14:paraId="552352E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с сиденьем и сливным бачком;</w:t>
            </w:r>
          </w:p>
          <w:p w14:paraId="472F2FBF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ванну с заземлением, со смесителем и сифоном;</w:t>
            </w:r>
          </w:p>
          <w:p w14:paraId="78477A17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одно-, двухклавишные электровыключатели;</w:t>
            </w:r>
          </w:p>
          <w:p w14:paraId="6923BE09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электророзетки;</w:t>
            </w:r>
          </w:p>
          <w:p w14:paraId="1B3E5EE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выпуски электропроводки и патроны во всех помещениях квартиры;</w:t>
            </w:r>
          </w:p>
          <w:p w14:paraId="42CA77AA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газовую или </w:t>
            </w:r>
            <w:r>
              <w:rPr>
                <w:sz w:val="20"/>
                <w:szCs w:val="20"/>
              </w:rPr>
              <w:t>электрическую плиту (в соответствии с проектным решением);</w:t>
            </w:r>
          </w:p>
          <w:p w14:paraId="6C5D88C0" w14:textId="77777777" w:rsidR="008F0D88" w:rsidRDefault="003749B3">
            <w:pPr>
              <w:pStyle w:val="a7"/>
              <w:shd w:val="clear" w:color="auto" w:fill="auto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радиаторы (отопительные приборы или иные теплопотребляющие элементы внутридомовой системы теплоснабжения) отопления с терморегуляторами (при технологической возможности в соответствии с проектной д</w:t>
            </w:r>
            <w:r>
              <w:rPr>
                <w:sz w:val="20"/>
                <w:szCs w:val="20"/>
              </w:rPr>
              <w:t>окументацией), а при автономном отоплении и горячем водоснабжении также двухконтурный котел;</w:t>
            </w:r>
          </w:p>
          <w:p w14:paraId="5B541F57" w14:textId="77777777" w:rsidR="008F0D88" w:rsidRDefault="003749B3">
            <w:pPr>
              <w:pStyle w:val="a7"/>
              <w:shd w:val="clear" w:color="auto" w:fill="auto"/>
              <w:tabs>
                <w:tab w:val="left" w:pos="749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ж)</w:t>
            </w:r>
            <w:r>
              <w:rPr>
                <w:sz w:val="20"/>
                <w:szCs w:val="20"/>
              </w:rPr>
              <w:tab/>
              <w:t>напольные покрытия из керамической плитки в помещениях ванной комнаты, туалета (совмещенного санузла), кладовых, на балконе (лоджии), в остальных помещениях ква</w:t>
            </w:r>
            <w:r>
              <w:rPr>
                <w:sz w:val="20"/>
                <w:szCs w:val="20"/>
              </w:rPr>
              <w:t>ртиры - из ламината класса износостойкости 22 и выше или линолеума на вспененной основе;</w:t>
            </w:r>
          </w:p>
          <w:p w14:paraId="45433488" w14:textId="77777777" w:rsidR="008F0D88" w:rsidRDefault="003749B3">
            <w:pPr>
              <w:pStyle w:val="a7"/>
              <w:shd w:val="clear" w:color="auto" w:fill="auto"/>
              <w:tabs>
                <w:tab w:val="left" w:pos="643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з)</w:t>
            </w:r>
            <w:r>
              <w:rPr>
                <w:sz w:val="20"/>
                <w:szCs w:val="20"/>
              </w:rPr>
              <w:tab/>
              <w:t xml:space="preserve">отделку стен водоэмульсионной или иной аналогичной краской в помещениях ванной комнаты, туалета (совмещенного санузла), кладовых, кухни (за исключением части стены </w:t>
            </w:r>
            <w:r>
              <w:rPr>
                <w:sz w:val="20"/>
                <w:szCs w:val="20"/>
              </w:rPr>
              <w:t>(стен) в кухне, примыкающей(их) к рабочей поверхности, и части стены (стен) в ванной комнате, примыкающей(их) к ванне и умывальнику, отделка которых производится керамической плиткой); обоями в остальных помещениях;</w:t>
            </w:r>
          </w:p>
          <w:p w14:paraId="3E431CC6" w14:textId="77777777" w:rsidR="008F0D88" w:rsidRDefault="003749B3">
            <w:pPr>
              <w:pStyle w:val="a7"/>
              <w:shd w:val="clear" w:color="auto" w:fill="auto"/>
              <w:tabs>
                <w:tab w:val="left" w:pos="1004"/>
                <w:tab w:val="left" w:pos="2022"/>
                <w:tab w:val="left" w:pos="3159"/>
                <w:tab w:val="left" w:pos="3682"/>
                <w:tab w:val="left" w:pos="4393"/>
                <w:tab w:val="left" w:pos="5818"/>
              </w:tabs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и)</w:t>
            </w:r>
            <w:r>
              <w:rPr>
                <w:sz w:val="20"/>
                <w:szCs w:val="20"/>
              </w:rPr>
              <w:tab/>
              <w:t>отделку</w:t>
            </w:r>
            <w:r>
              <w:rPr>
                <w:sz w:val="20"/>
                <w:szCs w:val="20"/>
              </w:rPr>
              <w:tab/>
              <w:t>потолков</w:t>
            </w:r>
            <w:r>
              <w:rPr>
                <w:sz w:val="20"/>
                <w:szCs w:val="20"/>
              </w:rPr>
              <w:tab/>
              <w:t>во</w:t>
            </w:r>
            <w:r>
              <w:rPr>
                <w:sz w:val="20"/>
                <w:szCs w:val="20"/>
              </w:rPr>
              <w:tab/>
              <w:t>всех</w:t>
            </w:r>
            <w:r>
              <w:rPr>
                <w:sz w:val="20"/>
                <w:szCs w:val="20"/>
              </w:rPr>
              <w:tab/>
              <w:t>помещениях</w:t>
            </w:r>
            <w:r>
              <w:rPr>
                <w:sz w:val="20"/>
                <w:szCs w:val="20"/>
              </w:rPr>
              <w:tab/>
              <w:t>к</w:t>
            </w:r>
            <w:r>
              <w:rPr>
                <w:sz w:val="20"/>
                <w:szCs w:val="20"/>
              </w:rPr>
              <w:t>вартиры</w:t>
            </w:r>
          </w:p>
          <w:p w14:paraId="2FB3A9D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водоэмульсионной или иной аналогичной краской либо конструкцией из сварной виниловой пленки (ПВХ) или бесшовного тканевого полотна, закрепленных на металлическом или пластиковом профиле под перекрытием (натяжные потолки)</w:t>
            </w:r>
          </w:p>
        </w:tc>
      </w:tr>
    </w:tbl>
    <w:p w14:paraId="45FCB924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7"/>
        <w:gridCol w:w="6797"/>
      </w:tblGrid>
      <w:tr w:rsidR="008F0D88" w14:paraId="3590E41D" w14:textId="77777777">
        <w:tblPrEx>
          <w:tblCellMar>
            <w:top w:w="0" w:type="dxa"/>
            <w:bottom w:w="0" w:type="dxa"/>
          </w:tblCellMar>
        </w:tblPrEx>
        <w:trPr>
          <w:trHeight w:hRule="exact" w:val="143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766F5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15866B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Конструктивные, объемно-планировочные и иные решения индивидуальных жилых домов и домов блокированной застройки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2804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индивидуальных жилых домов, в том числе входящих в состав блокированной застройки, определяются в соответствии с приказом Министе</w:t>
            </w:r>
            <w:r>
              <w:rPr>
                <w:sz w:val="20"/>
                <w:szCs w:val="20"/>
              </w:rPr>
              <w:t>рства строительства и жилищно-коммунального хозяйства Российской Федерации от 2 августа 2022 года № 633/пр «Об утверждении методики отбора проектов индивидуальных жилых домов для переселения граждан из аварийного жилищного фонда»</w:t>
            </w:r>
          </w:p>
        </w:tc>
      </w:tr>
      <w:tr w:rsidR="008F0D88" w14:paraId="595EC129" w14:textId="77777777">
        <w:tblPrEx>
          <w:tblCellMar>
            <w:top w:w="0" w:type="dxa"/>
            <w:bottom w:w="0" w:type="dxa"/>
          </w:tblCellMar>
        </w:tblPrEx>
        <w:trPr>
          <w:trHeight w:hRule="exact" w:val="332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8BF3B8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1A2C0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Материалы и </w:t>
            </w:r>
            <w:r>
              <w:rPr>
                <w:sz w:val="20"/>
                <w:szCs w:val="20"/>
              </w:rPr>
              <w:t>оборудование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9D6F7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Проектом строительства дома рекомендуется предусмотреть применение современных сертифицированных строительных и отделочных материалов, технологического и инженерного оборудования.</w:t>
            </w:r>
          </w:p>
          <w:p w14:paraId="23CA58F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рекомендуется осуществлять с применением материал</w:t>
            </w:r>
            <w:r>
              <w:rPr>
                <w:sz w:val="20"/>
                <w:szCs w:val="20"/>
              </w:rPr>
              <w:t>ов и оборудования, обеспечивающих соответствие жилища требованиям проектной документации.</w:t>
            </w:r>
          </w:p>
          <w:p w14:paraId="24C4A832" w14:textId="77777777" w:rsidR="008F0D88" w:rsidRDefault="003749B3">
            <w:pPr>
              <w:pStyle w:val="a7"/>
              <w:shd w:val="clear" w:color="auto" w:fill="auto"/>
              <w:tabs>
                <w:tab w:val="left" w:pos="1550"/>
                <w:tab w:val="left" w:pos="3149"/>
                <w:tab w:val="left" w:pos="4469"/>
                <w:tab w:val="left" w:pos="5309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и применяемые строительные материалы в процессе строительства дома, жилые помещения в котором приобретаются в соответствии с муниципальным контрактом в целях п</w:t>
            </w:r>
            <w:r>
              <w:rPr>
                <w:sz w:val="20"/>
                <w:szCs w:val="20"/>
              </w:rPr>
              <w:t>ереселения граждан из аварийного жилищного фонда, а также результаты таких работ рекомендуется выполнять в соответствии с требованиями технических регламентов, энергетической эффективности и оснащенности объекта капитального</w:t>
            </w:r>
            <w:r>
              <w:rPr>
                <w:sz w:val="20"/>
                <w:szCs w:val="20"/>
              </w:rPr>
              <w:tab/>
              <w:t>строительства</w:t>
            </w:r>
            <w:r>
              <w:rPr>
                <w:sz w:val="20"/>
                <w:szCs w:val="20"/>
              </w:rPr>
              <w:tab/>
              <w:t>приборами</w:t>
            </w:r>
            <w:r>
              <w:rPr>
                <w:sz w:val="20"/>
                <w:szCs w:val="20"/>
              </w:rPr>
              <w:tab/>
              <w:t>учета</w:t>
            </w:r>
            <w:r>
              <w:rPr>
                <w:sz w:val="20"/>
                <w:szCs w:val="20"/>
              </w:rPr>
              <w:tab/>
              <w:t>и</w:t>
            </w:r>
            <w:r>
              <w:rPr>
                <w:sz w:val="20"/>
                <w:szCs w:val="20"/>
              </w:rPr>
              <w:t>спользуемых</w:t>
            </w:r>
          </w:p>
          <w:p w14:paraId="2775482D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энергетических ресурсов</w:t>
            </w:r>
          </w:p>
        </w:tc>
      </w:tr>
      <w:tr w:rsidR="008F0D88" w14:paraId="70521012" w14:textId="77777777">
        <w:tblPrEx>
          <w:tblCellMar>
            <w:top w:w="0" w:type="dxa"/>
            <w:bottom w:w="0" w:type="dxa"/>
          </w:tblCellMar>
        </w:tblPrEx>
        <w:trPr>
          <w:trHeight w:hRule="exact" w:val="781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5216E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04323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Энергоэффективность</w:t>
            </w:r>
          </w:p>
          <w:p w14:paraId="6D9C8F2C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D75A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Рекомендуется предусматривать класс энергетической эффективности дома не ниже В согласно Правилам определения класса энергетической эффективности многоквартирных домов, </w:t>
            </w:r>
            <w:r>
              <w:rPr>
                <w:sz w:val="20"/>
                <w:szCs w:val="20"/>
              </w:rPr>
              <w:t>утвержденным приказом Министерства строительства и жилищно-коммунального хозяйства Российской Федерации от 6 июня 2016 года № 399/пр. Рекомендуется предусматривать следующие мероприятия, направленные на повышение энергоэффективности дома:</w:t>
            </w:r>
          </w:p>
          <w:p w14:paraId="2D08873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предъявлять к око</w:t>
            </w:r>
            <w:r>
              <w:rPr>
                <w:sz w:val="20"/>
                <w:szCs w:val="20"/>
              </w:rPr>
              <w:t>нным блокам в квартирах и в помещениях общего пользования дополнительные требования, указанные выше;</w:t>
            </w:r>
          </w:p>
          <w:p w14:paraId="3B388EF1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многоквартирных домах производить установку в помещениях общего пользования, лестничных клетках, перед входом в подъезды светодиодных светильников с датч</w:t>
            </w:r>
            <w:r>
              <w:rPr>
                <w:sz w:val="20"/>
                <w:szCs w:val="20"/>
              </w:rPr>
              <w:t>иками движения и освещенности; проводить освещение придомовой территории многоквартирных домов с использованием светодиодных светильников и датчиков освещенности; выполнять теплоизоляцию подвального (цокольного) и чердачного перекрытий (в соответствии с пр</w:t>
            </w:r>
            <w:r>
              <w:rPr>
                <w:sz w:val="20"/>
                <w:szCs w:val="20"/>
              </w:rPr>
              <w:t>оектной документацией);</w:t>
            </w:r>
          </w:p>
          <w:p w14:paraId="03D08959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установку приборов учета горячего и холодного водоснабжения, электроэнергии, газа и других, предусмотренных в проектной документации;</w:t>
            </w:r>
          </w:p>
          <w:p w14:paraId="7231CDFB" w14:textId="77777777" w:rsidR="008F0D88" w:rsidRDefault="003749B3">
            <w:pPr>
              <w:pStyle w:val="a7"/>
              <w:shd w:val="clear" w:color="auto" w:fill="auto"/>
              <w:tabs>
                <w:tab w:val="left" w:pos="1824"/>
                <w:tab w:val="left" w:pos="3307"/>
                <w:tab w:val="left" w:pos="3739"/>
                <w:tab w:val="left" w:pos="5227"/>
                <w:tab w:val="left" w:pos="564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выполнять установку радиаторов отопления с терморегуляторами (при </w:t>
            </w:r>
            <w:r>
              <w:rPr>
                <w:sz w:val="20"/>
                <w:szCs w:val="20"/>
              </w:rPr>
              <w:t>технологической</w:t>
            </w:r>
            <w:r>
              <w:rPr>
                <w:sz w:val="20"/>
                <w:szCs w:val="20"/>
              </w:rPr>
              <w:tab/>
              <w:t>возможности</w:t>
            </w:r>
            <w:r>
              <w:rPr>
                <w:sz w:val="20"/>
                <w:szCs w:val="20"/>
              </w:rPr>
              <w:tab/>
              <w:t>в</w:t>
            </w:r>
            <w:r>
              <w:rPr>
                <w:sz w:val="20"/>
                <w:szCs w:val="20"/>
              </w:rPr>
              <w:tab/>
              <w:t>соответствии</w:t>
            </w:r>
            <w:r>
              <w:rPr>
                <w:sz w:val="20"/>
                <w:szCs w:val="20"/>
              </w:rPr>
              <w:tab/>
              <w:t>с</w:t>
            </w:r>
            <w:r>
              <w:rPr>
                <w:sz w:val="20"/>
                <w:szCs w:val="20"/>
              </w:rPr>
              <w:tab/>
              <w:t>проектной</w:t>
            </w:r>
          </w:p>
          <w:p w14:paraId="7BB80E4A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документацией);</w:t>
            </w:r>
          </w:p>
          <w:p w14:paraId="5F0933AD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устройство входных дверей в подъезды дома с утеплением и оборудованием автодоводчиками;</w:t>
            </w:r>
          </w:p>
          <w:p w14:paraId="7F106B5B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устраивать входные тамбуры в подъезды дома с утеплением стен, устанавливать утепленные </w:t>
            </w:r>
            <w:r>
              <w:rPr>
                <w:sz w:val="20"/>
                <w:szCs w:val="20"/>
              </w:rPr>
              <w:t>двери тамбура (входную и проходную) с автодоводчиками.</w:t>
            </w:r>
          </w:p>
          <w:p w14:paraId="33F37766" w14:textId="77777777" w:rsidR="008F0D88" w:rsidRDefault="003749B3">
            <w:pPr>
              <w:pStyle w:val="a7"/>
              <w:shd w:val="clear" w:color="auto" w:fill="auto"/>
              <w:tabs>
                <w:tab w:val="left" w:pos="1003"/>
                <w:tab w:val="left" w:pos="2462"/>
                <w:tab w:val="left" w:pos="3494"/>
                <w:tab w:val="left" w:pos="521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Рекомендуется обеспечить наличие на фасаде дома указателя класса энергетической эффективности дома в соответствии с разделом III Правил</w:t>
            </w:r>
            <w:r>
              <w:rPr>
                <w:sz w:val="20"/>
                <w:szCs w:val="20"/>
              </w:rPr>
              <w:tab/>
              <w:t>определения</w:t>
            </w:r>
            <w:r>
              <w:rPr>
                <w:sz w:val="20"/>
                <w:szCs w:val="20"/>
              </w:rPr>
              <w:tab/>
              <w:t>классов</w:t>
            </w:r>
            <w:r>
              <w:rPr>
                <w:sz w:val="20"/>
                <w:szCs w:val="20"/>
              </w:rPr>
              <w:tab/>
              <w:t>энергетической</w:t>
            </w:r>
            <w:r>
              <w:rPr>
                <w:sz w:val="20"/>
                <w:szCs w:val="20"/>
              </w:rPr>
              <w:tab/>
              <w:t>эффективности</w:t>
            </w:r>
          </w:p>
          <w:p w14:paraId="1E3848EB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многоквартирных </w:t>
            </w:r>
            <w:r>
              <w:rPr>
                <w:sz w:val="20"/>
                <w:szCs w:val="20"/>
              </w:rPr>
              <w:t>домов, утвержденных приказом Министерства строительства и жилищно-коммунального хозяйства Российской Федерации от 6 июня 2016 года № 399/пр.</w:t>
            </w:r>
          </w:p>
        </w:tc>
      </w:tr>
      <w:tr w:rsidR="008F0D88" w14:paraId="71924A18" w14:textId="77777777">
        <w:tblPrEx>
          <w:tblCellMar>
            <w:top w:w="0" w:type="dxa"/>
            <w:bottom w:w="0" w:type="dxa"/>
          </w:tblCellMar>
        </w:tblPrEx>
        <w:trPr>
          <w:trHeight w:hRule="exact" w:val="191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F854B" w14:textId="77777777" w:rsidR="008F0D88" w:rsidRDefault="003749B3">
            <w:pPr>
              <w:pStyle w:val="a7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9405F" w14:textId="77777777" w:rsidR="008F0D88" w:rsidRDefault="003749B3">
            <w:pPr>
              <w:pStyle w:val="a7"/>
              <w:shd w:val="clear" w:color="auto" w:fill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Эксплуатационная документация дома</w:t>
            </w:r>
          </w:p>
        </w:tc>
        <w:tc>
          <w:tcPr>
            <w:tcW w:w="6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76A34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Рекомендуется иметь в наличии паспорта и инструкции по </w:t>
            </w:r>
            <w:r>
              <w:rPr>
                <w:sz w:val="20"/>
                <w:szCs w:val="20"/>
              </w:rPr>
              <w:t>эксплуатации предприятий-изготовителей на механическое, электрическое, санитарно</w:t>
            </w:r>
            <w:r>
              <w:rPr>
                <w:sz w:val="20"/>
                <w:szCs w:val="20"/>
              </w:rPr>
              <w:softHyphen/>
              <w:t>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управления подачей</w:t>
            </w:r>
            <w:r>
              <w:rPr>
                <w:sz w:val="20"/>
                <w:szCs w:val="20"/>
              </w:rPr>
              <w:t xml:space="preserve"> энергетических ресурсов и т.д., а также соответствующие документы (копии документов), предусмотренные пунктами 24 и 26 Правил содержания общего имущества в многоквартирном доме, утвержденных постановлением</w:t>
            </w:r>
          </w:p>
        </w:tc>
      </w:tr>
    </w:tbl>
    <w:p w14:paraId="14316891" w14:textId="77777777" w:rsidR="008F0D88" w:rsidRDefault="003749B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587"/>
        <w:gridCol w:w="6787"/>
      </w:tblGrid>
      <w:tr w:rsidR="008F0D88" w14:paraId="27592060" w14:textId="77777777">
        <w:tblPrEx>
          <w:tblCellMar>
            <w:top w:w="0" w:type="dxa"/>
            <w:bottom w:w="0" w:type="dxa"/>
          </w:tblCellMar>
        </w:tblPrEx>
        <w:trPr>
          <w:trHeight w:hRule="exact" w:val="290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5413E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4B4B4" w14:textId="77777777" w:rsidR="008F0D88" w:rsidRDefault="008F0D88">
            <w:pPr>
              <w:rPr>
                <w:sz w:val="10"/>
                <w:szCs w:val="1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35144F" w14:textId="77777777" w:rsidR="008F0D88" w:rsidRDefault="003749B3">
            <w:pPr>
              <w:pStyle w:val="a7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Правительства Российской Федерации от 13 </w:t>
            </w:r>
            <w:r>
              <w:rPr>
                <w:sz w:val="20"/>
                <w:szCs w:val="20"/>
              </w:rPr>
              <w:t>августа 2006 года № 491, включая Инструкцию по эксплуатации многоквартирного дома, составленную в соответствии с частью 10 статьи 55.24 Градостроительного кодекса Российской Федерации (Требования к безопасной эксплуатации зданий), и СП 255.1325800.2016 «Зд</w:t>
            </w:r>
            <w:r>
              <w:rPr>
                <w:sz w:val="20"/>
                <w:szCs w:val="20"/>
              </w:rPr>
              <w:t>ания и сооружения. Правила эксплуатации. Общие положения», утвержденному приказом Министерства строительства и жилищно-коммунального хозяйства Российской Федерации от 24 августа 2016 года № 590/пр (в соответствии с проектной документацией). Инструкции по э</w:t>
            </w:r>
            <w:r>
              <w:rPr>
                <w:sz w:val="20"/>
                <w:szCs w:val="20"/>
              </w:rPr>
              <w:t>ксплуатации впутриквартирного инженерного оборудования, комплекты инструкций по эксплуатации внутриквартирного инженерного оборудования рекомендуется передать заказчику</w:t>
            </w:r>
          </w:p>
        </w:tc>
      </w:tr>
    </w:tbl>
    <w:p w14:paraId="213BC3B1" w14:textId="77777777" w:rsidR="008F0D88" w:rsidRDefault="008F0D88">
      <w:pPr>
        <w:spacing w:after="559" w:line="1" w:lineRule="exact"/>
      </w:pPr>
    </w:p>
    <w:p w14:paraId="0CCF155A" w14:textId="77777777" w:rsidR="008F0D88" w:rsidRDefault="003749B3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5490462E" wp14:editId="3DE12F66">
            <wp:extent cx="1408430" cy="1426210"/>
            <wp:effectExtent l="0" t="0" r="0" b="0"/>
            <wp:docPr id="25" name="Picut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40843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0D88">
      <w:headerReference w:type="default" r:id="rId10"/>
      <w:pgSz w:w="11900" w:h="16840"/>
      <w:pgMar w:top="1474" w:right="508" w:bottom="850" w:left="1504" w:header="0" w:footer="4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122D" w14:textId="77777777" w:rsidR="003749B3" w:rsidRDefault="003749B3">
      <w:r>
        <w:separator/>
      </w:r>
    </w:p>
  </w:endnote>
  <w:endnote w:type="continuationSeparator" w:id="0">
    <w:p w14:paraId="274A5F4B" w14:textId="77777777" w:rsidR="003749B3" w:rsidRDefault="0037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CFFE" w14:textId="77777777" w:rsidR="003749B3" w:rsidRDefault="003749B3"/>
  </w:footnote>
  <w:footnote w:type="continuationSeparator" w:id="0">
    <w:p w14:paraId="66A1C6C0" w14:textId="77777777" w:rsidR="003749B3" w:rsidRDefault="00374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4ABE" w14:textId="77777777" w:rsidR="008F0D88" w:rsidRDefault="003749B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B797673" wp14:editId="6DC1EDFF">
              <wp:simplePos x="0" y="0"/>
              <wp:positionH relativeFrom="page">
                <wp:posOffset>3929380</wp:posOffset>
              </wp:positionH>
              <wp:positionV relativeFrom="page">
                <wp:posOffset>497205</wp:posOffset>
              </wp:positionV>
              <wp:extent cx="109855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21EDAB" w14:textId="77777777" w:rsidR="008F0D88" w:rsidRDefault="003749B3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9.39999999999998pt;margin-top:39.149999999999999pt;width:8.6500000000000004pt;height:6.95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1E82" w14:textId="77777777" w:rsidR="008F0D88" w:rsidRDefault="008F0D8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EC7B4" w14:textId="77777777" w:rsidR="008F0D88" w:rsidRDefault="003749B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0B2089C1" wp14:editId="7A515F0B">
              <wp:simplePos x="0" y="0"/>
              <wp:positionH relativeFrom="page">
                <wp:posOffset>3896360</wp:posOffset>
              </wp:positionH>
              <wp:positionV relativeFrom="page">
                <wp:posOffset>463550</wp:posOffset>
              </wp:positionV>
              <wp:extent cx="182880" cy="88265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855B6F" w14:textId="77777777" w:rsidR="008F0D88" w:rsidRDefault="003749B3">
                          <w:pPr>
                            <w:pStyle w:val="a9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ru-RU" w:eastAsia="ru-RU" w:bidi="ru-RU"/>
                            </w:rPr>
                            <w:t>#</w:t>
                          </w:r>
                          <w:r>
                            <w:rPr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2" type="#_x0000_t202" style="position:absolute;margin-left:306.80000000000001pt;margin-top:36.5pt;width:14.4pt;height:6.9500000000000002pt;z-index:-18874404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692"/>
    <w:multiLevelType w:val="multilevel"/>
    <w:tmpl w:val="EAEC12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2620F"/>
    <w:multiLevelType w:val="multilevel"/>
    <w:tmpl w:val="256E45F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523302"/>
    <w:multiLevelType w:val="multilevel"/>
    <w:tmpl w:val="092EA7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CF2C7F"/>
    <w:multiLevelType w:val="multilevel"/>
    <w:tmpl w:val="5E985DB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7064D1"/>
    <w:multiLevelType w:val="multilevel"/>
    <w:tmpl w:val="E5B851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DF71ED"/>
    <w:multiLevelType w:val="multilevel"/>
    <w:tmpl w:val="C4BE1F28"/>
    <w:lvl w:ilvl="0">
      <w:start w:val="9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BF6EC1"/>
    <w:multiLevelType w:val="multilevel"/>
    <w:tmpl w:val="7222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825B6D"/>
    <w:multiLevelType w:val="multilevel"/>
    <w:tmpl w:val="506CBFD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080F87"/>
    <w:multiLevelType w:val="multilevel"/>
    <w:tmpl w:val="C540B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DD33AF"/>
    <w:multiLevelType w:val="multilevel"/>
    <w:tmpl w:val="F730884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88"/>
    <w:rsid w:val="003749B3"/>
    <w:rsid w:val="00862F4E"/>
    <w:rsid w:val="0088104F"/>
    <w:rsid w:val="008F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D635"/>
  <w15:docId w15:val="{F2FD8F1C-AFA1-4127-BAD2-865DA325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0" w:line="18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20"/>
      <w:ind w:right="300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80"/>
      <w:ind w:firstLine="360"/>
    </w:pPr>
    <w:rPr>
      <w:rFonts w:ascii="Times New Roman" w:eastAsia="Times New Roman" w:hAnsi="Times New Roman" w:cs="Times New Roman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3095</Words>
  <Characters>17647</Characters>
  <Application>Microsoft Office Word</Application>
  <DocSecurity>0</DocSecurity>
  <Lines>147</Lines>
  <Paragraphs>41</Paragraphs>
  <ScaleCrop>false</ScaleCrop>
  <Company/>
  <LinksUpToDate>false</LinksUpToDate>
  <CharactersWithSpaces>20701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Витальевна</dc:creator>
  <cp:lastModifiedBy>Иванова Елена Витальевна</cp:lastModifiedBy>
  <cp:revision>3</cp:revision>
  <dcterms:created xsi:type="dcterms:W3CDTF">2024-09-06T10:14:00Z</dcterms:created>
  <dcterms:modified xsi:type="dcterms:W3CDTF">2024-09-06T10:19:00Z</dcterms:modified>
</cp:coreProperties>
</file>