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3D0B" w14:textId="275ED554" w:rsidR="00782F32" w:rsidRDefault="00782F32" w:rsidP="00220FA0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Hlk117671927"/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2</w:t>
      </w:r>
    </w:p>
    <w:p w14:paraId="7C2AAEBC" w14:textId="5B36BD68" w:rsidR="00782F32" w:rsidRDefault="00782F32" w:rsidP="00220FA0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</w:t>
      </w:r>
    </w:p>
    <w:p w14:paraId="2136707F" w14:textId="763F53D3" w:rsidR="00782F32" w:rsidRDefault="00782F32" w:rsidP="00220FA0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Нефтеюганского района</w:t>
      </w:r>
    </w:p>
    <w:p w14:paraId="767FAB7A" w14:textId="55E2E129" w:rsidR="00782F32" w:rsidRPr="00B3100F" w:rsidRDefault="00782F32" w:rsidP="00220FA0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4A4C74">
        <w:rPr>
          <w:rFonts w:ascii="Times New Roman" w:eastAsia="Times New Roman" w:hAnsi="Times New Roman"/>
          <w:sz w:val="26"/>
          <w:szCs w:val="26"/>
          <w:lang w:eastAsia="ru-RU"/>
        </w:rPr>
        <w:t>27.02.2023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4A4C74">
        <w:rPr>
          <w:rFonts w:ascii="Times New Roman" w:eastAsia="Times New Roman" w:hAnsi="Times New Roman"/>
          <w:sz w:val="26"/>
          <w:szCs w:val="26"/>
          <w:lang w:eastAsia="ru-RU"/>
        </w:rPr>
        <w:t>260-па-нпа</w:t>
      </w:r>
    </w:p>
    <w:p w14:paraId="4D3B7595" w14:textId="77777777" w:rsidR="00782F32" w:rsidRPr="00B3100F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1AC3DF" w14:textId="77777777" w:rsidR="00782F32" w:rsidRPr="00B3100F" w:rsidRDefault="00782F32" w:rsidP="00782F32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D92DB0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 xml:space="preserve">Методика расчета значений целевых показателей муниципальной программы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Нефтеюганского района 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14:paraId="54BA6D29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EFAAEE4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1.  Общие положения</w:t>
      </w:r>
    </w:p>
    <w:p w14:paraId="42141102" w14:textId="77777777" w:rsidR="00782F32" w:rsidRPr="00B3100F" w:rsidRDefault="00782F32" w:rsidP="00782F3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6DD4BB3" w14:textId="77777777" w:rsidR="00782F32" w:rsidRPr="00B3100F" w:rsidRDefault="00782F32" w:rsidP="00782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Настоящая Методика расчета значений целевых показателей муниципальной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Нефтеюганского района 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безопасность»</w:t>
      </w: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2ADE0ED" w14:textId="77777777" w:rsidR="00782F32" w:rsidRPr="00B3100F" w:rsidRDefault="00782F32" w:rsidP="00782F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39AC834" w14:textId="77777777" w:rsidR="00782F32" w:rsidRPr="00B3100F" w:rsidRDefault="00782F32" w:rsidP="00782F3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3100F">
        <w:rPr>
          <w:rFonts w:ascii="Times New Roman" w:eastAsia="Times New Roman" w:hAnsi="Times New Roman"/>
          <w:sz w:val="26"/>
          <w:szCs w:val="26"/>
          <w:lang w:eastAsia="ru-RU"/>
        </w:rPr>
        <w:t>Порядок расчета значений целевых показателей</w:t>
      </w:r>
    </w:p>
    <w:p w14:paraId="03FF4025" w14:textId="77777777" w:rsidR="00782F32" w:rsidRPr="00B3100F" w:rsidRDefault="00782F32" w:rsidP="00782F3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4C8954" w14:textId="6FBDD029" w:rsidR="00782F32" w:rsidRPr="00174AA3" w:rsidRDefault="00782F32" w:rsidP="00220FA0">
      <w:pPr>
        <w:numPr>
          <w:ilvl w:val="1"/>
          <w:numId w:val="1"/>
        </w:numPr>
        <w:tabs>
          <w:tab w:val="left" w:pos="117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1 (Таблица 1)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«Протяженность очищенной прибрежной полосы водных объектов,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ежегодно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км» рассчитывается согласно Приказу Министерства природных ресурсов и экологии Российской Федерации от 12.03.2019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№ 156 «Об утверждении официальной статистической методологии расчета показателя «Протяженность очищенной прибрежной полосы водных объектов».</w:t>
      </w:r>
    </w:p>
    <w:p w14:paraId="7D3D5D10" w14:textId="77777777" w:rsidR="00782F32" w:rsidRPr="00174AA3" w:rsidRDefault="00782F32" w:rsidP="00220FA0">
      <w:pPr>
        <w:numPr>
          <w:ilvl w:val="1"/>
          <w:numId w:val="1"/>
        </w:numPr>
        <w:tabs>
          <w:tab w:val="left" w:pos="117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2 (Таблица 1)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«Количество населения, вовлеченного в мероприятия по очистке берегов водных объектов, (нарастающим итогом), тыс. человек» рассчитывается согласно Приказу Министерства природных ресурсов и экологии Российской Федерации от 26.04.2019 № 283 «</w:t>
      </w:r>
      <w:r w:rsidRPr="00174AA3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официальной статистической методологии расчета показателя «Количество населения, вовлеченного в мероприятия по очистке берегов водных объектов» федерального проекта 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174AA3">
        <w:rPr>
          <w:rFonts w:ascii="Times New Roman" w:eastAsia="Times New Roman" w:hAnsi="Times New Roman"/>
          <w:sz w:val="26"/>
          <w:szCs w:val="26"/>
          <w:lang w:eastAsia="ru-RU"/>
        </w:rPr>
        <w:t>охранение уникальных водных объектов» национального проекта «Экология»</w:t>
      </w:r>
      <w:r w:rsidRPr="00174AA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. </w:t>
      </w:r>
    </w:p>
    <w:p w14:paraId="36283143" w14:textId="4A3D7A56" w:rsidR="00782F32" w:rsidRPr="00B3100F" w:rsidRDefault="00782F32" w:rsidP="00220FA0">
      <w:pPr>
        <w:numPr>
          <w:ilvl w:val="1"/>
          <w:numId w:val="1"/>
        </w:numPr>
        <w:tabs>
          <w:tab w:val="left" w:pos="1176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левого показателя 3 (Таблица 1)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«Доля населения, вовлеченного в эколого- просветительские и эколого-образовательные мероприятия,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от общего количества населения </w:t>
      </w:r>
      <w:r w:rsidRPr="00A511E3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Нефтеюганского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района,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</w:t>
      </w:r>
      <w:r w:rsidR="00220FA0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по формуле: </w:t>
      </w:r>
    </w:p>
    <w:p w14:paraId="3EF6BA52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1A56B39C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А / Б x 100%, где:</w:t>
      </w:r>
    </w:p>
    <w:p w14:paraId="0B3516A8" w14:textId="77777777" w:rsidR="00782F32" w:rsidRPr="00B3100F" w:rsidRDefault="00782F32" w:rsidP="00782F32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0EB2DA3D" w14:textId="4AEFBBA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А - численность населения, принявшего участие в эколого-просветительских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A511E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и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эколого-образовательных мероприятиях, проведенных на территории Нефтеюганского района за отчетный год;</w:t>
      </w:r>
    </w:p>
    <w:p w14:paraId="7E6B1A44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Б - общая численность населения Нефтеюганского района. </w:t>
      </w:r>
    </w:p>
    <w:p w14:paraId="6DDBA72D" w14:textId="77777777" w:rsidR="00782F32" w:rsidRPr="00B3100F" w:rsidRDefault="00782F32" w:rsidP="00220FA0">
      <w:pPr>
        <w:numPr>
          <w:ilvl w:val="1"/>
          <w:numId w:val="1"/>
        </w:numPr>
        <w:tabs>
          <w:tab w:val="left" w:pos="120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целевого показателя 1 (Таблица 8) «Доля обеспеченности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поселений </w:t>
      </w:r>
      <w:r w:rsidRPr="00A511E3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Нефтеюганского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района канализационно-очистными сооружениями</w:t>
      </w:r>
      <w:r w:rsidRPr="00A511E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,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приведенных к нормативному состоянию,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по формуле: </w:t>
      </w:r>
    </w:p>
    <w:p w14:paraId="1EA94895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5F5250DF" w14:textId="69FEC05F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В/Г x 100%, где:</w:t>
      </w:r>
    </w:p>
    <w:p w14:paraId="73F5658F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28460407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В – количество приведенных к нормативному состоянию КОС;</w:t>
      </w:r>
    </w:p>
    <w:p w14:paraId="21155BBC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Г– общее количество поселений района.</w:t>
      </w:r>
    </w:p>
    <w:p w14:paraId="4B6CF0F2" w14:textId="77777777" w:rsidR="00782F32" w:rsidRPr="00FC17EB" w:rsidRDefault="00782F32" w:rsidP="00220FA0">
      <w:pPr>
        <w:numPr>
          <w:ilvl w:val="1"/>
          <w:numId w:val="1"/>
        </w:numPr>
        <w:tabs>
          <w:tab w:val="left" w:pos="120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Значение целевого показателя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2 (Таблица 8)</w:t>
      </w: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«Доля ликвидированных вновь выявленных несанкционированных свалок,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%</w:t>
      </w:r>
      <w:r w:rsidRPr="00FC17EB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» рассчитывается по формуле: </w:t>
      </w:r>
    </w:p>
    <w:p w14:paraId="2D644FDA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7C583329" w14:textId="3AF4ECAF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Ж/З x 100%, где:</w:t>
      </w:r>
    </w:p>
    <w:p w14:paraId="5EAFAB59" w14:textId="77777777" w:rsidR="00782F32" w:rsidRPr="00B3100F" w:rsidRDefault="00782F32" w:rsidP="00782F32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144D4E20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Ж – количество ликвидированных объектов мест размещения несанкционированных свалок;</w:t>
      </w:r>
    </w:p>
    <w:p w14:paraId="74BADE77" w14:textId="77777777" w:rsidR="00782F32" w:rsidRPr="00B3100F" w:rsidRDefault="00782F32" w:rsidP="00782F32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B3100F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 – общее количество мест размещения несанкционированных свалок, подлежащих ликвидации.</w:t>
      </w:r>
      <w:bookmarkEnd w:id="0"/>
    </w:p>
    <w:sectPr w:rsidR="00782F32" w:rsidRPr="00B3100F" w:rsidSect="00782F32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C4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F2EBD"/>
    <w:rsid w:val="000F59D0"/>
    <w:rsid w:val="000F6BA1"/>
    <w:rsid w:val="00156136"/>
    <w:rsid w:val="001A1CF5"/>
    <w:rsid w:val="001A589B"/>
    <w:rsid w:val="001E1E96"/>
    <w:rsid w:val="001E40AF"/>
    <w:rsid w:val="001E4A35"/>
    <w:rsid w:val="002113FC"/>
    <w:rsid w:val="00220FA0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A3C7A"/>
    <w:rsid w:val="004A4C74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90DC4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2F32"/>
    <w:rsid w:val="0078489E"/>
    <w:rsid w:val="0079798F"/>
    <w:rsid w:val="007A7C2E"/>
    <w:rsid w:val="007B0556"/>
    <w:rsid w:val="007C4B29"/>
    <w:rsid w:val="007C521B"/>
    <w:rsid w:val="007E2349"/>
    <w:rsid w:val="007F31B2"/>
    <w:rsid w:val="007F5582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46E0"/>
    <w:rsid w:val="009E5991"/>
    <w:rsid w:val="00A004A7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C2C"/>
    <w:rsid w:val="00BF02E6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27AC"/>
  <w15:chartTrackingRefBased/>
  <w15:docId w15:val="{12412BED-425A-4834-838C-A7BBEABC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F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3</cp:revision>
  <cp:lastPrinted>2023-02-20T05:24:00Z</cp:lastPrinted>
  <dcterms:created xsi:type="dcterms:W3CDTF">2023-02-20T05:24:00Z</dcterms:created>
  <dcterms:modified xsi:type="dcterms:W3CDTF">2023-02-28T07:38:00Z</dcterms:modified>
</cp:coreProperties>
</file>