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D3D0B" w14:textId="275ED554" w:rsidR="00782F32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Hlk117671927"/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2</w:t>
      </w:r>
    </w:p>
    <w:p w14:paraId="7C2AAEBC" w14:textId="5B36BD68" w:rsidR="00782F32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</w:t>
      </w:r>
    </w:p>
    <w:p w14:paraId="2136707F" w14:textId="763F53D3" w:rsidR="00782F32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Нефтеюганского района</w:t>
      </w:r>
    </w:p>
    <w:p w14:paraId="767FAB7A" w14:textId="155C9687" w:rsidR="00782F32" w:rsidRPr="00B3100F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bookmarkStart w:id="1" w:name="_GoBack"/>
      <w:r w:rsidR="00247076" w:rsidRPr="00247076">
        <w:rPr>
          <w:rFonts w:ascii="Times New Roman" w:eastAsia="Times New Roman" w:hAnsi="Times New Roman"/>
          <w:sz w:val="26"/>
          <w:szCs w:val="26"/>
          <w:lang w:eastAsia="ru-RU"/>
        </w:rPr>
        <w:t>31.10.2022 № 20</w:t>
      </w:r>
      <w:r w:rsidR="00247076">
        <w:rPr>
          <w:rFonts w:ascii="Times New Roman" w:eastAsia="Times New Roman" w:hAnsi="Times New Roman"/>
          <w:sz w:val="26"/>
          <w:szCs w:val="26"/>
          <w:lang w:eastAsia="ru-RU"/>
        </w:rPr>
        <w:t>70</w:t>
      </w:r>
      <w:r w:rsidR="00247076" w:rsidRPr="00247076">
        <w:rPr>
          <w:rFonts w:ascii="Times New Roman" w:eastAsia="Times New Roman" w:hAnsi="Times New Roman"/>
          <w:sz w:val="26"/>
          <w:szCs w:val="26"/>
          <w:lang w:eastAsia="ru-RU"/>
        </w:rPr>
        <w:t>-па-нпа</w:t>
      </w:r>
    </w:p>
    <w:bookmarkEnd w:id="1"/>
    <w:p w14:paraId="4D3B7595" w14:textId="77777777" w:rsidR="00782F32" w:rsidRPr="00B3100F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1AC3DF" w14:textId="77777777" w:rsidR="00782F32" w:rsidRPr="00B3100F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D92DB0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 xml:space="preserve">Методика расчета значений целевых показателей муниципальной программы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Нефтеюганского района 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14:paraId="54BA6D29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EFAAEE4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1.  Общие положения</w:t>
      </w:r>
    </w:p>
    <w:p w14:paraId="42141102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6DD4BB3" w14:textId="77777777" w:rsidR="00782F32" w:rsidRPr="00B3100F" w:rsidRDefault="00782F32" w:rsidP="00782F3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Настоящая Методика расчета значений целевых показателей муниципальной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Нефтеюганского района 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безопасность»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2ADE0ED" w14:textId="77777777" w:rsidR="00782F32" w:rsidRPr="00B3100F" w:rsidRDefault="00782F32" w:rsidP="00782F3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39AC834" w14:textId="77777777" w:rsidR="00782F32" w:rsidRPr="00B3100F" w:rsidRDefault="00782F32" w:rsidP="00782F3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Порядок расчета значений целевых показателей</w:t>
      </w:r>
    </w:p>
    <w:p w14:paraId="03FF4025" w14:textId="77777777" w:rsidR="00782F32" w:rsidRPr="00B3100F" w:rsidRDefault="00782F32" w:rsidP="00782F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24C8954" w14:textId="6FBDD029" w:rsidR="00782F32" w:rsidRPr="00174AA3" w:rsidRDefault="00782F32" w:rsidP="00782F32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левого показателя 1 (Таблица 1)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«Протяженность очищенной прибрежной полосы водных объектов,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ежегодно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км» рассчитывается согласно Приказу Министерства природных ресурсов и экологии Российской Федерации от 12.03.2019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№ 156 «Об утверждении официальной статистической методологии расчета показателя «Протяженность очищенной прибрежной полосы водных объектов».</w:t>
      </w:r>
    </w:p>
    <w:p w14:paraId="7D3D5D10" w14:textId="77777777" w:rsidR="00782F32" w:rsidRPr="00174AA3" w:rsidRDefault="00782F32" w:rsidP="00782F32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левого показателя 2 (Таблица 1)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«Количество населения, вовлеченного в мероприятия по очистке берегов водных объектов, (нарастающим итогом), тыс. человек» рассчитывается согласно Приказу Министерства природных ресурсов и экологии Российской Федерации от 26.04.2019 № 283 «</w:t>
      </w:r>
      <w:r w:rsidRPr="00174AA3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официальной статистической методологии расчета показателя «Количество населения, вовлеченного в мероприятия по очистке берегов водных объектов» федерального проекта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174AA3">
        <w:rPr>
          <w:rFonts w:ascii="Times New Roman" w:eastAsia="Times New Roman" w:hAnsi="Times New Roman"/>
          <w:sz w:val="26"/>
          <w:szCs w:val="26"/>
          <w:lang w:eastAsia="ru-RU"/>
        </w:rPr>
        <w:t>охранение уникальных водных объектов» национального проекта «Экология»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. </w:t>
      </w:r>
    </w:p>
    <w:p w14:paraId="36283143" w14:textId="52A6253F" w:rsidR="00782F32" w:rsidRPr="00B3100F" w:rsidRDefault="00782F32" w:rsidP="00782F32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левого показателя 3 (Таблица 1)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«Доля населения, вовлеченного в эколого- просветительские и эколого-образовательные мероприятия,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от общего количества населения </w:t>
      </w:r>
      <w:r w:rsidRPr="00A511E3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Нефтеюганского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района,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%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» рассчитывается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по формуле: </w:t>
      </w:r>
    </w:p>
    <w:p w14:paraId="3EF6BA52" w14:textId="77777777" w:rsidR="00782F32" w:rsidRPr="00B3100F" w:rsidRDefault="00782F32" w:rsidP="00782F32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1A56B39C" w14:textId="77777777" w:rsidR="00782F32" w:rsidRPr="00B3100F" w:rsidRDefault="00782F32" w:rsidP="00782F32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А / Б x 100%, где:</w:t>
      </w:r>
    </w:p>
    <w:p w14:paraId="0B3516A8" w14:textId="77777777" w:rsidR="00782F32" w:rsidRPr="00B3100F" w:rsidRDefault="00782F32" w:rsidP="00782F32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0EB2DA3D" w14:textId="4AEFBBA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А - численность населения, принявшего участие в эколого-просветительских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A511E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и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эколого-образовательных мероприятиях, проведенных на территории Нефтеюганского района за отчетный год;</w:t>
      </w:r>
    </w:p>
    <w:p w14:paraId="7E6B1A44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Б - общая численность населения Нефтеюганского района. </w:t>
      </w:r>
    </w:p>
    <w:p w14:paraId="6DDBA72D" w14:textId="77777777" w:rsidR="00782F32" w:rsidRPr="00B3100F" w:rsidRDefault="00782F32" w:rsidP="00782F32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целевого показателя 1 (Таблица 8) «Доля обеспеченности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поселений </w:t>
      </w:r>
      <w:r w:rsidRPr="00A511E3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Нефтеюганского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района канализационно-очистными сооружениями</w:t>
      </w:r>
      <w:r w:rsidRPr="00A511E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,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приведенных к нормативному состоянию,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%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» рассчитывается по формуле: </w:t>
      </w:r>
    </w:p>
    <w:p w14:paraId="1EA94895" w14:textId="77777777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5F5250DF" w14:textId="69FEC05F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В/Г x 100%, где:</w:t>
      </w:r>
    </w:p>
    <w:p w14:paraId="73F5658F" w14:textId="77777777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28460407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В – количество приведенных к нормативному состоянию КОС;</w:t>
      </w:r>
    </w:p>
    <w:p w14:paraId="21155BBC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Г– общее количество поселений района.</w:t>
      </w:r>
    </w:p>
    <w:p w14:paraId="4B6CF0F2" w14:textId="77777777" w:rsidR="00782F32" w:rsidRPr="00FC17EB" w:rsidRDefault="00782F32" w:rsidP="00782F3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FC17EB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Значение целевого показателя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2 (Таблица 8)</w:t>
      </w:r>
      <w:r w:rsidRPr="00FC17EB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«Доля ликвидированных вновь выявленных несанкционированных свалок,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%</w:t>
      </w:r>
      <w:r w:rsidRPr="00FC17EB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» рассчитывается по формуле: </w:t>
      </w:r>
    </w:p>
    <w:p w14:paraId="2D644FDA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7C583329" w14:textId="3AF4ECAF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Ж/З x 100%, где:</w:t>
      </w:r>
    </w:p>
    <w:p w14:paraId="5EAFAB59" w14:textId="77777777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144D4E20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Ж – количество ликвидированных объектов мест размещения несанкционированных свалок;</w:t>
      </w:r>
    </w:p>
    <w:p w14:paraId="74BADE77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 – общее количество мест размещения несанкционированных свалок, подлежащих ликвидации.</w:t>
      </w:r>
      <w:bookmarkEnd w:id="0"/>
    </w:p>
    <w:sectPr w:rsidR="00782F32" w:rsidRPr="00B3100F" w:rsidSect="00782F32"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C4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F2EBD"/>
    <w:rsid w:val="000F59D0"/>
    <w:rsid w:val="000F6BA1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6D7C"/>
    <w:rsid w:val="002411AA"/>
    <w:rsid w:val="0024306F"/>
    <w:rsid w:val="002437E2"/>
    <w:rsid w:val="0024560A"/>
    <w:rsid w:val="00247076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A3C7A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81E1C"/>
    <w:rsid w:val="0068608F"/>
    <w:rsid w:val="00690DC4"/>
    <w:rsid w:val="006A60AC"/>
    <w:rsid w:val="006B590E"/>
    <w:rsid w:val="006D5581"/>
    <w:rsid w:val="006E0C14"/>
    <w:rsid w:val="006E2C8E"/>
    <w:rsid w:val="006F49C5"/>
    <w:rsid w:val="00703242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2F32"/>
    <w:rsid w:val="0078489E"/>
    <w:rsid w:val="0079798F"/>
    <w:rsid w:val="007A7C2E"/>
    <w:rsid w:val="007B0556"/>
    <w:rsid w:val="007C4B29"/>
    <w:rsid w:val="007C521B"/>
    <w:rsid w:val="007E2349"/>
    <w:rsid w:val="007F31B2"/>
    <w:rsid w:val="007F5582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46E0"/>
    <w:rsid w:val="009E5991"/>
    <w:rsid w:val="00A004A7"/>
    <w:rsid w:val="00A16BD5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C2C"/>
    <w:rsid w:val="00BF02E6"/>
    <w:rsid w:val="00BF5185"/>
    <w:rsid w:val="00C156B9"/>
    <w:rsid w:val="00C255A5"/>
    <w:rsid w:val="00C261EA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27AC"/>
  <w15:chartTrackingRefBased/>
  <w15:docId w15:val="{12412BED-425A-4834-838C-A7BBEABC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F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Аманалиева Акмоор Айбековна</cp:lastModifiedBy>
  <cp:revision>3</cp:revision>
  <cp:lastPrinted>2022-10-31T04:43:00Z</cp:lastPrinted>
  <dcterms:created xsi:type="dcterms:W3CDTF">2022-10-31T04:43:00Z</dcterms:created>
  <dcterms:modified xsi:type="dcterms:W3CDTF">2022-10-31T12:23:00Z</dcterms:modified>
</cp:coreProperties>
</file>