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5246" w14:textId="77777777" w:rsidR="009C121A" w:rsidRPr="003301B0" w:rsidRDefault="009C121A" w:rsidP="00613DE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02197D2" wp14:editId="03CA2CFB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939FE" w14:textId="77777777" w:rsidR="009C121A" w:rsidRPr="003301B0" w:rsidRDefault="009C121A" w:rsidP="00613D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F62BB22" w14:textId="77777777" w:rsidR="009C121A" w:rsidRPr="003301B0" w:rsidRDefault="009C121A" w:rsidP="00613DE8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ГЛАВ</w:t>
      </w:r>
      <w:r w:rsidRPr="003301B0">
        <w:rPr>
          <w:rFonts w:ascii="Times New Roman" w:hAnsi="Times New Roman"/>
          <w:b/>
          <w:sz w:val="42"/>
          <w:szCs w:val="42"/>
        </w:rPr>
        <w:t xml:space="preserve">А  </w:t>
      </w:r>
    </w:p>
    <w:p w14:paraId="39B1FCD7" w14:textId="77777777" w:rsidR="009C121A" w:rsidRPr="003301B0" w:rsidRDefault="009C121A" w:rsidP="00613DE8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C3D96BF" w14:textId="77777777" w:rsidR="009C121A" w:rsidRPr="003301B0" w:rsidRDefault="009C121A" w:rsidP="00613DE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61CD2B00" w14:textId="77777777" w:rsidR="009C121A" w:rsidRPr="00925532" w:rsidRDefault="009C121A" w:rsidP="00613DE8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6F78488" w14:textId="77777777" w:rsidR="009C121A" w:rsidRPr="002D04ED" w:rsidRDefault="009C121A" w:rsidP="00613DE8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C121A" w:rsidRPr="002D04ED" w14:paraId="4F206F6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0A40D9B" w14:textId="192450FE" w:rsidR="009C121A" w:rsidRPr="009C121A" w:rsidRDefault="009C121A" w:rsidP="0061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21A"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6595" w:type="dxa"/>
            <w:vMerge w:val="restart"/>
          </w:tcPr>
          <w:p w14:paraId="20AAAFA1" w14:textId="708D4518" w:rsidR="009C121A" w:rsidRPr="009C121A" w:rsidRDefault="009C121A" w:rsidP="00613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121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C121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30-пг-нпа</w:t>
            </w:r>
          </w:p>
        </w:tc>
      </w:tr>
      <w:tr w:rsidR="009C121A" w:rsidRPr="00EB25FD" w14:paraId="3294D00C" w14:textId="77777777" w:rsidTr="00D63BB7">
        <w:trPr>
          <w:cantSplit/>
          <w:trHeight w:val="70"/>
        </w:trPr>
        <w:tc>
          <w:tcPr>
            <w:tcW w:w="3119" w:type="dxa"/>
          </w:tcPr>
          <w:p w14:paraId="2A5FB4CA" w14:textId="77777777" w:rsidR="009C121A" w:rsidRPr="00EB25FD" w:rsidRDefault="009C121A" w:rsidP="00613DE8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34A77D74" w14:textId="77777777" w:rsidR="009C121A" w:rsidRPr="00EB25FD" w:rsidRDefault="009C121A" w:rsidP="00613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8849D57" w14:textId="77777777" w:rsidR="009C121A" w:rsidRPr="00EB25FD" w:rsidRDefault="009C121A" w:rsidP="00613D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1FE341B" w14:textId="77777777" w:rsidR="009C121A" w:rsidRPr="00D91BDE" w:rsidRDefault="009C121A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0"/>
      <w:proofErr w:type="spellEnd"/>
    </w:p>
    <w:p w14:paraId="6625E39A" w14:textId="4DBD3F0A" w:rsidR="00FB5505" w:rsidRPr="00142F75" w:rsidRDefault="00FB5505" w:rsidP="00B3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AF3934" w14:textId="6528FE8D" w:rsidR="00D21669" w:rsidRPr="00142F75" w:rsidRDefault="00651B5D" w:rsidP="00EC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67369352"/>
      <w:r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="001346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</w:p>
    <w:p w14:paraId="5D3231B7" w14:textId="54CAB9CE" w:rsidR="00651B5D" w:rsidRPr="00142F75" w:rsidRDefault="00651B5D" w:rsidP="00EC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346B8">
        <w:rPr>
          <w:rFonts w:ascii="Times New Roman" w:eastAsia="Times New Roman" w:hAnsi="Times New Roman" w:cs="Times New Roman"/>
          <w:sz w:val="26"/>
          <w:szCs w:val="26"/>
          <w:lang w:eastAsia="ru-RU"/>
        </w:rPr>
        <w:t>20.07.2017</w:t>
      </w:r>
      <w:r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346B8">
        <w:rPr>
          <w:rFonts w:ascii="Times New Roman" w:eastAsia="Times New Roman" w:hAnsi="Times New Roman" w:cs="Times New Roman"/>
          <w:sz w:val="26"/>
          <w:szCs w:val="26"/>
          <w:lang w:eastAsia="ru-RU"/>
        </w:rPr>
        <w:t>37-пг-нпа</w:t>
      </w:r>
      <w:r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B455E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внесения проектов муниципальных правовых актов </w:t>
      </w:r>
      <w:r w:rsidR="001346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="008B455E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1E3E58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bookmarkEnd w:id="1"/>
    </w:p>
    <w:p w14:paraId="69AA31AA" w14:textId="77777777" w:rsidR="00104684" w:rsidRPr="00142F75" w:rsidRDefault="00104684" w:rsidP="00B3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40398C" w14:textId="7AD16D29" w:rsidR="004C2482" w:rsidRPr="00142F75" w:rsidRDefault="008B455E" w:rsidP="00FB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142F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46</w:t>
        </w:r>
      </w:hyperlink>
      <w:r w:rsidRPr="00142F75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hyperlink r:id="rId10" w:history="1">
        <w:r w:rsidRPr="00142F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 131-ФЗ</w:t>
        </w:r>
      </w:hyperlink>
      <w:r w:rsidRPr="00142F75">
        <w:rPr>
          <w:rFonts w:ascii="Times New Roman" w:hAnsi="Times New Roman" w:cs="Times New Roman"/>
          <w:sz w:val="26"/>
          <w:szCs w:val="26"/>
        </w:rPr>
        <w:t xml:space="preserve">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hyperlink r:id="rId11" w:history="1">
        <w:r w:rsidRPr="00142F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</w:t>
        </w:r>
      </w:hyperlink>
      <w:r w:rsidRPr="00142F75">
        <w:rPr>
          <w:rFonts w:ascii="Times New Roman" w:hAnsi="Times New Roman" w:cs="Times New Roman"/>
          <w:sz w:val="26"/>
          <w:szCs w:val="26"/>
        </w:rPr>
        <w:t>атьей 4</w:t>
      </w:r>
      <w:r w:rsidR="00644991" w:rsidRPr="00142F75">
        <w:rPr>
          <w:rFonts w:ascii="Times New Roman" w:hAnsi="Times New Roman" w:cs="Times New Roman"/>
          <w:sz w:val="26"/>
          <w:szCs w:val="26"/>
        </w:rPr>
        <w:t>4</w:t>
      </w:r>
      <w:r w:rsidRPr="00142F75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tgtFrame="Logical" w:history="1">
        <w:r w:rsidRPr="00142F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Устава</w:t>
        </w:r>
      </w:hyperlink>
      <w:r w:rsidRPr="00142F75">
        <w:rPr>
          <w:rFonts w:ascii="Times New Roman" w:hAnsi="Times New Roman" w:cs="Times New Roman"/>
          <w:sz w:val="26"/>
          <w:szCs w:val="26"/>
        </w:rPr>
        <w:t xml:space="preserve"> Нефтеюганск</w:t>
      </w:r>
      <w:r w:rsidR="00B337A6" w:rsidRPr="00142F75">
        <w:rPr>
          <w:rFonts w:ascii="Times New Roman" w:hAnsi="Times New Roman" w:cs="Times New Roman"/>
          <w:sz w:val="26"/>
          <w:szCs w:val="26"/>
        </w:rPr>
        <w:t xml:space="preserve">ого муниципального </w:t>
      </w:r>
      <w:r w:rsidRPr="00142F75">
        <w:rPr>
          <w:rFonts w:ascii="Times New Roman" w:hAnsi="Times New Roman" w:cs="Times New Roman"/>
          <w:sz w:val="26"/>
          <w:szCs w:val="26"/>
        </w:rPr>
        <w:t>район</w:t>
      </w:r>
      <w:r w:rsidR="00B337A6" w:rsidRPr="00142F75">
        <w:rPr>
          <w:rFonts w:ascii="Times New Roman" w:hAnsi="Times New Roman" w:cs="Times New Roman"/>
          <w:sz w:val="26"/>
          <w:szCs w:val="26"/>
        </w:rPr>
        <w:t xml:space="preserve">а Ханты-Мансийского автономного округа </w:t>
      </w:r>
      <w:r w:rsidR="009E2796" w:rsidRPr="00142F75">
        <w:rPr>
          <w:rFonts w:ascii="Times New Roman" w:hAnsi="Times New Roman" w:cs="Times New Roman"/>
          <w:sz w:val="26"/>
          <w:szCs w:val="26"/>
        </w:rPr>
        <w:t>–</w:t>
      </w:r>
      <w:r w:rsidR="00B337A6" w:rsidRPr="00142F75">
        <w:rPr>
          <w:rFonts w:ascii="Times New Roman" w:hAnsi="Times New Roman" w:cs="Times New Roman"/>
          <w:sz w:val="26"/>
          <w:szCs w:val="26"/>
        </w:rPr>
        <w:t xml:space="preserve"> Югры</w:t>
      </w:r>
      <w:r w:rsidR="009E2796" w:rsidRPr="00142F75">
        <w:rPr>
          <w:rFonts w:ascii="Times New Roman" w:hAnsi="Times New Roman" w:cs="Times New Roman"/>
          <w:sz w:val="26"/>
          <w:szCs w:val="26"/>
        </w:rPr>
        <w:t xml:space="preserve">, </w:t>
      </w:r>
      <w:r w:rsidR="004C2482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207FC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207FC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207FC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207FC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207FC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207FC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207FC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207FC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>ю:</w:t>
      </w:r>
    </w:p>
    <w:p w14:paraId="57EC9430" w14:textId="77777777" w:rsidR="00104684" w:rsidRPr="00142F75" w:rsidRDefault="00104684" w:rsidP="00FB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564E73" w14:textId="2778F61C" w:rsidR="00B337A6" w:rsidRPr="00142F75" w:rsidRDefault="00D21669" w:rsidP="00FB5505">
      <w:pPr>
        <w:pStyle w:val="ac"/>
        <w:numPr>
          <w:ilvl w:val="0"/>
          <w:numId w:val="2"/>
        </w:numPr>
        <w:ind w:left="0" w:firstLine="709"/>
        <w:rPr>
          <w:rFonts w:ascii="Times New Roman" w:hAnsi="Times New Roman"/>
          <w:sz w:val="26"/>
          <w:szCs w:val="26"/>
        </w:rPr>
      </w:pPr>
      <w:r w:rsidRPr="00142F75">
        <w:rPr>
          <w:rFonts w:ascii="Times New Roman" w:hAnsi="Times New Roman"/>
          <w:sz w:val="26"/>
          <w:szCs w:val="26"/>
        </w:rPr>
        <w:t>Внести</w:t>
      </w:r>
      <w:r w:rsidR="00B337A6" w:rsidRPr="00142F75">
        <w:rPr>
          <w:rFonts w:ascii="Times New Roman" w:hAnsi="Times New Roman"/>
          <w:sz w:val="26"/>
          <w:szCs w:val="26"/>
        </w:rPr>
        <w:t xml:space="preserve"> </w:t>
      </w:r>
      <w:r w:rsidR="00CB5BCE" w:rsidRPr="00142F75">
        <w:rPr>
          <w:rFonts w:ascii="Times New Roman" w:hAnsi="Times New Roman"/>
          <w:sz w:val="26"/>
          <w:szCs w:val="26"/>
        </w:rPr>
        <w:t xml:space="preserve">в </w:t>
      </w:r>
      <w:r w:rsidR="001E3E58" w:rsidRPr="00142F75">
        <w:rPr>
          <w:rFonts w:ascii="Times New Roman" w:hAnsi="Times New Roman"/>
          <w:sz w:val="26"/>
          <w:szCs w:val="26"/>
        </w:rPr>
        <w:t>постановлени</w:t>
      </w:r>
      <w:r w:rsidR="00B337A6" w:rsidRPr="00142F75">
        <w:rPr>
          <w:rFonts w:ascii="Times New Roman" w:hAnsi="Times New Roman"/>
          <w:sz w:val="26"/>
          <w:szCs w:val="26"/>
        </w:rPr>
        <w:t>е</w:t>
      </w:r>
      <w:r w:rsidR="001E3E58" w:rsidRPr="00142F75">
        <w:rPr>
          <w:rFonts w:ascii="Times New Roman" w:hAnsi="Times New Roman"/>
          <w:sz w:val="26"/>
          <w:szCs w:val="26"/>
        </w:rPr>
        <w:t xml:space="preserve"> </w:t>
      </w:r>
      <w:r w:rsidR="001346B8">
        <w:rPr>
          <w:rFonts w:ascii="Times New Roman" w:hAnsi="Times New Roman"/>
          <w:sz w:val="26"/>
          <w:szCs w:val="26"/>
        </w:rPr>
        <w:t>Главы</w:t>
      </w:r>
      <w:r w:rsidR="001E3E58" w:rsidRPr="00142F75">
        <w:rPr>
          <w:rFonts w:ascii="Times New Roman" w:hAnsi="Times New Roman"/>
          <w:sz w:val="26"/>
          <w:szCs w:val="26"/>
        </w:rPr>
        <w:t xml:space="preserve"> Нефтеюганского района </w:t>
      </w:r>
      <w:r w:rsidR="001346B8" w:rsidRPr="00142F75">
        <w:rPr>
          <w:rFonts w:ascii="Times New Roman" w:hAnsi="Times New Roman"/>
          <w:sz w:val="26"/>
          <w:szCs w:val="26"/>
        </w:rPr>
        <w:t xml:space="preserve">от </w:t>
      </w:r>
      <w:r w:rsidR="001346B8">
        <w:rPr>
          <w:rFonts w:ascii="Times New Roman" w:hAnsi="Times New Roman"/>
          <w:sz w:val="26"/>
          <w:szCs w:val="26"/>
        </w:rPr>
        <w:t>20.07.2017</w:t>
      </w:r>
      <w:r w:rsidR="001346B8" w:rsidRPr="00142F75">
        <w:rPr>
          <w:rFonts w:ascii="Times New Roman" w:hAnsi="Times New Roman"/>
          <w:sz w:val="26"/>
          <w:szCs w:val="26"/>
        </w:rPr>
        <w:t xml:space="preserve"> </w:t>
      </w:r>
      <w:r w:rsidR="00FB5505">
        <w:rPr>
          <w:rFonts w:ascii="Times New Roman" w:hAnsi="Times New Roman"/>
          <w:sz w:val="26"/>
          <w:szCs w:val="26"/>
        </w:rPr>
        <w:br/>
      </w:r>
      <w:r w:rsidR="001346B8" w:rsidRPr="00142F75">
        <w:rPr>
          <w:rFonts w:ascii="Times New Roman" w:hAnsi="Times New Roman"/>
          <w:sz w:val="26"/>
          <w:szCs w:val="26"/>
        </w:rPr>
        <w:t xml:space="preserve">№ </w:t>
      </w:r>
      <w:r w:rsidR="001346B8">
        <w:rPr>
          <w:rFonts w:ascii="Times New Roman" w:hAnsi="Times New Roman"/>
          <w:sz w:val="26"/>
          <w:szCs w:val="26"/>
        </w:rPr>
        <w:t>37-пг-нпа</w:t>
      </w:r>
      <w:r w:rsidR="001346B8" w:rsidRPr="00142F75">
        <w:rPr>
          <w:rFonts w:ascii="Times New Roman" w:hAnsi="Times New Roman"/>
          <w:sz w:val="26"/>
          <w:szCs w:val="26"/>
        </w:rPr>
        <w:t xml:space="preserve"> «Об утверждении порядка внесения проектов муниципальных правовых актов </w:t>
      </w:r>
      <w:r w:rsidR="001346B8">
        <w:rPr>
          <w:rFonts w:ascii="Times New Roman" w:hAnsi="Times New Roman"/>
          <w:sz w:val="26"/>
          <w:szCs w:val="26"/>
        </w:rPr>
        <w:t>Главы</w:t>
      </w:r>
      <w:r w:rsidR="001346B8" w:rsidRPr="00142F75">
        <w:rPr>
          <w:rFonts w:ascii="Times New Roman" w:hAnsi="Times New Roman"/>
          <w:sz w:val="26"/>
          <w:szCs w:val="26"/>
        </w:rPr>
        <w:t xml:space="preserve"> Нефтеюганского района»</w:t>
      </w:r>
      <w:r w:rsidR="00B337A6" w:rsidRPr="00142F75">
        <w:rPr>
          <w:rFonts w:ascii="Times New Roman" w:hAnsi="Times New Roman"/>
          <w:sz w:val="26"/>
          <w:szCs w:val="26"/>
        </w:rPr>
        <w:t xml:space="preserve"> следующие</w:t>
      </w:r>
      <w:r w:rsidR="00006FBA" w:rsidRPr="00142F75">
        <w:rPr>
          <w:rFonts w:ascii="Times New Roman" w:hAnsi="Times New Roman"/>
          <w:sz w:val="26"/>
          <w:szCs w:val="26"/>
        </w:rPr>
        <w:t xml:space="preserve"> </w:t>
      </w:r>
      <w:r w:rsidR="00B337A6" w:rsidRPr="00142F75">
        <w:rPr>
          <w:rFonts w:ascii="Times New Roman" w:hAnsi="Times New Roman"/>
          <w:sz w:val="26"/>
          <w:szCs w:val="26"/>
        </w:rPr>
        <w:t>изменения:</w:t>
      </w:r>
    </w:p>
    <w:p w14:paraId="7D994D27" w14:textId="4A1B17B1" w:rsidR="00B337A6" w:rsidRPr="00142F75" w:rsidRDefault="00EC6BCA" w:rsidP="00FB5505">
      <w:pPr>
        <w:pStyle w:val="ac"/>
        <w:numPr>
          <w:ilvl w:val="1"/>
          <w:numId w:val="2"/>
        </w:numPr>
        <w:ind w:left="0" w:firstLine="709"/>
        <w:rPr>
          <w:rFonts w:ascii="Times New Roman" w:hAnsi="Times New Roman"/>
          <w:sz w:val="26"/>
          <w:szCs w:val="26"/>
        </w:rPr>
      </w:pPr>
      <w:r w:rsidRPr="00142F75">
        <w:rPr>
          <w:rFonts w:ascii="Times New Roman" w:eastAsia="Calibri" w:hAnsi="Times New Roman"/>
          <w:sz w:val="26"/>
          <w:szCs w:val="26"/>
        </w:rPr>
        <w:t>Констатирующую часть</w:t>
      </w:r>
      <w:r w:rsidR="009E2796" w:rsidRPr="00142F75">
        <w:rPr>
          <w:rFonts w:ascii="Times New Roman" w:eastAsia="Calibri" w:hAnsi="Times New Roman"/>
          <w:sz w:val="26"/>
          <w:szCs w:val="26"/>
        </w:rPr>
        <w:t xml:space="preserve"> постановления </w:t>
      </w:r>
      <w:r w:rsidRPr="00142F75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61E7DE94" w14:textId="4F55BE79" w:rsidR="00EC6BCA" w:rsidRPr="00142F75" w:rsidRDefault="00EC6BCA" w:rsidP="00FB550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>«В соответствии с</w:t>
      </w:r>
      <w:r w:rsidR="00644991" w:rsidRPr="00142F75">
        <w:rPr>
          <w:rFonts w:ascii="Times New Roman" w:hAnsi="Times New Roman" w:cs="Times New Roman"/>
          <w:sz w:val="26"/>
          <w:szCs w:val="26"/>
        </w:rPr>
        <w:t xml:space="preserve">о </w:t>
      </w:r>
      <w:hyperlink r:id="rId13" w:history="1">
        <w:r w:rsidRPr="00142F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</w:t>
        </w:r>
        <w:r w:rsidR="00644991" w:rsidRPr="00142F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ей</w:t>
        </w:r>
        <w:r w:rsidRPr="00142F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46</w:t>
        </w:r>
      </w:hyperlink>
      <w:r w:rsidRPr="00142F75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hyperlink r:id="rId14" w:history="1">
        <w:r w:rsidRPr="00142F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 131-ФЗ</w:t>
        </w:r>
      </w:hyperlink>
      <w:r w:rsidRPr="00142F75">
        <w:rPr>
          <w:rFonts w:ascii="Times New Roman" w:hAnsi="Times New Roman" w:cs="Times New Roman"/>
          <w:sz w:val="26"/>
          <w:szCs w:val="26"/>
        </w:rPr>
        <w:t xml:space="preserve">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hyperlink r:id="rId15" w:history="1">
        <w:r w:rsidRPr="00142F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</w:t>
        </w:r>
      </w:hyperlink>
      <w:r w:rsidRPr="00142F75">
        <w:rPr>
          <w:rFonts w:ascii="Times New Roman" w:hAnsi="Times New Roman" w:cs="Times New Roman"/>
          <w:sz w:val="26"/>
          <w:szCs w:val="26"/>
        </w:rPr>
        <w:t>ать</w:t>
      </w:r>
      <w:r w:rsidR="00644991" w:rsidRPr="00142F75">
        <w:rPr>
          <w:rFonts w:ascii="Times New Roman" w:hAnsi="Times New Roman" w:cs="Times New Roman"/>
          <w:sz w:val="26"/>
          <w:szCs w:val="26"/>
        </w:rPr>
        <w:t xml:space="preserve">ей </w:t>
      </w:r>
      <w:r w:rsidR="001346B8">
        <w:rPr>
          <w:rFonts w:ascii="Times New Roman" w:hAnsi="Times New Roman" w:cs="Times New Roman"/>
          <w:sz w:val="26"/>
          <w:szCs w:val="26"/>
        </w:rPr>
        <w:t>43.1</w:t>
      </w:r>
      <w:r w:rsidRPr="00142F75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tgtFrame="Logical" w:history="1">
        <w:r w:rsidRPr="00142F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Устава</w:t>
        </w:r>
      </w:hyperlink>
      <w:r w:rsidRPr="00142F75">
        <w:rPr>
          <w:rFonts w:ascii="Times New Roman" w:hAnsi="Times New Roman" w:cs="Times New Roman"/>
          <w:sz w:val="26"/>
          <w:szCs w:val="26"/>
        </w:rPr>
        <w:t xml:space="preserve"> Нефтеюганского муниципального района</w:t>
      </w:r>
      <w:r w:rsidR="00644991" w:rsidRPr="00142F75">
        <w:rPr>
          <w:rFonts w:ascii="Times New Roman" w:hAnsi="Times New Roman" w:cs="Times New Roman"/>
          <w:sz w:val="26"/>
          <w:szCs w:val="26"/>
        </w:rPr>
        <w:t xml:space="preserve"> </w:t>
      </w:r>
      <w:r w:rsidRPr="00142F75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="009E2796" w:rsidRPr="00142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ю:»</w:t>
      </w:r>
      <w:r w:rsidRPr="00142F75">
        <w:rPr>
          <w:rFonts w:ascii="Times New Roman" w:hAnsi="Times New Roman" w:cs="Times New Roman"/>
          <w:sz w:val="26"/>
          <w:szCs w:val="26"/>
        </w:rPr>
        <w:t>;</w:t>
      </w:r>
    </w:p>
    <w:p w14:paraId="29FDD798" w14:textId="668654F4" w:rsidR="00D91F99" w:rsidRPr="00142F75" w:rsidRDefault="00D91730" w:rsidP="00FB550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42F75">
        <w:rPr>
          <w:rFonts w:ascii="Times New Roman" w:hAnsi="Times New Roman"/>
          <w:sz w:val="26"/>
          <w:szCs w:val="26"/>
        </w:rPr>
        <w:t>1.</w:t>
      </w:r>
      <w:r w:rsidR="0038103D">
        <w:rPr>
          <w:rFonts w:ascii="Times New Roman" w:hAnsi="Times New Roman"/>
          <w:sz w:val="26"/>
          <w:szCs w:val="26"/>
        </w:rPr>
        <w:t>2</w:t>
      </w:r>
      <w:r w:rsidRPr="00142F75">
        <w:rPr>
          <w:rFonts w:ascii="Times New Roman" w:hAnsi="Times New Roman"/>
          <w:sz w:val="26"/>
          <w:szCs w:val="26"/>
        </w:rPr>
        <w:t xml:space="preserve">. </w:t>
      </w:r>
      <w:r w:rsidR="00EC6BCA" w:rsidRPr="00142F75">
        <w:rPr>
          <w:rFonts w:ascii="Times New Roman" w:hAnsi="Times New Roman"/>
          <w:sz w:val="26"/>
          <w:szCs w:val="26"/>
        </w:rPr>
        <w:t>П</w:t>
      </w:r>
      <w:r w:rsidR="00B337A6" w:rsidRPr="00142F75">
        <w:rPr>
          <w:rFonts w:ascii="Times New Roman" w:hAnsi="Times New Roman"/>
          <w:sz w:val="26"/>
          <w:szCs w:val="26"/>
        </w:rPr>
        <w:t xml:space="preserve">риложение к постановлению </w:t>
      </w:r>
      <w:r w:rsidR="00EC6BCA" w:rsidRPr="00142F75">
        <w:rPr>
          <w:rFonts w:ascii="Times New Roman" w:hAnsi="Times New Roman"/>
          <w:sz w:val="26"/>
          <w:szCs w:val="26"/>
        </w:rPr>
        <w:t xml:space="preserve">изложить </w:t>
      </w:r>
      <w:r w:rsidR="00B337A6" w:rsidRPr="00142F75">
        <w:rPr>
          <w:rFonts w:ascii="Times New Roman" w:hAnsi="Times New Roman"/>
          <w:sz w:val="26"/>
          <w:szCs w:val="26"/>
        </w:rPr>
        <w:t xml:space="preserve">в редакции согласно приложению </w:t>
      </w:r>
      <w:r w:rsidR="00FB5505">
        <w:rPr>
          <w:rFonts w:ascii="Times New Roman" w:hAnsi="Times New Roman"/>
          <w:sz w:val="26"/>
          <w:szCs w:val="26"/>
        </w:rPr>
        <w:br/>
      </w:r>
      <w:r w:rsidR="00B337A6" w:rsidRPr="00142F75">
        <w:rPr>
          <w:rFonts w:ascii="Times New Roman" w:hAnsi="Times New Roman"/>
          <w:sz w:val="26"/>
          <w:szCs w:val="26"/>
        </w:rPr>
        <w:t>к настоящему постановлению.</w:t>
      </w:r>
    </w:p>
    <w:p w14:paraId="2BE3F078" w14:textId="77777777" w:rsidR="00104684" w:rsidRPr="00142F75" w:rsidRDefault="00104684" w:rsidP="00FB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28CFC97" w14:textId="527A53C3" w:rsidR="00104684" w:rsidRPr="00142F75" w:rsidRDefault="00104684" w:rsidP="00FB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официального </w:t>
      </w:r>
      <w:r w:rsidR="007D544E" w:rsidRPr="00142F75">
        <w:rPr>
          <w:rFonts w:ascii="Times New Roman" w:hAnsi="Times New Roman" w:cs="Times New Roman"/>
          <w:sz w:val="26"/>
          <w:szCs w:val="26"/>
        </w:rPr>
        <w:t>обнародования</w:t>
      </w:r>
      <w:r w:rsidRPr="00142F7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C31441" w14:textId="77777777" w:rsidR="00104684" w:rsidRPr="00142F75" w:rsidRDefault="00104684" w:rsidP="00FB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4. Контроль за выполнением постановления </w:t>
      </w:r>
      <w:r w:rsidR="00F71659" w:rsidRPr="00142F75">
        <w:rPr>
          <w:rFonts w:ascii="Times New Roman" w:hAnsi="Times New Roman" w:cs="Times New Roman"/>
          <w:sz w:val="26"/>
          <w:szCs w:val="26"/>
        </w:rPr>
        <w:t>возложить на заместителей главы Нефтеюганского района</w:t>
      </w:r>
      <w:r w:rsidR="00F125E7" w:rsidRPr="00142F75">
        <w:rPr>
          <w:rFonts w:ascii="Times New Roman" w:hAnsi="Times New Roman" w:cs="Times New Roman"/>
          <w:sz w:val="26"/>
          <w:szCs w:val="26"/>
        </w:rPr>
        <w:t>, управляющего делами</w:t>
      </w:r>
      <w:r w:rsidR="00F71659" w:rsidRPr="00142F75">
        <w:rPr>
          <w:rFonts w:ascii="Times New Roman" w:hAnsi="Times New Roman" w:cs="Times New Roman"/>
          <w:sz w:val="26"/>
          <w:szCs w:val="26"/>
        </w:rPr>
        <w:t xml:space="preserve"> по направлениям деятельности</w:t>
      </w:r>
      <w:r w:rsidRPr="00142F75">
        <w:rPr>
          <w:rFonts w:ascii="Times New Roman" w:hAnsi="Times New Roman" w:cs="Times New Roman"/>
          <w:sz w:val="26"/>
          <w:szCs w:val="26"/>
        </w:rPr>
        <w:t>.</w:t>
      </w:r>
    </w:p>
    <w:p w14:paraId="37ECF4EE" w14:textId="77777777" w:rsidR="00104684" w:rsidRPr="00142F75" w:rsidRDefault="00104684" w:rsidP="00B33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87D16D8" w14:textId="77777777" w:rsidR="00104684" w:rsidRPr="00142F75" w:rsidRDefault="00104684" w:rsidP="00B33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A45982F" w14:textId="77777777" w:rsidR="00B337A6" w:rsidRPr="00142F75" w:rsidRDefault="00B337A6" w:rsidP="00B33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B36A9CF" w14:textId="1162B27C" w:rsidR="00897E82" w:rsidRPr="00142F75" w:rsidRDefault="00665B1E" w:rsidP="00B33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>Глав</w:t>
      </w:r>
      <w:r w:rsidR="00EC6BCA" w:rsidRPr="00142F75">
        <w:rPr>
          <w:rFonts w:ascii="Times New Roman" w:hAnsi="Times New Roman" w:cs="Times New Roman"/>
          <w:sz w:val="26"/>
          <w:szCs w:val="26"/>
        </w:rPr>
        <w:t>а</w:t>
      </w:r>
      <w:r w:rsidRPr="00142F7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04684" w:rsidRPr="00142F75">
        <w:rPr>
          <w:rFonts w:ascii="Times New Roman" w:hAnsi="Times New Roman" w:cs="Times New Roman"/>
          <w:sz w:val="26"/>
          <w:szCs w:val="26"/>
        </w:rPr>
        <w:t xml:space="preserve"> </w:t>
      </w:r>
      <w:r w:rsidR="00104684" w:rsidRPr="00142F75">
        <w:rPr>
          <w:rFonts w:ascii="Times New Roman" w:hAnsi="Times New Roman" w:cs="Times New Roman"/>
          <w:sz w:val="26"/>
          <w:szCs w:val="26"/>
        </w:rPr>
        <w:tab/>
      </w:r>
      <w:r w:rsidR="00104684" w:rsidRPr="00142F75">
        <w:rPr>
          <w:rFonts w:ascii="Times New Roman" w:hAnsi="Times New Roman" w:cs="Times New Roman"/>
          <w:sz w:val="26"/>
          <w:szCs w:val="26"/>
        </w:rPr>
        <w:tab/>
      </w:r>
      <w:r w:rsidR="00104684" w:rsidRPr="00142F75">
        <w:rPr>
          <w:rFonts w:ascii="Times New Roman" w:hAnsi="Times New Roman" w:cs="Times New Roman"/>
          <w:sz w:val="26"/>
          <w:szCs w:val="26"/>
        </w:rPr>
        <w:tab/>
      </w:r>
      <w:r w:rsidR="00104684" w:rsidRPr="00142F75">
        <w:rPr>
          <w:rFonts w:ascii="Times New Roman" w:hAnsi="Times New Roman" w:cs="Times New Roman"/>
          <w:sz w:val="26"/>
          <w:szCs w:val="26"/>
        </w:rPr>
        <w:tab/>
      </w:r>
      <w:r w:rsidR="00104684" w:rsidRPr="00142F75">
        <w:rPr>
          <w:rFonts w:ascii="Times New Roman" w:hAnsi="Times New Roman" w:cs="Times New Roman"/>
          <w:sz w:val="26"/>
          <w:szCs w:val="26"/>
        </w:rPr>
        <w:tab/>
      </w:r>
      <w:r w:rsidR="00104684" w:rsidRPr="00142F75">
        <w:rPr>
          <w:rFonts w:ascii="Times New Roman" w:hAnsi="Times New Roman" w:cs="Times New Roman"/>
          <w:sz w:val="26"/>
          <w:szCs w:val="26"/>
        </w:rPr>
        <w:tab/>
      </w:r>
      <w:r w:rsidR="00104684" w:rsidRPr="00142F7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C6BCA" w:rsidRPr="00142F75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p w14:paraId="13905B78" w14:textId="2411CF4E" w:rsidR="00B337A6" w:rsidRPr="00142F75" w:rsidRDefault="00B337A6" w:rsidP="00B33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4AAC77" w14:textId="1265EE08" w:rsidR="00B337A6" w:rsidRPr="00142F75" w:rsidRDefault="00B337A6" w:rsidP="00B33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69581C" w14:textId="436614A5" w:rsidR="00EC6BCA" w:rsidRPr="00142F75" w:rsidRDefault="00EC6BCA" w:rsidP="00B33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53C166" w14:textId="77777777" w:rsidR="00FB5505" w:rsidRPr="00FB5505" w:rsidRDefault="00FB5505" w:rsidP="00FB550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Приложение"/>
      <w:r w:rsidRPr="00FB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1F2F5AF2" w14:textId="3B773B79" w:rsidR="00FB5505" w:rsidRPr="00FB5505" w:rsidRDefault="00FB5505" w:rsidP="00FB5505">
      <w:pPr>
        <w:spacing w:after="0" w:line="240" w:lineRule="auto"/>
        <w:ind w:left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FB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</w:p>
    <w:p w14:paraId="76C0B72C" w14:textId="1163B20B" w:rsidR="00FB5505" w:rsidRPr="00FB5505" w:rsidRDefault="00FB5505" w:rsidP="00FB550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111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01.07.2024 </w:t>
      </w:r>
      <w:r w:rsidRPr="00FB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111C9">
        <w:rPr>
          <w:rFonts w:ascii="Times New Roman" w:eastAsia="Times New Roman" w:hAnsi="Times New Roman" w:cs="Times New Roman"/>
          <w:sz w:val="26"/>
          <w:szCs w:val="26"/>
          <w:lang w:eastAsia="ru-RU"/>
        </w:rPr>
        <w:t>30-пг-нпа</w:t>
      </w:r>
    </w:p>
    <w:p w14:paraId="5A401B34" w14:textId="77777777" w:rsidR="00FB5505" w:rsidRPr="00FB5505" w:rsidRDefault="00FB5505" w:rsidP="00FB550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8607C6B" w14:textId="77777777" w:rsidR="00FB5505" w:rsidRPr="00FB5505" w:rsidRDefault="00FB5505" w:rsidP="00FB550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«Приложение </w:t>
      </w:r>
    </w:p>
    <w:p w14:paraId="58920F9A" w14:textId="78FED514" w:rsidR="00FB5505" w:rsidRPr="00FB5505" w:rsidRDefault="00FB5505" w:rsidP="00FB5505">
      <w:pPr>
        <w:spacing w:after="0" w:line="240" w:lineRule="auto"/>
        <w:ind w:left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 w:rsidR="00974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FB550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766D7503" w14:textId="3157B972" w:rsidR="00FB5505" w:rsidRPr="00FB5505" w:rsidRDefault="00FB5505" w:rsidP="00FB550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B550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B550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B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FB5505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г-нпа</w:t>
      </w:r>
    </w:p>
    <w:p w14:paraId="1998DAB3" w14:textId="77777777" w:rsidR="00FB5505" w:rsidRDefault="00FB5505" w:rsidP="00EC6BCA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bookmarkEnd w:id="2"/>
    <w:p w14:paraId="488CA1FC" w14:textId="77777777" w:rsidR="00B337A6" w:rsidRPr="00142F75" w:rsidRDefault="00B337A6" w:rsidP="00EC6BCA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14:paraId="562F0E9F" w14:textId="77777777" w:rsidR="00B337A6" w:rsidRPr="00142F75" w:rsidRDefault="00B337A6" w:rsidP="00EC6BCA">
      <w:pPr>
        <w:pStyle w:val="ad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142F75">
        <w:rPr>
          <w:rFonts w:ascii="Times New Roman" w:eastAsia="Calibri" w:hAnsi="Times New Roman" w:cs="Times New Roman"/>
          <w:iCs/>
          <w:sz w:val="26"/>
          <w:szCs w:val="26"/>
        </w:rPr>
        <w:t>ПОРЯДОК</w:t>
      </w:r>
    </w:p>
    <w:p w14:paraId="0522538E" w14:textId="77777777" w:rsidR="0038103D" w:rsidRDefault="00B337A6" w:rsidP="00EC6BCA">
      <w:pPr>
        <w:pStyle w:val="ad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142F75">
        <w:rPr>
          <w:rFonts w:ascii="Times New Roman" w:eastAsia="Calibri" w:hAnsi="Times New Roman" w:cs="Times New Roman"/>
          <w:iCs/>
          <w:sz w:val="26"/>
          <w:szCs w:val="26"/>
        </w:rPr>
        <w:t xml:space="preserve">внесения проектов муниципальных правовых актов </w:t>
      </w:r>
    </w:p>
    <w:p w14:paraId="6650CDF0" w14:textId="4541B750" w:rsidR="00B337A6" w:rsidRPr="00142F75" w:rsidRDefault="0038103D" w:rsidP="00EC6BCA">
      <w:pPr>
        <w:pStyle w:val="ad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Главы</w:t>
      </w:r>
      <w:r w:rsidR="00B337A6" w:rsidRPr="00142F75">
        <w:rPr>
          <w:rFonts w:ascii="Times New Roman" w:eastAsia="Calibri" w:hAnsi="Times New Roman" w:cs="Times New Roman"/>
          <w:iCs/>
          <w:sz w:val="26"/>
          <w:szCs w:val="26"/>
        </w:rPr>
        <w:t xml:space="preserve"> Нефтеюганского района</w:t>
      </w:r>
    </w:p>
    <w:p w14:paraId="44F96AC5" w14:textId="77777777" w:rsidR="00B337A6" w:rsidRPr="00142F75" w:rsidRDefault="00B337A6" w:rsidP="00EC6BCA">
      <w:pPr>
        <w:pStyle w:val="ad"/>
        <w:rPr>
          <w:rFonts w:ascii="Times New Roman" w:eastAsia="Calibri" w:hAnsi="Times New Roman" w:cs="Times New Roman"/>
          <w:sz w:val="26"/>
          <w:szCs w:val="26"/>
        </w:rPr>
      </w:pPr>
    </w:p>
    <w:p w14:paraId="25A29997" w14:textId="10EC19BF" w:rsidR="00B337A6" w:rsidRPr="0038103D" w:rsidRDefault="00B337A6" w:rsidP="0038103D">
      <w:pPr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</w:rPr>
      </w:pPr>
      <w:r w:rsidRPr="00142F75">
        <w:rPr>
          <w:rFonts w:ascii="Times New Roman" w:eastAsia="Calibri" w:hAnsi="Times New Roman" w:cs="Times New Roman"/>
          <w:iCs/>
          <w:sz w:val="26"/>
          <w:szCs w:val="26"/>
        </w:rPr>
        <w:t>1. Общие положения</w:t>
      </w:r>
    </w:p>
    <w:p w14:paraId="69EB0E58" w14:textId="55F24530" w:rsidR="00B337A6" w:rsidRPr="00142F75" w:rsidRDefault="00644991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1.1. Настоящий п</w:t>
      </w:r>
      <w:r w:rsidR="00B337A6" w:rsidRPr="00142F75">
        <w:rPr>
          <w:rFonts w:ascii="Times New Roman" w:eastAsia="Calibri" w:hAnsi="Times New Roman" w:cs="Times New Roman"/>
          <w:sz w:val="26"/>
          <w:szCs w:val="26"/>
        </w:rPr>
        <w:t xml:space="preserve">орядок внесения проектов муниципальных правовых актов </w:t>
      </w:r>
      <w:r w:rsidR="0038103D">
        <w:rPr>
          <w:rFonts w:ascii="Times New Roman" w:eastAsia="Calibri" w:hAnsi="Times New Roman" w:cs="Times New Roman"/>
          <w:sz w:val="26"/>
          <w:szCs w:val="26"/>
        </w:rPr>
        <w:t>Главы</w:t>
      </w:r>
      <w:r w:rsidR="00B337A6" w:rsidRPr="00142F75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 (далее-Порядок) определяет порядок внесения проектов муниципальных правовых актов </w:t>
      </w:r>
      <w:r w:rsidR="00054D00" w:rsidRPr="00142F75">
        <w:rPr>
          <w:rFonts w:ascii="Times New Roman" w:eastAsia="Calibri" w:hAnsi="Times New Roman" w:cs="Times New Roman"/>
          <w:sz w:val="26"/>
          <w:szCs w:val="26"/>
        </w:rPr>
        <w:t>Главы Нефтеюганского района (далее - Глава района</w:t>
      </w:r>
      <w:r w:rsidR="0038103D">
        <w:rPr>
          <w:rFonts w:ascii="Times New Roman" w:eastAsia="Calibri" w:hAnsi="Times New Roman" w:cs="Times New Roman"/>
          <w:sz w:val="26"/>
          <w:szCs w:val="26"/>
        </w:rPr>
        <w:t>,</w:t>
      </w:r>
      <w:r w:rsidR="0038103D" w:rsidRPr="003810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103D" w:rsidRPr="00142F75">
        <w:rPr>
          <w:rFonts w:ascii="Times New Roman" w:eastAsia="Calibri" w:hAnsi="Times New Roman" w:cs="Times New Roman"/>
          <w:sz w:val="26"/>
          <w:szCs w:val="26"/>
        </w:rPr>
        <w:t>Проекты</w:t>
      </w:r>
      <w:r w:rsidR="00054D00" w:rsidRPr="00142F75">
        <w:rPr>
          <w:rFonts w:ascii="Times New Roman" w:eastAsia="Calibri" w:hAnsi="Times New Roman" w:cs="Times New Roman"/>
          <w:sz w:val="26"/>
          <w:szCs w:val="26"/>
        </w:rPr>
        <w:t>)</w:t>
      </w:r>
      <w:r w:rsidR="003810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37A6" w:rsidRPr="00142F75">
        <w:rPr>
          <w:rFonts w:ascii="Times New Roman" w:eastAsia="Calibri" w:hAnsi="Times New Roman" w:cs="Times New Roman"/>
          <w:sz w:val="26"/>
          <w:szCs w:val="26"/>
        </w:rPr>
        <w:t>перечень и форму прилагаемых к ним документов.</w:t>
      </w:r>
    </w:p>
    <w:p w14:paraId="799233A9" w14:textId="4176F52A" w:rsidR="00B337A6" w:rsidRPr="00234DA9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234DA9">
        <w:rPr>
          <w:rFonts w:ascii="Times New Roman" w:eastAsia="Calibri" w:hAnsi="Times New Roman" w:cs="Times New Roman"/>
          <w:sz w:val="26"/>
          <w:szCs w:val="26"/>
        </w:rPr>
        <w:t>Глава района в пределах своих полномочий, установленных федеральными законами, Уставом Нефтеюганского муниципального района Ханты</w:t>
      </w:r>
      <w:r w:rsidR="00FB5505">
        <w:rPr>
          <w:rFonts w:ascii="Times New Roman" w:eastAsia="Calibri" w:hAnsi="Times New Roman" w:cs="Times New Roman"/>
          <w:sz w:val="26"/>
          <w:szCs w:val="26"/>
        </w:rPr>
        <w:t>-</w:t>
      </w:r>
      <w:r w:rsidRPr="00234DA9">
        <w:rPr>
          <w:rFonts w:ascii="Times New Roman" w:eastAsia="Calibri" w:hAnsi="Times New Roman" w:cs="Times New Roman"/>
          <w:sz w:val="26"/>
          <w:szCs w:val="26"/>
        </w:rPr>
        <w:t>Мансийского автономного округа – Югры (далее -Устав) издает</w:t>
      </w:r>
      <w:r w:rsidR="00234DA9" w:rsidRPr="00234DA9">
        <w:rPr>
          <w:rFonts w:ascii="Times New Roman" w:eastAsia="Calibri" w:hAnsi="Times New Roman" w:cs="Times New Roman"/>
          <w:sz w:val="26"/>
          <w:szCs w:val="26"/>
        </w:rPr>
        <w:t xml:space="preserve"> постановления и распоряжения Главы Нефтеюганского района </w:t>
      </w:r>
      <w:r w:rsidR="00234DA9" w:rsidRPr="00142F75">
        <w:rPr>
          <w:rFonts w:ascii="Times New Roman" w:eastAsia="Calibri" w:hAnsi="Times New Roman" w:cs="Times New Roman"/>
          <w:sz w:val="26"/>
          <w:szCs w:val="26"/>
        </w:rPr>
        <w:t>(далее</w:t>
      </w:r>
      <w:r w:rsidR="00234D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4DA9" w:rsidRPr="00142F75">
        <w:rPr>
          <w:rFonts w:ascii="Times New Roman" w:eastAsia="Calibri" w:hAnsi="Times New Roman" w:cs="Times New Roman"/>
          <w:sz w:val="26"/>
          <w:szCs w:val="26"/>
        </w:rPr>
        <w:t>-</w:t>
      </w:r>
      <w:r w:rsidR="00234D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4DA9" w:rsidRPr="00142F75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="00234DA9">
        <w:rPr>
          <w:rFonts w:ascii="Times New Roman" w:eastAsia="Calibri" w:hAnsi="Times New Roman" w:cs="Times New Roman"/>
          <w:sz w:val="26"/>
          <w:szCs w:val="26"/>
        </w:rPr>
        <w:t xml:space="preserve">е, </w:t>
      </w:r>
      <w:r w:rsidR="00234DA9" w:rsidRPr="00142F75">
        <w:rPr>
          <w:rFonts w:ascii="Times New Roman" w:eastAsia="Calibri" w:hAnsi="Times New Roman" w:cs="Times New Roman"/>
          <w:sz w:val="26"/>
          <w:szCs w:val="26"/>
        </w:rPr>
        <w:t>распоряжения</w:t>
      </w:r>
      <w:r w:rsidR="00234DA9">
        <w:rPr>
          <w:rFonts w:ascii="Times New Roman" w:eastAsia="Calibri" w:hAnsi="Times New Roman" w:cs="Times New Roman"/>
          <w:sz w:val="26"/>
          <w:szCs w:val="26"/>
        </w:rPr>
        <w:t>,</w:t>
      </w:r>
      <w:r w:rsidR="00234DA9" w:rsidRPr="00234D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4DA9" w:rsidRPr="00142F75">
        <w:rPr>
          <w:rFonts w:ascii="Times New Roman" w:eastAsia="Calibri" w:hAnsi="Times New Roman" w:cs="Times New Roman"/>
          <w:sz w:val="26"/>
          <w:szCs w:val="26"/>
        </w:rPr>
        <w:t>администрация района)</w:t>
      </w:r>
      <w:r w:rsidR="00234D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4DA9" w:rsidRPr="00234DA9">
        <w:rPr>
          <w:rFonts w:ascii="Times New Roman" w:eastAsia="Calibri" w:hAnsi="Times New Roman" w:cs="Times New Roman"/>
          <w:sz w:val="26"/>
          <w:szCs w:val="26"/>
        </w:rPr>
        <w:t xml:space="preserve">по вопросам, отнесенным к его компетенции </w:t>
      </w:r>
      <w:hyperlink r:id="rId17" w:tooltip="УСТАВ МО от 16.06.2005 № 616 Дума Нефтеюганского района&#10;&#10;УСТАВ МУНИЦИПАЛЬНОГО ОБРАЗОВАНИЯ НЕФТЕЮГАНСКИЙ РАЙОН" w:history="1">
        <w:r w:rsidR="00234DA9" w:rsidRPr="00234DA9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="00234DA9" w:rsidRPr="00234DA9">
        <w:rPr>
          <w:rFonts w:ascii="Times New Roman" w:eastAsia="Calibri" w:hAnsi="Times New Roman" w:cs="Times New Roman"/>
          <w:sz w:val="26"/>
          <w:szCs w:val="26"/>
        </w:rPr>
        <w:t xml:space="preserve"> в соответствии </w:t>
      </w:r>
      <w:r w:rsidR="00FB5505">
        <w:rPr>
          <w:rFonts w:ascii="Times New Roman" w:eastAsia="Calibri" w:hAnsi="Times New Roman" w:cs="Times New Roman"/>
          <w:sz w:val="26"/>
          <w:szCs w:val="26"/>
        </w:rPr>
        <w:br/>
      </w:r>
      <w:r w:rsidR="00234DA9" w:rsidRPr="00234DA9">
        <w:rPr>
          <w:rFonts w:ascii="Times New Roman" w:eastAsia="Calibri" w:hAnsi="Times New Roman" w:cs="Times New Roman"/>
          <w:sz w:val="26"/>
          <w:szCs w:val="26"/>
        </w:rPr>
        <w:t>с Федеральным законом от 06.10.2003</w:t>
      </w:r>
      <w:hyperlink r:id="rId1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234DA9" w:rsidRPr="00234DA9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 xml:space="preserve"> № 131-ФЗ «Об общих</w:t>
        </w:r>
      </w:hyperlink>
      <w:r w:rsidR="00234DA9" w:rsidRPr="00234DA9">
        <w:rPr>
          <w:rFonts w:ascii="Times New Roman" w:eastAsia="Calibri" w:hAnsi="Times New Roman" w:cs="Times New Roman"/>
          <w:sz w:val="26"/>
          <w:szCs w:val="26"/>
        </w:rPr>
        <w:t xml:space="preserve"> принципах организации местного самоуправления в Российской Федерации», другими федеральными законами.</w:t>
      </w:r>
    </w:p>
    <w:p w14:paraId="34807853" w14:textId="2FA6B653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1.3. Проекты могут вноситься депутатами Думы Нефтеюганского района, Главой района, инициативными группами граждан, а также иными субъектами правотворческой инициативы, установленными Уставом</w:t>
      </w:r>
      <w:r w:rsidR="00B7501E" w:rsidRPr="00142F75">
        <w:rPr>
          <w:rFonts w:ascii="Times New Roman" w:eastAsia="Calibri" w:hAnsi="Times New Roman" w:cs="Times New Roman"/>
          <w:sz w:val="26"/>
          <w:szCs w:val="26"/>
        </w:rPr>
        <w:t>.</w:t>
      </w:r>
      <w:r w:rsidR="00B7501E" w:rsidRPr="00142F75">
        <w:rPr>
          <w:rFonts w:ascii="Times New Roman" w:hAnsi="Times New Roman" w:cs="Times New Roman"/>
          <w:sz w:val="26"/>
          <w:szCs w:val="26"/>
        </w:rPr>
        <w:t xml:space="preserve"> К иным субъектам правотворческой инициативы относится председатель Контрольно-счетной палаты Нефтеюганского района.</w:t>
      </w:r>
    </w:p>
    <w:p w14:paraId="3F94CA3D" w14:textId="1F29DAC4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1.4. Проекты готовят структурные подразделения администрации района (далее</w:t>
      </w:r>
      <w:r w:rsidR="00382F1B" w:rsidRPr="00142F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2F75">
        <w:rPr>
          <w:rFonts w:ascii="Times New Roman" w:eastAsia="Calibri" w:hAnsi="Times New Roman" w:cs="Times New Roman"/>
          <w:sz w:val="26"/>
          <w:szCs w:val="26"/>
        </w:rPr>
        <w:t>-</w:t>
      </w:r>
      <w:r w:rsidR="00382F1B" w:rsidRPr="00142F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2F75">
        <w:rPr>
          <w:rFonts w:ascii="Times New Roman" w:eastAsia="Calibri" w:hAnsi="Times New Roman" w:cs="Times New Roman"/>
          <w:sz w:val="26"/>
          <w:szCs w:val="26"/>
        </w:rPr>
        <w:t>структурное подразделение) по предварительному согласованию с куратором-заместите</w:t>
      </w:r>
      <w:r w:rsidR="00EA0355" w:rsidRPr="00142F75">
        <w:rPr>
          <w:rFonts w:ascii="Times New Roman" w:eastAsia="Calibri" w:hAnsi="Times New Roman" w:cs="Times New Roman"/>
          <w:sz w:val="26"/>
          <w:szCs w:val="26"/>
        </w:rPr>
        <w:t>лем главы Нефтеюганского района, управляющим делами.</w:t>
      </w:r>
    </w:p>
    <w:p w14:paraId="4A1F67F1" w14:textId="77777777" w:rsidR="00B337A6" w:rsidRPr="00142F75" w:rsidRDefault="00B337A6" w:rsidP="00FB550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Непосредственно подготовку Проекта осуществляет специалист структурного подразделения по поручению руководителя данного структурного подразделения.</w:t>
      </w:r>
    </w:p>
    <w:p w14:paraId="31E363F7" w14:textId="4A57BAF2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1.5. Специалист, осуществляющий подготовку Проекта, готовит Проект </w:t>
      </w:r>
      <w:r w:rsidR="00FB5505">
        <w:rPr>
          <w:rFonts w:ascii="Times New Roman" w:eastAsia="Calibri" w:hAnsi="Times New Roman" w:cs="Times New Roman"/>
          <w:sz w:val="26"/>
          <w:szCs w:val="26"/>
        </w:rPr>
        <w:br/>
      </w: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правилами русского языка, требованиями ГОСТа по оформлению документов, Инструкцией по делопроизводству в администрации Нефтеюганского района, несет ответственность за содержание, проводит согласование Проекта </w:t>
      </w:r>
      <w:r w:rsidR="00FB5505">
        <w:rPr>
          <w:rFonts w:ascii="Times New Roman" w:eastAsia="Calibri" w:hAnsi="Times New Roman" w:cs="Times New Roman"/>
          <w:sz w:val="26"/>
          <w:szCs w:val="26"/>
        </w:rPr>
        <w:br/>
      </w:r>
      <w:r w:rsidRPr="00142F75">
        <w:rPr>
          <w:rFonts w:ascii="Times New Roman" w:eastAsia="Calibri" w:hAnsi="Times New Roman" w:cs="Times New Roman"/>
          <w:sz w:val="26"/>
          <w:szCs w:val="26"/>
        </w:rPr>
        <w:t>в программном продукте «Система автоматизации делопроизводства и электронного документооборота «Дело» (далее-СЭД «Дело»).</w:t>
      </w:r>
    </w:p>
    <w:p w14:paraId="7B7EC548" w14:textId="77777777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1.6. Перечень документов, прилагаемых к Проекту:</w:t>
      </w:r>
    </w:p>
    <w:p w14:paraId="49635118" w14:textId="39EC4957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все приложения, документы, являющиеся основанием для издания </w:t>
      </w:r>
      <w:r w:rsidR="00485EC6" w:rsidRPr="00142F75">
        <w:rPr>
          <w:rFonts w:ascii="Times New Roman" w:eastAsia="Calibri" w:hAnsi="Times New Roman" w:cs="Times New Roman"/>
          <w:sz w:val="26"/>
          <w:szCs w:val="26"/>
        </w:rPr>
        <w:t>П</w:t>
      </w:r>
      <w:r w:rsidR="00B25647" w:rsidRPr="00142F75">
        <w:rPr>
          <w:rFonts w:ascii="Times New Roman" w:eastAsia="Calibri" w:hAnsi="Times New Roman" w:cs="Times New Roman"/>
          <w:sz w:val="26"/>
          <w:szCs w:val="26"/>
        </w:rPr>
        <w:t>роекта</w:t>
      </w:r>
      <w:r w:rsidRPr="00142F75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22ADBF7" w14:textId="088A6ACC" w:rsidR="00B337A6" w:rsidRPr="00142F75" w:rsidRDefault="00054D00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муниципальн</w:t>
      </w:r>
      <w:r w:rsidR="00E11181" w:rsidRPr="00142F75">
        <w:rPr>
          <w:rFonts w:ascii="Times New Roman" w:eastAsia="Calibri" w:hAnsi="Times New Roman" w:cs="Times New Roman"/>
          <w:sz w:val="26"/>
          <w:szCs w:val="26"/>
        </w:rPr>
        <w:t>ый</w:t>
      </w: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 право</w:t>
      </w:r>
      <w:r w:rsidR="00E11181" w:rsidRPr="00142F75">
        <w:rPr>
          <w:rFonts w:ascii="Times New Roman" w:eastAsia="Calibri" w:hAnsi="Times New Roman" w:cs="Times New Roman"/>
          <w:sz w:val="26"/>
          <w:szCs w:val="26"/>
        </w:rPr>
        <w:t>вой</w:t>
      </w: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 акт</w:t>
      </w:r>
      <w:r w:rsidR="00B337A6" w:rsidRPr="00142F75">
        <w:rPr>
          <w:rFonts w:ascii="Times New Roman" w:eastAsia="Calibri" w:hAnsi="Times New Roman" w:cs="Times New Roman"/>
          <w:sz w:val="26"/>
          <w:szCs w:val="26"/>
        </w:rPr>
        <w:t>, в который вносится изменение (дополнение) или он отменяется</w:t>
      </w:r>
      <w:r w:rsidR="00E11181" w:rsidRPr="00142F75">
        <w:rPr>
          <w:rFonts w:ascii="Times New Roman" w:eastAsia="Calibri" w:hAnsi="Times New Roman" w:cs="Times New Roman"/>
          <w:sz w:val="26"/>
          <w:szCs w:val="26"/>
        </w:rPr>
        <w:t xml:space="preserve"> (включая муниципальные правовые акты</w:t>
      </w:r>
      <w:r w:rsidR="007D544E" w:rsidRPr="00142F75">
        <w:rPr>
          <w:rFonts w:ascii="Times New Roman" w:eastAsia="Calibri" w:hAnsi="Times New Roman" w:cs="Times New Roman"/>
          <w:sz w:val="26"/>
          <w:szCs w:val="26"/>
        </w:rPr>
        <w:t>,</w:t>
      </w:r>
      <w:r w:rsidR="00E11181" w:rsidRPr="00142F75">
        <w:rPr>
          <w:rFonts w:ascii="Times New Roman" w:eastAsia="Calibri" w:hAnsi="Times New Roman" w:cs="Times New Roman"/>
          <w:sz w:val="26"/>
          <w:szCs w:val="26"/>
        </w:rPr>
        <w:t xml:space="preserve"> которыми в него вносились изменения)</w:t>
      </w:r>
      <w:r w:rsidR="00B337A6" w:rsidRPr="00142F75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14548D4" w14:textId="22ABBF57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пояснительная записка с указанием причин издания </w:t>
      </w:r>
      <w:r w:rsidR="00054D00" w:rsidRPr="00142F75">
        <w:rPr>
          <w:rFonts w:ascii="Times New Roman" w:eastAsia="Calibri" w:hAnsi="Times New Roman" w:cs="Times New Roman"/>
          <w:sz w:val="26"/>
          <w:szCs w:val="26"/>
        </w:rPr>
        <w:t>П</w:t>
      </w:r>
      <w:r w:rsidR="00B25647" w:rsidRPr="00142F75">
        <w:rPr>
          <w:rFonts w:ascii="Times New Roman" w:eastAsia="Calibri" w:hAnsi="Times New Roman" w:cs="Times New Roman"/>
          <w:sz w:val="26"/>
          <w:szCs w:val="26"/>
        </w:rPr>
        <w:t>роекта</w:t>
      </w: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, а также наличие или отсутствие потребности в дополнительных денежных средствах (в случае подготовки </w:t>
      </w:r>
      <w:r w:rsidR="00485EC6" w:rsidRPr="00142F75">
        <w:rPr>
          <w:rFonts w:ascii="Times New Roman" w:eastAsia="Calibri" w:hAnsi="Times New Roman" w:cs="Times New Roman"/>
          <w:sz w:val="26"/>
          <w:szCs w:val="26"/>
        </w:rPr>
        <w:t>П</w:t>
      </w: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роекта муниципального нормативного правового акта, а также </w:t>
      </w:r>
      <w:r w:rsidR="00FB5505">
        <w:rPr>
          <w:rFonts w:ascii="Times New Roman" w:eastAsia="Calibri" w:hAnsi="Times New Roman" w:cs="Times New Roman"/>
          <w:sz w:val="26"/>
          <w:szCs w:val="26"/>
        </w:rPr>
        <w:br/>
      </w:r>
      <w:r w:rsidRPr="00142F75">
        <w:rPr>
          <w:rFonts w:ascii="Times New Roman" w:eastAsia="Calibri" w:hAnsi="Times New Roman" w:cs="Times New Roman"/>
          <w:sz w:val="26"/>
          <w:szCs w:val="26"/>
        </w:rPr>
        <w:t>при необходимости).</w:t>
      </w:r>
    </w:p>
    <w:p w14:paraId="1A07CC68" w14:textId="5D76C7F9" w:rsidR="00B337A6" w:rsidRPr="00142F75" w:rsidRDefault="00B337A6" w:rsidP="00FB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Кроме того, обязательным приложением к </w:t>
      </w:r>
      <w:r w:rsidR="00054D00" w:rsidRPr="00142F75">
        <w:rPr>
          <w:rFonts w:ascii="Times New Roman" w:eastAsia="Calibri" w:hAnsi="Times New Roman" w:cs="Times New Roman"/>
          <w:sz w:val="26"/>
          <w:szCs w:val="26"/>
        </w:rPr>
        <w:t>П</w:t>
      </w:r>
      <w:r w:rsidRPr="00142F75">
        <w:rPr>
          <w:rFonts w:ascii="Times New Roman" w:eastAsia="Calibri" w:hAnsi="Times New Roman" w:cs="Times New Roman"/>
          <w:sz w:val="26"/>
          <w:szCs w:val="26"/>
        </w:rPr>
        <w:t>роекту являются:</w:t>
      </w:r>
    </w:p>
    <w:p w14:paraId="38395EAA" w14:textId="32B7B7C6" w:rsidR="00B337A6" w:rsidRPr="00142F75" w:rsidRDefault="00B337A6" w:rsidP="00FB5505">
      <w:pPr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заключение об отсутствии необходимости проведения углубленной оценки регулирующего воздействия проекта муниципального нормативного правового акта, либо экспертное заключение об оценке регулирующего воздействия проекта муниципального нормативного правового акта, подготовленные </w:t>
      </w:r>
      <w:r w:rsidR="007D544E" w:rsidRPr="00142F75">
        <w:rPr>
          <w:rFonts w:ascii="Times New Roman" w:eastAsia="Calibri" w:hAnsi="Times New Roman" w:cs="Times New Roman"/>
          <w:sz w:val="26"/>
          <w:szCs w:val="26"/>
        </w:rPr>
        <w:t>департаментом</w:t>
      </w: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544E" w:rsidRPr="00142F75">
        <w:rPr>
          <w:rFonts w:ascii="Times New Roman" w:eastAsia="Calibri" w:hAnsi="Times New Roman" w:cs="Times New Roman"/>
          <w:sz w:val="26"/>
          <w:szCs w:val="26"/>
        </w:rPr>
        <w:t xml:space="preserve">экономического развития </w:t>
      </w:r>
      <w:r w:rsidRPr="00142F75">
        <w:rPr>
          <w:rFonts w:ascii="Times New Roman" w:eastAsia="Calibri" w:hAnsi="Times New Roman" w:cs="Times New Roman"/>
          <w:sz w:val="26"/>
          <w:szCs w:val="26"/>
        </w:rPr>
        <w:t>администрации района;</w:t>
      </w:r>
    </w:p>
    <w:p w14:paraId="0BF17208" w14:textId="5F6602B1" w:rsidR="00B337A6" w:rsidRPr="00142F75" w:rsidRDefault="00B337A6" w:rsidP="00FB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заключение Контрольно-счетной палаты Нефтеюганского района в случае, если Проект содержит вопросы, касающиеся расходных обязательств муниципального образования Нефтеюганск</w:t>
      </w:r>
      <w:r w:rsidR="00BC3F2F" w:rsidRPr="00142F75">
        <w:rPr>
          <w:rFonts w:ascii="Times New Roman" w:eastAsia="Calibri" w:hAnsi="Times New Roman" w:cs="Times New Roman"/>
          <w:sz w:val="26"/>
          <w:szCs w:val="26"/>
        </w:rPr>
        <w:t xml:space="preserve">ого муниципального </w:t>
      </w:r>
      <w:r w:rsidRPr="00142F75">
        <w:rPr>
          <w:rFonts w:ascii="Times New Roman" w:eastAsia="Calibri" w:hAnsi="Times New Roman" w:cs="Times New Roman"/>
          <w:sz w:val="26"/>
          <w:szCs w:val="26"/>
        </w:rPr>
        <w:t>район</w:t>
      </w:r>
      <w:r w:rsidR="00BC3F2F" w:rsidRPr="00142F75">
        <w:rPr>
          <w:rFonts w:ascii="Times New Roman" w:eastAsia="Calibri" w:hAnsi="Times New Roman" w:cs="Times New Roman"/>
          <w:sz w:val="26"/>
          <w:szCs w:val="26"/>
        </w:rPr>
        <w:t>а</w:t>
      </w:r>
      <w:r w:rsidR="00FB55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3F2F" w:rsidRPr="00142F75">
        <w:rPr>
          <w:rFonts w:ascii="Times New Roman" w:eastAsia="Calibri" w:hAnsi="Times New Roman" w:cs="Times New Roman"/>
          <w:sz w:val="26"/>
          <w:szCs w:val="26"/>
        </w:rPr>
        <w:t xml:space="preserve">Ханты-Мансийского автономного округа </w:t>
      </w:r>
      <w:r w:rsidR="00FB5505">
        <w:rPr>
          <w:rFonts w:ascii="Times New Roman" w:eastAsia="Calibri" w:hAnsi="Times New Roman" w:cs="Times New Roman"/>
          <w:sz w:val="26"/>
          <w:szCs w:val="26"/>
        </w:rPr>
        <w:t>–</w:t>
      </w:r>
      <w:r w:rsidR="00BC3F2F" w:rsidRPr="00142F75">
        <w:rPr>
          <w:rFonts w:ascii="Times New Roman" w:eastAsia="Calibri" w:hAnsi="Times New Roman" w:cs="Times New Roman"/>
          <w:sz w:val="26"/>
          <w:szCs w:val="26"/>
        </w:rPr>
        <w:t xml:space="preserve"> Югры</w:t>
      </w:r>
      <w:r w:rsidRPr="00142F75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B22B1D1" w14:textId="1FEAA88A" w:rsidR="00550506" w:rsidRPr="00142F75" w:rsidRDefault="0055050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>протоколы и заключения по результатам проведения публичных слушаний или общественных обсуждений (в случае их проведения), протоколы комиссий, совещаний, содержащие поручения о разработке соответствующего проекта муниципального правового акта, иные документы, предусмотренные действующим законодательством и (или) послужившие основанием для разработки проекта муниципального правового акта;</w:t>
      </w:r>
    </w:p>
    <w:p w14:paraId="3192340C" w14:textId="77777777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заключение юридического комитета.</w:t>
      </w:r>
    </w:p>
    <w:p w14:paraId="50E37F1C" w14:textId="21EEA6EA" w:rsidR="00B337A6" w:rsidRPr="00142F75" w:rsidRDefault="007D544E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142F75">
        <w:rPr>
          <w:rFonts w:ascii="Times New Roman" w:eastAsia="Calibri" w:hAnsi="Times New Roman" w:cs="Times New Roman"/>
          <w:spacing w:val="-2"/>
          <w:sz w:val="26"/>
          <w:szCs w:val="26"/>
        </w:rPr>
        <w:t>Д</w:t>
      </w:r>
      <w:r w:rsidR="00B337A6" w:rsidRPr="00142F75">
        <w:rPr>
          <w:rFonts w:ascii="Times New Roman" w:eastAsia="Calibri" w:hAnsi="Times New Roman" w:cs="Times New Roman"/>
          <w:spacing w:val="-2"/>
          <w:sz w:val="26"/>
          <w:szCs w:val="26"/>
        </w:rPr>
        <w:t>анны</w:t>
      </w:r>
      <w:r w:rsidRPr="00142F75">
        <w:rPr>
          <w:rFonts w:ascii="Times New Roman" w:eastAsia="Calibri" w:hAnsi="Times New Roman" w:cs="Times New Roman"/>
          <w:spacing w:val="-2"/>
          <w:sz w:val="26"/>
          <w:szCs w:val="26"/>
        </w:rPr>
        <w:t>е</w:t>
      </w:r>
      <w:r w:rsidR="00B337A6" w:rsidRPr="00142F75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документ</w:t>
      </w:r>
      <w:r w:rsidRPr="00142F75">
        <w:rPr>
          <w:rFonts w:ascii="Times New Roman" w:eastAsia="Calibri" w:hAnsi="Times New Roman" w:cs="Times New Roman"/>
          <w:spacing w:val="-2"/>
          <w:sz w:val="26"/>
          <w:szCs w:val="26"/>
        </w:rPr>
        <w:t>ы</w:t>
      </w:r>
      <w:r w:rsidR="00B337A6" w:rsidRPr="00142F75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прикрепляются к Проекту отдельными файлами.</w:t>
      </w:r>
    </w:p>
    <w:p w14:paraId="42902B57" w14:textId="67BDABDB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1.7. Подготовка Проекта о внесении изменений и (или) дополнений (далее-изменения) в ранее принятый муниципальный правовой акт, как правило, производится структурным подразделением</w:t>
      </w:r>
      <w:r w:rsidR="00363C94" w:rsidRPr="00142F75">
        <w:rPr>
          <w:rFonts w:ascii="Times New Roman" w:eastAsia="Calibri" w:hAnsi="Times New Roman" w:cs="Times New Roman"/>
          <w:sz w:val="26"/>
          <w:szCs w:val="26"/>
        </w:rPr>
        <w:t xml:space="preserve"> по направлению деятельности</w:t>
      </w:r>
      <w:r w:rsidRPr="00142F75">
        <w:rPr>
          <w:rFonts w:ascii="Times New Roman" w:eastAsia="Calibri" w:hAnsi="Times New Roman" w:cs="Times New Roman"/>
          <w:sz w:val="26"/>
          <w:szCs w:val="26"/>
        </w:rPr>
        <w:t>, осуществившим подготовку первоначальног</w:t>
      </w:r>
      <w:r w:rsidR="00363C94" w:rsidRPr="00142F75">
        <w:rPr>
          <w:rFonts w:ascii="Times New Roman" w:eastAsia="Calibri" w:hAnsi="Times New Roman" w:cs="Times New Roman"/>
          <w:sz w:val="26"/>
          <w:szCs w:val="26"/>
        </w:rPr>
        <w:t xml:space="preserve">о муниципального правового акта </w:t>
      </w:r>
    </w:p>
    <w:p w14:paraId="2FDB7E1A" w14:textId="77777777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1.8. Составление и оформление Проекта должно обеспечивать его юридическую полноценность и последующее использование.</w:t>
      </w:r>
    </w:p>
    <w:p w14:paraId="12816897" w14:textId="67821D5C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1.9. Для подготовки Проекта наиболее значимого и сложного муниципального правового акта, а также муниципального правового акта, затрагивающего специфику деятельности различных структурных подразделений </w:t>
      </w:r>
      <w:r w:rsidR="006A7D4E" w:rsidRPr="00142F75">
        <w:rPr>
          <w:rFonts w:ascii="Times New Roman" w:eastAsia="Calibri" w:hAnsi="Times New Roman" w:cs="Times New Roman"/>
          <w:sz w:val="26"/>
          <w:szCs w:val="26"/>
        </w:rPr>
        <w:t xml:space="preserve">администрации района </w:t>
      </w: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Главой района по предложению заместителей главы района, председателя юридического комитета администрации района либо руководителя структурного подразделения, ответственного за подготовку Проекта, может быть создана рабочая группа </w:t>
      </w:r>
      <w:r w:rsidR="00FB5505">
        <w:rPr>
          <w:rFonts w:ascii="Times New Roman" w:eastAsia="Calibri" w:hAnsi="Times New Roman" w:cs="Times New Roman"/>
          <w:sz w:val="26"/>
          <w:szCs w:val="26"/>
        </w:rPr>
        <w:br/>
      </w:r>
      <w:r w:rsidRPr="00142F75">
        <w:rPr>
          <w:rFonts w:ascii="Times New Roman" w:eastAsia="Calibri" w:hAnsi="Times New Roman" w:cs="Times New Roman"/>
          <w:sz w:val="26"/>
          <w:szCs w:val="26"/>
        </w:rPr>
        <w:t>для разработки такого Проекта.</w:t>
      </w:r>
    </w:p>
    <w:p w14:paraId="099624BA" w14:textId="5B161E65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1.10. Проекты подлежат рассмотрению на заседаниях общественных советов Нефтеюганского района по инициативе руководителя структурного подразделения администрации района, являющегося разработчиком Проекта.</w:t>
      </w:r>
    </w:p>
    <w:p w14:paraId="3AD4E05E" w14:textId="05AD4331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1.11. Ответственность за содержание, обеспечение качественной подготовки Проекта и его согласование с заинтересованными сторонами, возлагается </w:t>
      </w:r>
      <w:r w:rsidR="00FB5505">
        <w:rPr>
          <w:rFonts w:ascii="Times New Roman" w:eastAsia="Calibri" w:hAnsi="Times New Roman" w:cs="Times New Roman"/>
          <w:sz w:val="26"/>
          <w:szCs w:val="26"/>
        </w:rPr>
        <w:br/>
      </w:r>
      <w:r w:rsidRPr="00142F75">
        <w:rPr>
          <w:rFonts w:ascii="Times New Roman" w:eastAsia="Calibri" w:hAnsi="Times New Roman" w:cs="Times New Roman"/>
          <w:sz w:val="26"/>
          <w:szCs w:val="26"/>
        </w:rPr>
        <w:t>на руководителя структурного подразделения, специалист</w:t>
      </w:r>
      <w:r w:rsidR="006A7D4E" w:rsidRPr="00142F75">
        <w:rPr>
          <w:rFonts w:ascii="Times New Roman" w:eastAsia="Calibri" w:hAnsi="Times New Roman" w:cs="Times New Roman"/>
          <w:sz w:val="26"/>
          <w:szCs w:val="26"/>
        </w:rPr>
        <w:t>а</w:t>
      </w: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 которого готовит и вносит Проект. </w:t>
      </w:r>
    </w:p>
    <w:p w14:paraId="6CC5DC6B" w14:textId="1C843AFB" w:rsidR="00B337A6" w:rsidRPr="00142F75" w:rsidRDefault="00B337A6" w:rsidP="005903B6">
      <w:pPr>
        <w:spacing w:before="240" w:line="240" w:lineRule="auto"/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</w:rPr>
      </w:pPr>
      <w:r w:rsidRPr="00142F75">
        <w:rPr>
          <w:rFonts w:ascii="Times New Roman" w:eastAsia="Calibri" w:hAnsi="Times New Roman" w:cs="Times New Roman"/>
          <w:iCs/>
          <w:sz w:val="26"/>
          <w:szCs w:val="26"/>
        </w:rPr>
        <w:t>2. Порядок подготовки Проекта</w:t>
      </w:r>
    </w:p>
    <w:p w14:paraId="7DA5E137" w14:textId="77777777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2.1. При подготовке Проекта необходимо учитывать ранее принятые по этому вопросу муниципальные правовые акты, если они имелись, и не допускать повторений, противоречий им.</w:t>
      </w:r>
    </w:p>
    <w:p w14:paraId="5FBDEDFE" w14:textId="62F77070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2.2. Если при подготовке Проекта выявилась необходимость внесения существенных изменений в ранее принятые муниципальные правовые акты </w:t>
      </w:r>
      <w:r w:rsidR="00FB5505">
        <w:rPr>
          <w:rFonts w:ascii="Times New Roman" w:eastAsia="Calibri" w:hAnsi="Times New Roman" w:cs="Times New Roman"/>
          <w:sz w:val="26"/>
          <w:szCs w:val="26"/>
        </w:rPr>
        <w:br/>
      </w: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или наличие по одному и тому же вопросу нескольких муниципальных правовых актов, а также если в муниципальный правовой акт неоднократно вносились изменения, которые затрудняют его чтение и применение, то в целях упорядочения разрабатывается новый единый муниципальный правовой акт. В </w:t>
      </w:r>
      <w:r w:rsidR="005C3954" w:rsidRPr="00142F75">
        <w:rPr>
          <w:rFonts w:ascii="Times New Roman" w:eastAsia="Calibri" w:hAnsi="Times New Roman" w:cs="Times New Roman"/>
          <w:sz w:val="26"/>
          <w:szCs w:val="26"/>
        </w:rPr>
        <w:t>П</w:t>
      </w:r>
      <w:r w:rsidRPr="00142F75">
        <w:rPr>
          <w:rFonts w:ascii="Times New Roman" w:eastAsia="Calibri" w:hAnsi="Times New Roman" w:cs="Times New Roman"/>
          <w:sz w:val="26"/>
          <w:szCs w:val="26"/>
        </w:rPr>
        <w:t>роект такого акта включаются новые, а также содержащиеся в ранее принятых муниципальных правовых актах предписания.</w:t>
      </w:r>
    </w:p>
    <w:p w14:paraId="14602296" w14:textId="77777777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2.3. Каждый Проект должен иметь предельно краткий, соответствующий содержанию заголовок.</w:t>
      </w:r>
    </w:p>
    <w:p w14:paraId="471B8AE4" w14:textId="77777777" w:rsidR="00B337A6" w:rsidRPr="00142F75" w:rsidRDefault="00B337A6" w:rsidP="00FB550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При подготовке Проекта о внесении изменений в заголовке указываются вид, дата, номер и наименование муниципального правового акта, в который вносятся изменения.</w:t>
      </w:r>
    </w:p>
    <w:p w14:paraId="06AC21BA" w14:textId="77777777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2.4. Текст Проекта должен состоять, как правило, из двух частей: констатирующей (преамбула) и постановляющей (распорядительная). </w:t>
      </w:r>
    </w:p>
    <w:p w14:paraId="14968855" w14:textId="77777777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2.5. Констатирующая часть (преамбула) содержит причины, основания, цели составления муниципального правового акта. </w:t>
      </w:r>
    </w:p>
    <w:p w14:paraId="6DF8DB59" w14:textId="4D944EF4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2.6. Постановляющая (распорядительная) часть содержит указания, предписания, поручения Главы района или другого уполномоченного </w:t>
      </w:r>
      <w:r w:rsidR="00FB5505">
        <w:rPr>
          <w:rFonts w:ascii="Times New Roman" w:eastAsia="Calibri" w:hAnsi="Times New Roman" w:cs="Times New Roman"/>
          <w:sz w:val="26"/>
          <w:szCs w:val="26"/>
        </w:rPr>
        <w:br/>
      </w: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им должностного лица, подписавшего Проект, исполнителям, логично связанные </w:t>
      </w:r>
      <w:r w:rsidR="00FB5505">
        <w:rPr>
          <w:rFonts w:ascii="Times New Roman" w:eastAsia="Calibri" w:hAnsi="Times New Roman" w:cs="Times New Roman"/>
          <w:sz w:val="26"/>
          <w:szCs w:val="26"/>
        </w:rPr>
        <w:br/>
      </w: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и вытекающие из констатирующей части с указанием сроков исполнения. </w:t>
      </w:r>
    </w:p>
    <w:p w14:paraId="7F03E78E" w14:textId="77777777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2.7. При необходимости в Проекте указываются:</w:t>
      </w:r>
    </w:p>
    <w:p w14:paraId="53D72719" w14:textId="77777777" w:rsidR="00B337A6" w:rsidRPr="00142F75" w:rsidRDefault="00B337A6" w:rsidP="00FB5505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дата введения в действие муниципального правового акта;</w:t>
      </w:r>
    </w:p>
    <w:p w14:paraId="0003D54F" w14:textId="77777777" w:rsidR="00B337A6" w:rsidRPr="00142F75" w:rsidRDefault="00B337A6" w:rsidP="00FB5505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>указание о признании утратившим силу или об отмене муниципального правового акта или его отдельных пунктов;</w:t>
      </w:r>
    </w:p>
    <w:p w14:paraId="2E1AE867" w14:textId="77777777" w:rsidR="00B337A6" w:rsidRPr="00142F75" w:rsidRDefault="00B337A6" w:rsidP="00FB5505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поручение о контроле за выполнением муниципального правового акта. </w:t>
      </w:r>
    </w:p>
    <w:p w14:paraId="4FFD2C13" w14:textId="4B7A4DFD" w:rsidR="00B337A6" w:rsidRPr="00142F75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eastAsia="Calibri" w:hAnsi="Times New Roman" w:cs="Times New Roman"/>
          <w:sz w:val="26"/>
          <w:szCs w:val="26"/>
        </w:rPr>
        <w:t xml:space="preserve">2.8. Приложения являются неотъемлемой частью Проекта. </w:t>
      </w:r>
    </w:p>
    <w:p w14:paraId="518F098C" w14:textId="16523694" w:rsidR="00B337A6" w:rsidRPr="00142F75" w:rsidRDefault="00B337A6" w:rsidP="009E2796">
      <w:pPr>
        <w:pStyle w:val="ad"/>
        <w:spacing w:before="240" w:after="2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42F75">
        <w:rPr>
          <w:rFonts w:ascii="Times New Roman" w:hAnsi="Times New Roman" w:cs="Times New Roman"/>
          <w:bCs/>
          <w:sz w:val="26"/>
          <w:szCs w:val="26"/>
        </w:rPr>
        <w:t>3. Порядок согласования Проекта</w:t>
      </w:r>
    </w:p>
    <w:p w14:paraId="776E107B" w14:textId="4DA5D54F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3.1. Проект подлежит обязательному согласованию. Согласование Проекта муниципального правового акта осуществляется в форме электронного документа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>в СЭД «Дело».</w:t>
      </w:r>
    </w:p>
    <w:p w14:paraId="547B299B" w14:textId="6DF51C66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3.2. Проект направляется на согласование исполнителем посредством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>СЭД «Дело» «По очереди» или «Всем сразу» непосредственному руководителю структурного подразделения, председателю юридического комитета администрации района, а также заинтересованным должностным лицам, включая лиц, поручения которым содержатся в Проекте.</w:t>
      </w:r>
    </w:p>
    <w:p w14:paraId="13F800F1" w14:textId="77777777" w:rsidR="00B337A6" w:rsidRPr="00142F75" w:rsidRDefault="00B337A6" w:rsidP="00FB5505">
      <w:pPr>
        <w:pStyle w:val="ad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" w:name="_Hlk105072273"/>
      <w:r w:rsidRPr="00142F75">
        <w:rPr>
          <w:rFonts w:ascii="Times New Roman" w:hAnsi="Times New Roman" w:cs="Times New Roman"/>
          <w:sz w:val="26"/>
          <w:szCs w:val="26"/>
        </w:rPr>
        <w:t xml:space="preserve">3.3. </w:t>
      </w:r>
      <w:r w:rsidRPr="00142F75">
        <w:rPr>
          <w:rFonts w:ascii="Times New Roman" w:eastAsia="Calibri" w:hAnsi="Times New Roman" w:cs="Times New Roman"/>
          <w:sz w:val="26"/>
          <w:szCs w:val="26"/>
        </w:rPr>
        <w:t>При согласовании Проектов в обязательном порядке в список визирующих лиц включаются:</w:t>
      </w:r>
    </w:p>
    <w:p w14:paraId="2C48EB07" w14:textId="3C866457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1) заместитель главы </w:t>
      </w:r>
      <w:r w:rsidRPr="00142F75">
        <w:rPr>
          <w:rFonts w:ascii="Times New Roman" w:hAnsi="Times New Roman" w:cs="Times New Roman"/>
          <w:spacing w:val="-2"/>
          <w:sz w:val="26"/>
          <w:szCs w:val="26"/>
        </w:rPr>
        <w:t>Нефтеюганского</w:t>
      </w:r>
      <w:r w:rsidRPr="00142F75">
        <w:rPr>
          <w:rFonts w:ascii="Times New Roman" w:hAnsi="Times New Roman" w:cs="Times New Roman"/>
          <w:sz w:val="26"/>
          <w:szCs w:val="26"/>
        </w:rPr>
        <w:t xml:space="preserve"> района, управляющий делами курирующие</w:t>
      </w:r>
      <w:r w:rsidRPr="00142F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F75">
        <w:rPr>
          <w:rFonts w:ascii="Times New Roman" w:hAnsi="Times New Roman" w:cs="Times New Roman"/>
          <w:sz w:val="26"/>
          <w:szCs w:val="26"/>
        </w:rPr>
        <w:t xml:space="preserve">соответствующее направление </w:t>
      </w:r>
      <w:r w:rsidR="00156911" w:rsidRPr="00142F75">
        <w:rPr>
          <w:rFonts w:ascii="Times New Roman" w:hAnsi="Times New Roman" w:cs="Times New Roman"/>
          <w:sz w:val="26"/>
          <w:szCs w:val="26"/>
        </w:rPr>
        <w:t>деятельности</w:t>
      </w:r>
      <w:r w:rsidRPr="00142F75">
        <w:rPr>
          <w:rFonts w:ascii="Times New Roman" w:hAnsi="Times New Roman" w:cs="Times New Roman"/>
          <w:sz w:val="26"/>
          <w:szCs w:val="26"/>
        </w:rPr>
        <w:t>;</w:t>
      </w:r>
    </w:p>
    <w:p w14:paraId="6DFD5E6D" w14:textId="59E71FB2" w:rsidR="00B337A6" w:rsidRPr="00142F75" w:rsidRDefault="00E11181" w:rsidP="00FB5505">
      <w:pPr>
        <w:pStyle w:val="ad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>2</w:t>
      </w:r>
      <w:r w:rsidR="00B337A6" w:rsidRPr="00142F75">
        <w:rPr>
          <w:rFonts w:ascii="Times New Roman" w:hAnsi="Times New Roman" w:cs="Times New Roman"/>
          <w:sz w:val="26"/>
          <w:szCs w:val="26"/>
        </w:rPr>
        <w:t xml:space="preserve">) </w:t>
      </w:r>
      <w:r w:rsidR="006B21B4" w:rsidRPr="00142F75">
        <w:rPr>
          <w:rFonts w:ascii="Times New Roman" w:hAnsi="Times New Roman" w:cs="Times New Roman"/>
          <w:sz w:val="26"/>
          <w:szCs w:val="26"/>
        </w:rPr>
        <w:t xml:space="preserve">директор департамента финансов </w:t>
      </w:r>
      <w:r w:rsidR="00485EC6" w:rsidRPr="00142F75">
        <w:rPr>
          <w:rFonts w:ascii="Times New Roman" w:hAnsi="Times New Roman" w:cs="Times New Roman"/>
          <w:spacing w:val="-2"/>
          <w:sz w:val="26"/>
          <w:szCs w:val="26"/>
        </w:rPr>
        <w:t>Нефтеюганского</w:t>
      </w:r>
      <w:r w:rsidR="006B21B4" w:rsidRPr="00142F75">
        <w:rPr>
          <w:rFonts w:ascii="Times New Roman" w:hAnsi="Times New Roman" w:cs="Times New Roman"/>
          <w:sz w:val="26"/>
          <w:szCs w:val="26"/>
        </w:rPr>
        <w:t xml:space="preserve"> района - об утверждении программ и внесении в них изменений; по иным проектам правовых актов, содержащих финансовые и (или) экономические вопросы</w:t>
      </w:r>
      <w:r w:rsidR="00B337A6" w:rsidRPr="00142F75">
        <w:rPr>
          <w:rFonts w:ascii="Times New Roman" w:hAnsi="Times New Roman" w:cs="Times New Roman"/>
          <w:sz w:val="26"/>
          <w:szCs w:val="26"/>
        </w:rPr>
        <w:t>;</w:t>
      </w:r>
    </w:p>
    <w:p w14:paraId="2C1C7F19" w14:textId="3409F9E0" w:rsidR="00B337A6" w:rsidRPr="00142F75" w:rsidRDefault="00E11181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>3</w:t>
      </w:r>
      <w:r w:rsidR="00B337A6" w:rsidRPr="00142F75">
        <w:rPr>
          <w:rFonts w:ascii="Times New Roman" w:hAnsi="Times New Roman" w:cs="Times New Roman"/>
          <w:sz w:val="26"/>
          <w:szCs w:val="26"/>
        </w:rPr>
        <w:t>) председатель Контрольно-счетной палаты Нефтеюганского района - если проект содержит вопросы, касающиеся расходных обязательств муниципального образования Нефтеюганский район;</w:t>
      </w:r>
    </w:p>
    <w:p w14:paraId="5A6BA0D2" w14:textId="3CA4B0A5" w:rsidR="002B6299" w:rsidRPr="00142F75" w:rsidRDefault="00E11181" w:rsidP="00FB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>4</w:t>
      </w:r>
      <w:r w:rsidR="00B337A6" w:rsidRPr="00142F75">
        <w:rPr>
          <w:rFonts w:ascii="Times New Roman" w:hAnsi="Times New Roman" w:cs="Times New Roman"/>
          <w:sz w:val="26"/>
          <w:szCs w:val="26"/>
        </w:rPr>
        <w:t xml:space="preserve">) </w:t>
      </w:r>
      <w:bookmarkStart w:id="4" w:name="_Hlk105072249"/>
      <w:r w:rsidR="002B6299" w:rsidRPr="00142F75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2B6299" w:rsidRPr="00142F75">
        <w:rPr>
          <w:rFonts w:ascii="Times New Roman" w:eastAsia="Calibri" w:hAnsi="Times New Roman" w:cs="Times New Roman"/>
          <w:sz w:val="26"/>
          <w:szCs w:val="26"/>
        </w:rPr>
        <w:t xml:space="preserve">департамента экономического развития администрации района </w:t>
      </w:r>
      <w:r w:rsidR="00FB5505">
        <w:rPr>
          <w:rFonts w:ascii="Times New Roman" w:eastAsia="Calibri" w:hAnsi="Times New Roman" w:cs="Times New Roman"/>
          <w:sz w:val="26"/>
          <w:szCs w:val="26"/>
        </w:rPr>
        <w:br/>
      </w:r>
      <w:r w:rsidR="002B6299" w:rsidRPr="00142F75">
        <w:rPr>
          <w:rFonts w:ascii="Times New Roman" w:hAnsi="Times New Roman" w:cs="Times New Roman"/>
          <w:sz w:val="26"/>
          <w:szCs w:val="26"/>
        </w:rPr>
        <w:t xml:space="preserve">при утверждении муниципальных программ Нефтеюганского района или внесении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="002B6299" w:rsidRPr="00142F75">
        <w:rPr>
          <w:rFonts w:ascii="Times New Roman" w:hAnsi="Times New Roman" w:cs="Times New Roman"/>
          <w:sz w:val="26"/>
          <w:szCs w:val="26"/>
        </w:rPr>
        <w:t>в них изменений;</w:t>
      </w:r>
    </w:p>
    <w:p w14:paraId="2218D9F7" w14:textId="6F4F7A0D" w:rsidR="001814C1" w:rsidRPr="00322313" w:rsidRDefault="002B6299" w:rsidP="00FB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313">
        <w:rPr>
          <w:rFonts w:ascii="Times New Roman" w:hAnsi="Times New Roman" w:cs="Times New Roman"/>
          <w:sz w:val="26"/>
          <w:szCs w:val="26"/>
        </w:rPr>
        <w:t xml:space="preserve">5) </w:t>
      </w:r>
      <w:r w:rsidR="00322313" w:rsidRPr="00322313">
        <w:rPr>
          <w:rFonts w:ascii="Times New Roman" w:hAnsi="Times New Roman" w:cs="Times New Roman"/>
          <w:sz w:val="26"/>
          <w:szCs w:val="26"/>
        </w:rPr>
        <w:t xml:space="preserve">начальник отдела – главный бухгалтер отдела планирования, анализа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="00322313" w:rsidRPr="00322313">
        <w:rPr>
          <w:rFonts w:ascii="Times New Roman" w:hAnsi="Times New Roman" w:cs="Times New Roman"/>
          <w:sz w:val="26"/>
          <w:szCs w:val="26"/>
        </w:rPr>
        <w:t>и отчетности администрации района - по проектам правовых актов, содержащих финансовые и (или) экономические вопросы в рамках бюджетной сметы администрации района и главного администратора доходов бюджета администрации района</w:t>
      </w:r>
      <w:r w:rsidR="001814C1" w:rsidRPr="00322313">
        <w:rPr>
          <w:rFonts w:ascii="Times New Roman" w:hAnsi="Times New Roman" w:cs="Times New Roman"/>
          <w:sz w:val="26"/>
          <w:szCs w:val="26"/>
        </w:rPr>
        <w:t>;</w:t>
      </w:r>
    </w:p>
    <w:bookmarkEnd w:id="4"/>
    <w:p w14:paraId="18CF016B" w14:textId="78D27A66" w:rsidR="00B337A6" w:rsidRPr="00142F75" w:rsidRDefault="002B6299" w:rsidP="00FB5505">
      <w:pPr>
        <w:pStyle w:val="ad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6) </w:t>
      </w:r>
      <w:r w:rsidR="00B337A6" w:rsidRPr="00142F75">
        <w:rPr>
          <w:rFonts w:ascii="Times New Roman" w:hAnsi="Times New Roman" w:cs="Times New Roman"/>
          <w:sz w:val="26"/>
          <w:szCs w:val="26"/>
        </w:rPr>
        <w:t>начальник управления информационных технологий и административного реформирования администрации района - при утверждении административных регламентов предоставления муниципальных услуг или внесении в них изменений</w:t>
      </w:r>
      <w:r w:rsidR="006B21B4" w:rsidRPr="00142F75">
        <w:rPr>
          <w:rFonts w:ascii="Times New Roman" w:hAnsi="Times New Roman" w:cs="Times New Roman"/>
          <w:sz w:val="26"/>
          <w:szCs w:val="26"/>
        </w:rPr>
        <w:t>;</w:t>
      </w:r>
    </w:p>
    <w:p w14:paraId="44841D28" w14:textId="17FDA28F" w:rsidR="006B21B4" w:rsidRPr="00142F75" w:rsidRDefault="002B6299" w:rsidP="00FB5505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7) </w:t>
      </w:r>
      <w:r w:rsidR="006B21B4" w:rsidRPr="00142F75">
        <w:rPr>
          <w:rFonts w:ascii="Times New Roman" w:hAnsi="Times New Roman" w:cs="Times New Roman"/>
          <w:sz w:val="26"/>
          <w:szCs w:val="26"/>
        </w:rPr>
        <w:t>руководители структурных подразделений администрации района, должностные лица - интересы которых затрагиваются в документе, которым даются задания или поручения, устанавливаются обязанности.</w:t>
      </w:r>
      <w:bookmarkEnd w:id="3"/>
    </w:p>
    <w:p w14:paraId="58763080" w14:textId="77777777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3.4. Если должностное лицо, включенное в согласование Проекта, отсутствует (отпуск, командировка, временная нетрудоспособность), то Проект визирует лицо, исполняющее его обязанности, или его заместитель. При этом обязательно указывается фактическая должность лица, согласовавшего Проект, и его фамилия. </w:t>
      </w:r>
    </w:p>
    <w:p w14:paraId="492F750B" w14:textId="465B9165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3.5. Срок рассмотрения Проектов не должен превышать 3-х рабочих дней одним согласующим, объемных Проектов - 10 </w:t>
      </w:r>
      <w:r w:rsidR="00F4526F" w:rsidRPr="00142F75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142F75">
        <w:rPr>
          <w:rFonts w:ascii="Times New Roman" w:hAnsi="Times New Roman" w:cs="Times New Roman"/>
          <w:sz w:val="26"/>
          <w:szCs w:val="26"/>
        </w:rPr>
        <w:t>дней. Срок рассмотрения Проектов административных регламентов предоставления муниципальных услуг</w:t>
      </w:r>
      <w:r w:rsidRPr="00142F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5BA4" w:rsidRPr="00142F75">
        <w:rPr>
          <w:rFonts w:ascii="Times New Roman" w:hAnsi="Times New Roman" w:cs="Times New Roman"/>
          <w:sz w:val="26"/>
          <w:szCs w:val="26"/>
        </w:rPr>
        <w:t xml:space="preserve">включая </w:t>
      </w:r>
      <w:r w:rsidRPr="00142F75">
        <w:rPr>
          <w:rFonts w:ascii="Times New Roman" w:hAnsi="Times New Roman" w:cs="Times New Roman"/>
          <w:sz w:val="26"/>
          <w:szCs w:val="26"/>
        </w:rPr>
        <w:t>подготовк</w:t>
      </w:r>
      <w:r w:rsidR="00EF5BA4" w:rsidRPr="00142F75">
        <w:rPr>
          <w:rFonts w:ascii="Times New Roman" w:hAnsi="Times New Roman" w:cs="Times New Roman"/>
          <w:sz w:val="26"/>
          <w:szCs w:val="26"/>
        </w:rPr>
        <w:t xml:space="preserve">у </w:t>
      </w:r>
      <w:r w:rsidRPr="00142F75">
        <w:rPr>
          <w:rFonts w:ascii="Times New Roman" w:hAnsi="Times New Roman" w:cs="Times New Roman"/>
          <w:sz w:val="26"/>
          <w:szCs w:val="26"/>
        </w:rPr>
        <w:t>заключения юридическим комитетом</w:t>
      </w:r>
      <w:r w:rsidR="006F49A8" w:rsidRPr="00142F75">
        <w:rPr>
          <w:rFonts w:ascii="Times New Roman" w:hAnsi="Times New Roman" w:cs="Times New Roman"/>
          <w:sz w:val="26"/>
          <w:szCs w:val="26"/>
        </w:rPr>
        <w:t>, предусмотренного настоящим разделом,</w:t>
      </w:r>
      <w:r w:rsidRPr="00142F75">
        <w:rPr>
          <w:rFonts w:ascii="Times New Roman" w:hAnsi="Times New Roman" w:cs="Times New Roman"/>
          <w:sz w:val="26"/>
          <w:szCs w:val="26"/>
        </w:rPr>
        <w:t xml:space="preserve"> составляет не более 30 рабочих дней. </w:t>
      </w:r>
    </w:p>
    <w:p w14:paraId="3CA9F8F8" w14:textId="77777777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>В указанный срок визирующее лицо обязано согласовать Проект с замечаниями и (или) предложениями к Проекту либо без них.</w:t>
      </w:r>
    </w:p>
    <w:p w14:paraId="5FC110FE" w14:textId="15196CA1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3.6. При наличии замечаний Проект корректируется. Замечания визирующим лицом указываются в окне «Визирование проекта» или прикрепляются отдельным файлом с припиской «замечания прилагаются». Поправки могут вноситься непосредственно в электронный текст Проекта, который также прикрепляется отдельным файлом (в окне «Визирование проекта» указывается «замечания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 xml:space="preserve">по тексту»). </w:t>
      </w:r>
    </w:p>
    <w:p w14:paraId="0CB5C462" w14:textId="5C61DCB0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Если исполнитель доказывает визирующему лицу неправомерность замечания, оно должно быть снято с проставлением визы «Согласен». Если руководитель структурного подразделения, подготовившего Проект, не принимает замечания, считая их необоснованными, то за своей подписью оформляет заключение по замечаниям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 xml:space="preserve">в виде докладной записки на имя Главы района или другого должностного лица, исполняющего обязанности Главы района для принятия решения об окончательном варианте содержания документа. Окончательное решение оформляется резолюцией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>на докладной записке.</w:t>
      </w:r>
    </w:p>
    <w:p w14:paraId="343B8A7E" w14:textId="77777777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>3.7. После устранения всех замечаний и положительного согласования Проект направляется в отдел организационной работы и делопроизводства (далее-орготдел) путем добавления в список визирующих лиц начальника отдела организационной работы и делопроизводства. Специалист орготдела осуществляет редактирование текста в соответствии с правилами русского языка, требованиями ГОСТа, Инструкции по делопроизводству в администрации Нефтеюганского района и других нормативных документов, распечатывает документ на официальном бланке и передает исполнителю для согласования на бумажном носителе.</w:t>
      </w:r>
    </w:p>
    <w:p w14:paraId="2431B3A6" w14:textId="315C3FDA" w:rsidR="002620FA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>3.8.</w:t>
      </w:r>
      <w:r w:rsidR="004C3FCE" w:rsidRPr="00142F75">
        <w:rPr>
          <w:rFonts w:ascii="Times New Roman" w:hAnsi="Times New Roman" w:cs="Times New Roman"/>
          <w:sz w:val="26"/>
          <w:szCs w:val="26"/>
        </w:rPr>
        <w:t xml:space="preserve"> При визировании</w:t>
      </w:r>
      <w:r w:rsidR="00DB79AC" w:rsidRPr="00142F75">
        <w:rPr>
          <w:rFonts w:ascii="Times New Roman" w:hAnsi="Times New Roman" w:cs="Times New Roman"/>
          <w:sz w:val="26"/>
          <w:szCs w:val="26"/>
        </w:rPr>
        <w:t xml:space="preserve"> </w:t>
      </w:r>
      <w:r w:rsidR="00382F1B" w:rsidRPr="00142F75">
        <w:rPr>
          <w:rFonts w:ascii="Times New Roman" w:hAnsi="Times New Roman" w:cs="Times New Roman"/>
          <w:sz w:val="26"/>
          <w:szCs w:val="26"/>
        </w:rPr>
        <w:t>п</w:t>
      </w:r>
      <w:r w:rsidR="00DB79AC" w:rsidRPr="00142F75">
        <w:rPr>
          <w:rFonts w:ascii="Times New Roman" w:hAnsi="Times New Roman" w:cs="Times New Roman"/>
          <w:sz w:val="26"/>
          <w:szCs w:val="26"/>
        </w:rPr>
        <w:t xml:space="preserve">роекта нормативного правового акта (далее – </w:t>
      </w:r>
      <w:r w:rsidR="00382F1B" w:rsidRPr="00142F7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DB79AC" w:rsidRPr="00142F75">
        <w:rPr>
          <w:rFonts w:ascii="Times New Roman" w:hAnsi="Times New Roman" w:cs="Times New Roman"/>
          <w:sz w:val="26"/>
          <w:szCs w:val="26"/>
        </w:rPr>
        <w:t>НПА) ю</w:t>
      </w:r>
      <w:r w:rsidR="00F519B7" w:rsidRPr="00142F75">
        <w:rPr>
          <w:rFonts w:ascii="Times New Roman" w:hAnsi="Times New Roman" w:cs="Times New Roman"/>
          <w:sz w:val="26"/>
          <w:szCs w:val="26"/>
        </w:rPr>
        <w:t>ридический комитет</w:t>
      </w:r>
      <w:r w:rsidRPr="00142F75">
        <w:rPr>
          <w:rFonts w:ascii="Times New Roman" w:hAnsi="Times New Roman" w:cs="Times New Roman"/>
          <w:sz w:val="26"/>
          <w:szCs w:val="26"/>
        </w:rPr>
        <w:t xml:space="preserve"> проводит </w:t>
      </w:r>
      <w:r w:rsidR="00DB79AC" w:rsidRPr="00142F75">
        <w:rPr>
          <w:rFonts w:ascii="Times New Roman" w:hAnsi="Times New Roman" w:cs="Times New Roman"/>
          <w:sz w:val="26"/>
          <w:szCs w:val="26"/>
        </w:rPr>
        <w:t xml:space="preserve">его </w:t>
      </w:r>
      <w:r w:rsidRPr="00142F75">
        <w:rPr>
          <w:rFonts w:ascii="Times New Roman" w:hAnsi="Times New Roman" w:cs="Times New Roman"/>
          <w:sz w:val="26"/>
          <w:szCs w:val="26"/>
        </w:rPr>
        <w:t>экспертизу</w:t>
      </w:r>
      <w:r w:rsidR="00A36472" w:rsidRPr="00142F75">
        <w:rPr>
          <w:rFonts w:ascii="Times New Roman" w:hAnsi="Times New Roman" w:cs="Times New Roman"/>
          <w:sz w:val="26"/>
          <w:szCs w:val="26"/>
        </w:rPr>
        <w:t xml:space="preserve"> на соответствие действующему законодательству</w:t>
      </w:r>
      <w:r w:rsidRPr="00142F75">
        <w:rPr>
          <w:rFonts w:ascii="Times New Roman" w:hAnsi="Times New Roman" w:cs="Times New Roman"/>
          <w:sz w:val="26"/>
          <w:szCs w:val="26"/>
        </w:rPr>
        <w:t>, в том числе требованиям антимонопольного законодательства</w:t>
      </w:r>
      <w:r w:rsidR="00F519B7" w:rsidRPr="00142F75">
        <w:rPr>
          <w:rFonts w:ascii="Times New Roman" w:hAnsi="Times New Roman" w:cs="Times New Roman"/>
          <w:sz w:val="26"/>
          <w:szCs w:val="26"/>
        </w:rPr>
        <w:t xml:space="preserve">,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="00F519B7" w:rsidRPr="00142F75">
        <w:rPr>
          <w:rFonts w:ascii="Times New Roman" w:hAnsi="Times New Roman" w:cs="Times New Roman"/>
          <w:sz w:val="26"/>
          <w:szCs w:val="26"/>
        </w:rPr>
        <w:t>в порядке и сроки, установленные настоящим Порядком и Положением о системе внутреннего обеспечения соответствия требования антимонопольного законодательства в администрации Нефтеюганского района, утвержденным постановлением администрации Нефтеюганского района</w:t>
      </w:r>
      <w:r w:rsidR="00F4526F" w:rsidRPr="00142F75">
        <w:rPr>
          <w:rFonts w:ascii="Times New Roman" w:hAnsi="Times New Roman" w:cs="Times New Roman"/>
          <w:sz w:val="26"/>
          <w:szCs w:val="26"/>
        </w:rPr>
        <w:t>, а также на наличие коррупционных факторов</w:t>
      </w:r>
      <w:r w:rsidR="002620FA" w:rsidRPr="00142F75">
        <w:rPr>
          <w:rFonts w:ascii="Times New Roman" w:hAnsi="Times New Roman" w:cs="Times New Roman"/>
          <w:sz w:val="26"/>
          <w:szCs w:val="26"/>
        </w:rPr>
        <w:t>.</w:t>
      </w:r>
    </w:p>
    <w:p w14:paraId="6B3CC1A9" w14:textId="054E2E7F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Результатом экспертизы </w:t>
      </w:r>
      <w:r w:rsidR="00DB79AC" w:rsidRPr="00142F75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142F75">
        <w:rPr>
          <w:rFonts w:ascii="Times New Roman" w:hAnsi="Times New Roman" w:cs="Times New Roman"/>
          <w:sz w:val="26"/>
          <w:szCs w:val="26"/>
        </w:rPr>
        <w:t>НПА должно стать заключение</w:t>
      </w:r>
      <w:r w:rsidR="00EF5BA4" w:rsidRPr="00142F75">
        <w:rPr>
          <w:rFonts w:ascii="Times New Roman" w:hAnsi="Times New Roman" w:cs="Times New Roman"/>
          <w:sz w:val="26"/>
          <w:szCs w:val="26"/>
        </w:rPr>
        <w:t xml:space="preserve"> юридического комитета</w:t>
      </w:r>
      <w:r w:rsidRPr="00142F75">
        <w:rPr>
          <w:rFonts w:ascii="Times New Roman" w:hAnsi="Times New Roman" w:cs="Times New Roman"/>
          <w:sz w:val="26"/>
          <w:szCs w:val="26"/>
        </w:rPr>
        <w:t>.</w:t>
      </w:r>
    </w:p>
    <w:p w14:paraId="449D89BA" w14:textId="3B0A67F6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В подтверждение отсутствия в </w:t>
      </w:r>
      <w:r w:rsidR="00DB79AC" w:rsidRPr="00142F75">
        <w:rPr>
          <w:rFonts w:ascii="Times New Roman" w:hAnsi="Times New Roman" w:cs="Times New Roman"/>
          <w:sz w:val="26"/>
          <w:szCs w:val="26"/>
        </w:rPr>
        <w:t>П</w:t>
      </w:r>
      <w:r w:rsidRPr="00142F75">
        <w:rPr>
          <w:rFonts w:ascii="Times New Roman" w:hAnsi="Times New Roman" w:cs="Times New Roman"/>
          <w:sz w:val="26"/>
          <w:szCs w:val="26"/>
        </w:rPr>
        <w:t xml:space="preserve">роекте НПА коррупциогенных факторов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 xml:space="preserve">и соответствия </w:t>
      </w:r>
      <w:r w:rsidR="00485EC6" w:rsidRPr="00142F75">
        <w:rPr>
          <w:rFonts w:ascii="Times New Roman" w:hAnsi="Times New Roman" w:cs="Times New Roman"/>
          <w:sz w:val="26"/>
          <w:szCs w:val="26"/>
        </w:rPr>
        <w:t>НПА</w:t>
      </w:r>
      <w:r w:rsidRPr="00142F75">
        <w:rPr>
          <w:rFonts w:ascii="Times New Roman" w:hAnsi="Times New Roman" w:cs="Times New Roman"/>
          <w:sz w:val="26"/>
          <w:szCs w:val="26"/>
        </w:rPr>
        <w:t xml:space="preserve"> действующему законодательству, председатель юридического комитета или заместитель председателя юридического комитета администрации района в окне «Визирование проекта» делает запись «Проект НПА коррупциогенных факторов не содержит. Не противоречит действующему законодательству». </w:t>
      </w:r>
    </w:p>
    <w:p w14:paraId="6AB981EE" w14:textId="713F72A8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3.9. После получения заключения юридического комитета исполнитель направляет Проект НПА для размещения на официальном сайте органов местного самоуправления Нефтеюганского района </w:t>
      </w:r>
      <w:r w:rsidR="00E5261F" w:rsidRPr="00142F75">
        <w:rPr>
          <w:rFonts w:ascii="Times New Roman" w:hAnsi="Times New Roman" w:cs="Times New Roman"/>
          <w:sz w:val="26"/>
          <w:szCs w:val="26"/>
        </w:rPr>
        <w:t xml:space="preserve">(далее – официальный сайт) </w:t>
      </w:r>
      <w:r w:rsidRPr="00142F75">
        <w:rPr>
          <w:rFonts w:ascii="Times New Roman" w:hAnsi="Times New Roman" w:cs="Times New Roman"/>
          <w:sz w:val="26"/>
          <w:szCs w:val="26"/>
        </w:rPr>
        <w:t>в сети Интернет для проведения независимой антикоррупционной экспертизы.</w:t>
      </w:r>
    </w:p>
    <w:p w14:paraId="69BA6DBC" w14:textId="018AD612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Одновременно с направлением Проекта НПА для размещения на официальном сайте исполнитель проводит процедуры по оценке регулирующего воздействия проекта НПА в порядке, утвержденном постановлением администрации Нефтеюганского района. </w:t>
      </w:r>
    </w:p>
    <w:p w14:paraId="3010C32D" w14:textId="411E9633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По результатам проведенной оценки регулирующего воздействия Проекта НПА </w:t>
      </w:r>
      <w:r w:rsidR="00B7501E" w:rsidRPr="00142F75">
        <w:rPr>
          <w:rFonts w:ascii="Times New Roman" w:hAnsi="Times New Roman" w:cs="Times New Roman"/>
          <w:sz w:val="26"/>
          <w:szCs w:val="26"/>
        </w:rPr>
        <w:t xml:space="preserve">департамент экономического развития </w:t>
      </w:r>
      <w:r w:rsidRPr="00142F75">
        <w:rPr>
          <w:rFonts w:ascii="Times New Roman" w:hAnsi="Times New Roman" w:cs="Times New Roman"/>
          <w:sz w:val="26"/>
          <w:szCs w:val="26"/>
        </w:rPr>
        <w:t>администрации района выдает исполнителю заключение об отсутствии необходимости проведения углубленной оценки регулирующего воздействия Проекта НПА, либо экспертное заключение об оценке регулирующего воздействия Проекта НПА.</w:t>
      </w:r>
    </w:p>
    <w:p w14:paraId="0E1C752F" w14:textId="3D3F770D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3.10. После устранения всех замечаний, положительного согласования, получения заключения юридического комитета и заключения Контрольно-счетной палаты Нефтеюганского района (по Проектам НПА, касающихся расходных обязательств муниципального образования Нефтеюганский район) и прикрепления всех необходимых документов Проект НПА направляется в орготдел посредством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>СЭД «Дело» для передачи в Нефтеюганскую межрайонную прокуратуру</w:t>
      </w:r>
      <w:r w:rsidR="000E5432" w:rsidRPr="00FB5505">
        <w:rPr>
          <w:rFonts w:ascii="Times New Roman" w:hAnsi="Times New Roman" w:cs="Times New Roman"/>
          <w:sz w:val="26"/>
          <w:szCs w:val="26"/>
        </w:rPr>
        <w:t xml:space="preserve"> в порядке,</w:t>
      </w:r>
      <w:r w:rsidR="000E5432" w:rsidRPr="0064211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0E5432" w:rsidRPr="00591613">
        <w:rPr>
          <w:rFonts w:ascii="Times New Roman" w:hAnsi="Times New Roman" w:cs="Times New Roman"/>
          <w:sz w:val="26"/>
          <w:szCs w:val="26"/>
        </w:rPr>
        <w:t>установленном Инструкцией по делопроизводству в администрации Нефтеюганского района, утвержденной постановлением администрации Нефтеюганского района.</w:t>
      </w:r>
      <w:r w:rsidRPr="00591613">
        <w:rPr>
          <w:rFonts w:ascii="Times New Roman" w:hAnsi="Times New Roman" w:cs="Times New Roman"/>
          <w:sz w:val="26"/>
          <w:szCs w:val="26"/>
        </w:rPr>
        <w:t xml:space="preserve"> Если</w:t>
      </w:r>
      <w:r w:rsidRPr="00142F75">
        <w:rPr>
          <w:rFonts w:ascii="Times New Roman" w:hAnsi="Times New Roman" w:cs="Times New Roman"/>
          <w:sz w:val="26"/>
          <w:szCs w:val="26"/>
        </w:rPr>
        <w:t xml:space="preserve">, по истечении 10 календарных дней с даты отправки </w:t>
      </w:r>
      <w:r w:rsidR="00382F1B" w:rsidRPr="00142F75">
        <w:rPr>
          <w:rFonts w:ascii="Times New Roman" w:hAnsi="Times New Roman" w:cs="Times New Roman"/>
          <w:sz w:val="26"/>
          <w:szCs w:val="26"/>
        </w:rPr>
        <w:t>П</w:t>
      </w:r>
      <w:r w:rsidRPr="00142F75">
        <w:rPr>
          <w:rFonts w:ascii="Times New Roman" w:hAnsi="Times New Roman" w:cs="Times New Roman"/>
          <w:sz w:val="26"/>
          <w:szCs w:val="26"/>
        </w:rPr>
        <w:t xml:space="preserve">роекта НПА в Нефтеюганскую межрайонную прокуратуру, в адрес администрации района не поступило замечаний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>по Проекту НПА, то специалист орготдела распечатывает документ на официальном бланке и передает исполнителю для согласования.</w:t>
      </w:r>
    </w:p>
    <w:p w14:paraId="74C84BC3" w14:textId="77777777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>3.11. Ответственность за соответствие текста Проекта в электронном виде тексту Проекта на бумажном носителе несет исполнитель.</w:t>
      </w:r>
    </w:p>
    <w:p w14:paraId="430F60D1" w14:textId="59AE9055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3.12. После согласования Проекта всеми должностными лицами в СЭД «Дело» Проект подлежит согласованию на официальном бланке, оборотная сторона которого содержит блок согласований (должности визирующих, личные подписи, расшифровка подписей, дата), рассылка документа, фамилия, инициалы, подпись и служебный телефон исполнителя, подготовившего Проект. </w:t>
      </w:r>
    </w:p>
    <w:p w14:paraId="203176DA" w14:textId="77777777" w:rsidR="00B337A6" w:rsidRPr="00142F75" w:rsidRDefault="00B337A6" w:rsidP="005903B6">
      <w:pPr>
        <w:pStyle w:val="ad"/>
        <w:spacing w:before="240" w:after="2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42F75">
        <w:rPr>
          <w:rFonts w:ascii="Times New Roman" w:hAnsi="Times New Roman" w:cs="Times New Roman"/>
          <w:bCs/>
          <w:sz w:val="26"/>
          <w:szCs w:val="26"/>
        </w:rPr>
        <w:t>4. Подписание Проекта, учет и хранение</w:t>
      </w:r>
    </w:p>
    <w:p w14:paraId="0C1BFD90" w14:textId="46C6FB93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4.1. Согласованный Проект без замечаний передается на подпись Главе района (должностному лицу, исполняющему обязанности Главы района) через орготдел. Проект, подготовленный с нарушением установленного порядка и не прошедший соответствующего согласования, на подпись не принимается и возвращается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>в структурное подразделение, подготовившее данный Проект, для дальнейшей работы.</w:t>
      </w:r>
    </w:p>
    <w:p w14:paraId="28DB4459" w14:textId="5AAE05AD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4.2. После подписания Главой района (должностным лицом, исполняющим обязанности Главы района) постановления, распоряжения </w:t>
      </w:r>
      <w:r w:rsidR="007F2FD6" w:rsidRPr="00591613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591613">
        <w:rPr>
          <w:rFonts w:ascii="Times New Roman" w:hAnsi="Times New Roman" w:cs="Times New Roman"/>
          <w:sz w:val="26"/>
          <w:szCs w:val="26"/>
        </w:rPr>
        <w:t>орготдел</w:t>
      </w:r>
      <w:r w:rsidR="007F2FD6" w:rsidRPr="00591613">
        <w:rPr>
          <w:rFonts w:ascii="Times New Roman" w:hAnsi="Times New Roman" w:cs="Times New Roman"/>
          <w:sz w:val="26"/>
          <w:szCs w:val="26"/>
        </w:rPr>
        <w:t>а</w:t>
      </w:r>
      <w:r w:rsidRPr="00142F75">
        <w:rPr>
          <w:rFonts w:ascii="Times New Roman" w:hAnsi="Times New Roman" w:cs="Times New Roman"/>
          <w:sz w:val="26"/>
          <w:szCs w:val="26"/>
        </w:rPr>
        <w:t xml:space="preserve"> регистрирует муниципальный правовой акт в СЭД «Дело», осуществляет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 xml:space="preserve">его копирование (тиражирование) и рассылку копий </w:t>
      </w:r>
      <w:r w:rsidR="00485EC6" w:rsidRPr="00142F75">
        <w:rPr>
          <w:rFonts w:ascii="Times New Roman" w:hAnsi="Times New Roman" w:cs="Times New Roman"/>
          <w:sz w:val="26"/>
          <w:szCs w:val="26"/>
        </w:rPr>
        <w:t>МПА</w:t>
      </w:r>
      <w:r w:rsidRPr="00142F75">
        <w:rPr>
          <w:rFonts w:ascii="Times New Roman" w:hAnsi="Times New Roman" w:cs="Times New Roman"/>
          <w:sz w:val="26"/>
          <w:szCs w:val="26"/>
        </w:rPr>
        <w:t xml:space="preserve"> в соответствии с указателем списка адресатов на бумажном носителе и по СЭД «Дело».</w:t>
      </w:r>
    </w:p>
    <w:p w14:paraId="0372F2F1" w14:textId="1CB7BDFA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>4.</w:t>
      </w:r>
      <w:r w:rsidR="00261A01">
        <w:rPr>
          <w:rFonts w:ascii="Times New Roman" w:hAnsi="Times New Roman" w:cs="Times New Roman"/>
          <w:sz w:val="26"/>
          <w:szCs w:val="26"/>
        </w:rPr>
        <w:t>3</w:t>
      </w:r>
      <w:r w:rsidRPr="00142F75">
        <w:rPr>
          <w:rFonts w:ascii="Times New Roman" w:hAnsi="Times New Roman" w:cs="Times New Roman"/>
          <w:sz w:val="26"/>
          <w:szCs w:val="26"/>
        </w:rPr>
        <w:t>. В случаях, установленных муниципальным правовым актом, его текст размещается на официальном сайте в сети Интернет.</w:t>
      </w:r>
    </w:p>
    <w:p w14:paraId="6BDEC49D" w14:textId="611C9E6E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 xml:space="preserve">Направление постановления или распоряжения на опубликование в газете «Югорское обозрение» и размещение на официальном сайте, если это прописано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>в документе, осуществляется орготделом.</w:t>
      </w:r>
    </w:p>
    <w:p w14:paraId="5C29BCA9" w14:textId="1255D039" w:rsidR="00B337A6" w:rsidRPr="00142F75" w:rsidRDefault="00B337A6" w:rsidP="00FB550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>4.</w:t>
      </w:r>
      <w:r w:rsidR="00261A01">
        <w:rPr>
          <w:rFonts w:ascii="Times New Roman" w:hAnsi="Times New Roman" w:cs="Times New Roman"/>
          <w:sz w:val="26"/>
          <w:szCs w:val="26"/>
        </w:rPr>
        <w:t>4</w:t>
      </w:r>
      <w:r w:rsidRPr="00142F75">
        <w:rPr>
          <w:rFonts w:ascii="Times New Roman" w:hAnsi="Times New Roman" w:cs="Times New Roman"/>
          <w:sz w:val="26"/>
          <w:szCs w:val="26"/>
        </w:rPr>
        <w:t>. Подлинники постановлений и распоряжений (по основной деятельности) хранятся 5 лет в орготделе, по личному составу - в управлении муниципальной службы, кадров и наград</w:t>
      </w:r>
      <w:r w:rsidR="00B7501E" w:rsidRPr="00142F75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Pr="00142F75">
        <w:rPr>
          <w:rFonts w:ascii="Times New Roman" w:hAnsi="Times New Roman" w:cs="Times New Roman"/>
          <w:sz w:val="26"/>
          <w:szCs w:val="26"/>
        </w:rPr>
        <w:t xml:space="preserve">, а по истечении этого срока передаются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 xml:space="preserve">на государственное хранение в отдел по делам архивов управления по связям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>с общественностью администрации района.</w:t>
      </w:r>
    </w:p>
    <w:p w14:paraId="48378286" w14:textId="0C3FAC99" w:rsidR="00B337A6" w:rsidRPr="00B337A6" w:rsidRDefault="00B337A6" w:rsidP="00FB5505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F75">
        <w:rPr>
          <w:rFonts w:ascii="Times New Roman" w:hAnsi="Times New Roman" w:cs="Times New Roman"/>
          <w:sz w:val="26"/>
          <w:szCs w:val="26"/>
        </w:rPr>
        <w:t>4.</w:t>
      </w:r>
      <w:r w:rsidR="00261A01">
        <w:rPr>
          <w:rFonts w:ascii="Times New Roman" w:hAnsi="Times New Roman" w:cs="Times New Roman"/>
          <w:sz w:val="26"/>
          <w:szCs w:val="26"/>
        </w:rPr>
        <w:t>5</w:t>
      </w:r>
      <w:r w:rsidRPr="00142F75">
        <w:rPr>
          <w:rFonts w:ascii="Times New Roman" w:hAnsi="Times New Roman" w:cs="Times New Roman"/>
          <w:sz w:val="26"/>
          <w:szCs w:val="26"/>
        </w:rPr>
        <w:t xml:space="preserve">. Копии постановлений, распоряжений заверяются в орготделе в соответствии с подлинником, при этом указывается наименование должности лица, заверившего копию, личная подпись, расшифровка подписи (инициалы, фамилия), дата заверения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 xml:space="preserve">и делается отметка о том, что подлинный муниципальный правовой акт хранится </w:t>
      </w:r>
      <w:r w:rsidR="00FB5505">
        <w:rPr>
          <w:rFonts w:ascii="Times New Roman" w:hAnsi="Times New Roman" w:cs="Times New Roman"/>
          <w:sz w:val="26"/>
          <w:szCs w:val="26"/>
        </w:rPr>
        <w:br/>
      </w:r>
      <w:r w:rsidRPr="00142F75">
        <w:rPr>
          <w:rFonts w:ascii="Times New Roman" w:hAnsi="Times New Roman" w:cs="Times New Roman"/>
          <w:sz w:val="26"/>
          <w:szCs w:val="26"/>
        </w:rPr>
        <w:t>в администрации района.».</w:t>
      </w:r>
    </w:p>
    <w:p w14:paraId="1497346F" w14:textId="77777777" w:rsidR="00B337A6" w:rsidRPr="00B337A6" w:rsidRDefault="00B337A6" w:rsidP="009E2796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7DA4383" w14:textId="1153F614" w:rsidR="00B337A6" w:rsidRPr="00B337A6" w:rsidRDefault="00B337A6" w:rsidP="00A438D7">
      <w:pPr>
        <w:tabs>
          <w:tab w:val="left" w:pos="709"/>
        </w:tabs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sectPr w:rsidR="00B337A6" w:rsidRPr="00B337A6" w:rsidSect="00FB5505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1F1F" w14:textId="77777777" w:rsidR="00A24E79" w:rsidRDefault="00A24E79" w:rsidP="002620FA">
      <w:pPr>
        <w:spacing w:after="0" w:line="240" w:lineRule="auto"/>
      </w:pPr>
      <w:r>
        <w:separator/>
      </w:r>
    </w:p>
  </w:endnote>
  <w:endnote w:type="continuationSeparator" w:id="0">
    <w:p w14:paraId="11FC747C" w14:textId="77777777" w:rsidR="00A24E79" w:rsidRDefault="00A24E79" w:rsidP="0026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9863" w14:textId="77777777" w:rsidR="00A24E79" w:rsidRDefault="00A24E79" w:rsidP="002620FA">
      <w:pPr>
        <w:spacing w:after="0" w:line="240" w:lineRule="auto"/>
      </w:pPr>
      <w:r>
        <w:separator/>
      </w:r>
    </w:p>
  </w:footnote>
  <w:footnote w:type="continuationSeparator" w:id="0">
    <w:p w14:paraId="1F207C5C" w14:textId="77777777" w:rsidR="00A24E79" w:rsidRDefault="00A24E79" w:rsidP="0026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0025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175F85E" w14:textId="0A2A3B34" w:rsidR="00FB5505" w:rsidRPr="00FB5505" w:rsidRDefault="00FB5505">
        <w:pPr>
          <w:pStyle w:val="ae"/>
          <w:jc w:val="center"/>
          <w:rPr>
            <w:rFonts w:ascii="Times New Roman" w:hAnsi="Times New Roman"/>
          </w:rPr>
        </w:pPr>
        <w:r w:rsidRPr="00FB5505">
          <w:rPr>
            <w:rFonts w:ascii="Times New Roman" w:hAnsi="Times New Roman"/>
          </w:rPr>
          <w:fldChar w:fldCharType="begin"/>
        </w:r>
        <w:r w:rsidRPr="00FB5505">
          <w:rPr>
            <w:rFonts w:ascii="Times New Roman" w:hAnsi="Times New Roman"/>
          </w:rPr>
          <w:instrText>PAGE   \* MERGEFORMAT</w:instrText>
        </w:r>
        <w:r w:rsidRPr="00FB5505">
          <w:rPr>
            <w:rFonts w:ascii="Times New Roman" w:hAnsi="Times New Roman"/>
          </w:rPr>
          <w:fldChar w:fldCharType="separate"/>
        </w:r>
        <w:r w:rsidRPr="00FB5505">
          <w:rPr>
            <w:rFonts w:ascii="Times New Roman" w:hAnsi="Times New Roman"/>
          </w:rPr>
          <w:t>2</w:t>
        </w:r>
        <w:r w:rsidRPr="00FB5505">
          <w:rPr>
            <w:rFonts w:ascii="Times New Roman" w:hAnsi="Times New Roman"/>
          </w:rPr>
          <w:fldChar w:fldCharType="end"/>
        </w:r>
      </w:p>
    </w:sdtContent>
  </w:sdt>
  <w:p w14:paraId="083526DA" w14:textId="77777777" w:rsidR="00FB5505" w:rsidRDefault="00FB550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3D05"/>
    <w:multiLevelType w:val="multilevel"/>
    <w:tmpl w:val="3A1CB52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E1A3F"/>
    <w:multiLevelType w:val="multilevel"/>
    <w:tmpl w:val="1F101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82"/>
    <w:rsid w:val="00006FBA"/>
    <w:rsid w:val="00026CCD"/>
    <w:rsid w:val="00031EA0"/>
    <w:rsid w:val="00035196"/>
    <w:rsid w:val="000400D3"/>
    <w:rsid w:val="000432C6"/>
    <w:rsid w:val="00047D01"/>
    <w:rsid w:val="00054D00"/>
    <w:rsid w:val="00063987"/>
    <w:rsid w:val="0007027A"/>
    <w:rsid w:val="000914F7"/>
    <w:rsid w:val="000D0B08"/>
    <w:rsid w:val="000E29BC"/>
    <w:rsid w:val="000E3144"/>
    <w:rsid w:val="000E5432"/>
    <w:rsid w:val="000E6466"/>
    <w:rsid w:val="000E6C08"/>
    <w:rsid w:val="00100A74"/>
    <w:rsid w:val="00104254"/>
    <w:rsid w:val="00104684"/>
    <w:rsid w:val="001078DB"/>
    <w:rsid w:val="00123A9A"/>
    <w:rsid w:val="001346B8"/>
    <w:rsid w:val="00142F75"/>
    <w:rsid w:val="0014484F"/>
    <w:rsid w:val="00156911"/>
    <w:rsid w:val="0016090D"/>
    <w:rsid w:val="00166DA4"/>
    <w:rsid w:val="001814C1"/>
    <w:rsid w:val="001814DB"/>
    <w:rsid w:val="00190FCD"/>
    <w:rsid w:val="00196527"/>
    <w:rsid w:val="001A5DDC"/>
    <w:rsid w:val="001C3B3F"/>
    <w:rsid w:val="001D230E"/>
    <w:rsid w:val="001E0599"/>
    <w:rsid w:val="001E0D95"/>
    <w:rsid w:val="001E2A4C"/>
    <w:rsid w:val="001E3E58"/>
    <w:rsid w:val="001E7B92"/>
    <w:rsid w:val="002079AA"/>
    <w:rsid w:val="00207EAA"/>
    <w:rsid w:val="00211EEA"/>
    <w:rsid w:val="00234DA9"/>
    <w:rsid w:val="00240269"/>
    <w:rsid w:val="0024641C"/>
    <w:rsid w:val="002473A7"/>
    <w:rsid w:val="00253739"/>
    <w:rsid w:val="00261A01"/>
    <w:rsid w:val="002620FA"/>
    <w:rsid w:val="00263979"/>
    <w:rsid w:val="002652E2"/>
    <w:rsid w:val="002679C9"/>
    <w:rsid w:val="0027754B"/>
    <w:rsid w:val="002B2112"/>
    <w:rsid w:val="002B5BFB"/>
    <w:rsid w:val="002B6299"/>
    <w:rsid w:val="002F7101"/>
    <w:rsid w:val="00307A19"/>
    <w:rsid w:val="0032178A"/>
    <w:rsid w:val="00322313"/>
    <w:rsid w:val="00337D4C"/>
    <w:rsid w:val="00344893"/>
    <w:rsid w:val="00344C17"/>
    <w:rsid w:val="00363C94"/>
    <w:rsid w:val="003758AB"/>
    <w:rsid w:val="0038103D"/>
    <w:rsid w:val="00382F1B"/>
    <w:rsid w:val="00390B9D"/>
    <w:rsid w:val="003C0AC2"/>
    <w:rsid w:val="003C21EE"/>
    <w:rsid w:val="003C26C8"/>
    <w:rsid w:val="003E6DBB"/>
    <w:rsid w:val="004008CA"/>
    <w:rsid w:val="00413797"/>
    <w:rsid w:val="0041523E"/>
    <w:rsid w:val="0042195B"/>
    <w:rsid w:val="00442895"/>
    <w:rsid w:val="00442A6D"/>
    <w:rsid w:val="004651D5"/>
    <w:rsid w:val="00470D74"/>
    <w:rsid w:val="00485EC6"/>
    <w:rsid w:val="004A5E9B"/>
    <w:rsid w:val="004B0AAC"/>
    <w:rsid w:val="004B0F23"/>
    <w:rsid w:val="004B54EF"/>
    <w:rsid w:val="004B6F97"/>
    <w:rsid w:val="004C2482"/>
    <w:rsid w:val="004C3FCE"/>
    <w:rsid w:val="004E3F7F"/>
    <w:rsid w:val="00515F95"/>
    <w:rsid w:val="0052009B"/>
    <w:rsid w:val="00521777"/>
    <w:rsid w:val="00550506"/>
    <w:rsid w:val="00565F46"/>
    <w:rsid w:val="00571C5B"/>
    <w:rsid w:val="00576D9D"/>
    <w:rsid w:val="005867AE"/>
    <w:rsid w:val="005903B6"/>
    <w:rsid w:val="00591613"/>
    <w:rsid w:val="005A5D4D"/>
    <w:rsid w:val="005A6D44"/>
    <w:rsid w:val="005C3954"/>
    <w:rsid w:val="005C4CF1"/>
    <w:rsid w:val="005C7DE4"/>
    <w:rsid w:val="005D09AF"/>
    <w:rsid w:val="005F2424"/>
    <w:rsid w:val="005F70B6"/>
    <w:rsid w:val="006138C9"/>
    <w:rsid w:val="00613D46"/>
    <w:rsid w:val="006346E6"/>
    <w:rsid w:val="00636693"/>
    <w:rsid w:val="0063766E"/>
    <w:rsid w:val="00640D72"/>
    <w:rsid w:val="00644991"/>
    <w:rsid w:val="00651B5D"/>
    <w:rsid w:val="00653E0B"/>
    <w:rsid w:val="0065486B"/>
    <w:rsid w:val="006614D5"/>
    <w:rsid w:val="00665B1E"/>
    <w:rsid w:val="0067773A"/>
    <w:rsid w:val="00691CC6"/>
    <w:rsid w:val="006A47F7"/>
    <w:rsid w:val="006A7D4E"/>
    <w:rsid w:val="006B21B4"/>
    <w:rsid w:val="006D3E3A"/>
    <w:rsid w:val="006D755C"/>
    <w:rsid w:val="006F49A8"/>
    <w:rsid w:val="0072747B"/>
    <w:rsid w:val="007444D6"/>
    <w:rsid w:val="00747B2C"/>
    <w:rsid w:val="00762BA0"/>
    <w:rsid w:val="007822D6"/>
    <w:rsid w:val="007827AD"/>
    <w:rsid w:val="007834C5"/>
    <w:rsid w:val="007869C3"/>
    <w:rsid w:val="007B11DC"/>
    <w:rsid w:val="007B2E39"/>
    <w:rsid w:val="007D544E"/>
    <w:rsid w:val="007E77FA"/>
    <w:rsid w:val="007F2FD6"/>
    <w:rsid w:val="00805BD6"/>
    <w:rsid w:val="0082303A"/>
    <w:rsid w:val="00825B63"/>
    <w:rsid w:val="00825D3C"/>
    <w:rsid w:val="00842690"/>
    <w:rsid w:val="0084345A"/>
    <w:rsid w:val="00846DF5"/>
    <w:rsid w:val="00850E18"/>
    <w:rsid w:val="008562F9"/>
    <w:rsid w:val="00880F62"/>
    <w:rsid w:val="00897E82"/>
    <w:rsid w:val="008B1DC0"/>
    <w:rsid w:val="008B455E"/>
    <w:rsid w:val="008B68E3"/>
    <w:rsid w:val="008B7753"/>
    <w:rsid w:val="008D7DEF"/>
    <w:rsid w:val="008E06B3"/>
    <w:rsid w:val="00901294"/>
    <w:rsid w:val="00916C08"/>
    <w:rsid w:val="00924C30"/>
    <w:rsid w:val="00940BCB"/>
    <w:rsid w:val="00965342"/>
    <w:rsid w:val="00974F75"/>
    <w:rsid w:val="00981A51"/>
    <w:rsid w:val="00992244"/>
    <w:rsid w:val="009A47B3"/>
    <w:rsid w:val="009A6FE5"/>
    <w:rsid w:val="009C121A"/>
    <w:rsid w:val="009E2796"/>
    <w:rsid w:val="009E6ECE"/>
    <w:rsid w:val="009F6D07"/>
    <w:rsid w:val="00A173C0"/>
    <w:rsid w:val="00A207FC"/>
    <w:rsid w:val="00A24E79"/>
    <w:rsid w:val="00A26FDF"/>
    <w:rsid w:val="00A36472"/>
    <w:rsid w:val="00A37F81"/>
    <w:rsid w:val="00A438D7"/>
    <w:rsid w:val="00A756C7"/>
    <w:rsid w:val="00A83D3B"/>
    <w:rsid w:val="00A96885"/>
    <w:rsid w:val="00AB690B"/>
    <w:rsid w:val="00AC3DDB"/>
    <w:rsid w:val="00AD6365"/>
    <w:rsid w:val="00AF7EFF"/>
    <w:rsid w:val="00B03BC5"/>
    <w:rsid w:val="00B111C9"/>
    <w:rsid w:val="00B25647"/>
    <w:rsid w:val="00B31A59"/>
    <w:rsid w:val="00B337A6"/>
    <w:rsid w:val="00B35185"/>
    <w:rsid w:val="00B604DE"/>
    <w:rsid w:val="00B7501E"/>
    <w:rsid w:val="00B964E9"/>
    <w:rsid w:val="00BB5B21"/>
    <w:rsid w:val="00BC3F2F"/>
    <w:rsid w:val="00BD088D"/>
    <w:rsid w:val="00BE1EDC"/>
    <w:rsid w:val="00BE6035"/>
    <w:rsid w:val="00BF2C9C"/>
    <w:rsid w:val="00BF3A9B"/>
    <w:rsid w:val="00BF5E2E"/>
    <w:rsid w:val="00C06D01"/>
    <w:rsid w:val="00C15586"/>
    <w:rsid w:val="00C41881"/>
    <w:rsid w:val="00C41F2A"/>
    <w:rsid w:val="00C8264F"/>
    <w:rsid w:val="00C82904"/>
    <w:rsid w:val="00C84BEF"/>
    <w:rsid w:val="00C97A6D"/>
    <w:rsid w:val="00CA5715"/>
    <w:rsid w:val="00CA67C3"/>
    <w:rsid w:val="00CB5BCE"/>
    <w:rsid w:val="00CB5D8F"/>
    <w:rsid w:val="00CD4DC4"/>
    <w:rsid w:val="00CE53F4"/>
    <w:rsid w:val="00D0025D"/>
    <w:rsid w:val="00D144F9"/>
    <w:rsid w:val="00D20344"/>
    <w:rsid w:val="00D21669"/>
    <w:rsid w:val="00D41386"/>
    <w:rsid w:val="00D726FA"/>
    <w:rsid w:val="00D74054"/>
    <w:rsid w:val="00D761A6"/>
    <w:rsid w:val="00D85A71"/>
    <w:rsid w:val="00D87DE8"/>
    <w:rsid w:val="00D91730"/>
    <w:rsid w:val="00D9177D"/>
    <w:rsid w:val="00D918DA"/>
    <w:rsid w:val="00D91F99"/>
    <w:rsid w:val="00DB2D27"/>
    <w:rsid w:val="00DB628E"/>
    <w:rsid w:val="00DB79AC"/>
    <w:rsid w:val="00DD3D0D"/>
    <w:rsid w:val="00DE4C1C"/>
    <w:rsid w:val="00DE5E3E"/>
    <w:rsid w:val="00DE7FE8"/>
    <w:rsid w:val="00E11181"/>
    <w:rsid w:val="00E26508"/>
    <w:rsid w:val="00E37965"/>
    <w:rsid w:val="00E40D9E"/>
    <w:rsid w:val="00E5261F"/>
    <w:rsid w:val="00E57233"/>
    <w:rsid w:val="00E62E18"/>
    <w:rsid w:val="00E72660"/>
    <w:rsid w:val="00E74BAF"/>
    <w:rsid w:val="00E8602F"/>
    <w:rsid w:val="00EA0355"/>
    <w:rsid w:val="00EC20D2"/>
    <w:rsid w:val="00EC6BCA"/>
    <w:rsid w:val="00ED12CD"/>
    <w:rsid w:val="00ED4606"/>
    <w:rsid w:val="00ED641B"/>
    <w:rsid w:val="00EE4B0F"/>
    <w:rsid w:val="00EF5BA4"/>
    <w:rsid w:val="00F125E7"/>
    <w:rsid w:val="00F145A1"/>
    <w:rsid w:val="00F400B1"/>
    <w:rsid w:val="00F4526F"/>
    <w:rsid w:val="00F519B7"/>
    <w:rsid w:val="00F56BF3"/>
    <w:rsid w:val="00F659C4"/>
    <w:rsid w:val="00F6793A"/>
    <w:rsid w:val="00F71659"/>
    <w:rsid w:val="00F92CE0"/>
    <w:rsid w:val="00FA79CC"/>
    <w:rsid w:val="00FB2478"/>
    <w:rsid w:val="00FB436A"/>
    <w:rsid w:val="00FB5505"/>
    <w:rsid w:val="00FB5886"/>
    <w:rsid w:val="00FC6669"/>
    <w:rsid w:val="00FE39C8"/>
    <w:rsid w:val="00FE47B3"/>
    <w:rsid w:val="00FF12E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2B95"/>
  <w15:docId w15:val="{0CF1B4B3-17DA-43BB-8CED-30709BDF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26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620FA"/>
  </w:style>
  <w:style w:type="paragraph" w:customStyle="1" w:styleId="S">
    <w:name w:val="S_Обычный"/>
    <w:basedOn w:val="a"/>
    <w:link w:val="S0"/>
    <w:qFormat/>
    <w:rsid w:val="009C121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9C12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E0CB07A30A71BB3DE5A188734D4664E3DB85ADCD68EB19EF562838B25C40563B3B4B4192E798F17bFy6J" TargetMode="External"/><Relationship Id="rId1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content\act\d712594f-0579-4a31-b5b7-0a4a051c81d4.doc" TargetMode="External"/><Relationship Id="rId17" Type="http://schemas.openxmlformats.org/officeDocument/2006/relationships/hyperlink" Target="file:///C:\content\act\d712594f-0579-4a31-b5b7-0a4a051c81d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d712594f-0579-4a31-b5b7-0a4a051c81d4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0CB07A30A71BB3DE5A068A22B831413AB106D6D189BFC9A83DD8D672CD0F34F4FBED5B6A748B10F1EE97b2y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0CB07A30A71BB3DE5A068A22B831413AB106D6D189BFC9A83DD8D672CD0F34F4FBED5B6A748B10F1EE97b2y6J" TargetMode="External"/><Relationship Id="rId10" Type="http://schemas.openxmlformats.org/officeDocument/2006/relationships/hyperlink" Target="file:///C:\content\act\96e20c02-1b12-465a-b64c-24aa92270007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0CB07A30A71BB3DE5A188734D4664E3DB85ADCD68EB19EF562838B25C40563B3B4B4192E798F17bFy6J" TargetMode="External"/><Relationship Id="rId14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E5720-6CC7-491F-8165-F4A880B2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Аманалиева Акмоор Айбековна</cp:lastModifiedBy>
  <cp:revision>5</cp:revision>
  <cp:lastPrinted>2020-02-25T10:23:00Z</cp:lastPrinted>
  <dcterms:created xsi:type="dcterms:W3CDTF">2024-07-01T11:07:00Z</dcterms:created>
  <dcterms:modified xsi:type="dcterms:W3CDTF">2024-07-01T11:49:00Z</dcterms:modified>
</cp:coreProperties>
</file>