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E9" w:rsidRPr="00C85D7F" w:rsidRDefault="00454A74" w:rsidP="008504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bookmarkStart w:id="1" w:name="_GoBack"/>
      <w:bookmarkEnd w:id="1"/>
      <w:r w:rsidRPr="000748E9">
        <w:rPr>
          <w:rFonts w:ascii="Arial" w:hAnsi="Arial"/>
          <w:b/>
          <w:noProof/>
          <w:sz w:val="16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E9" w:rsidRPr="00C85D7F" w:rsidRDefault="000748E9" w:rsidP="008504AB">
      <w:pPr>
        <w:jc w:val="center"/>
        <w:rPr>
          <w:rFonts w:ascii="Times New Roman"/>
          <w:b/>
          <w:sz w:val="20"/>
          <w:szCs w:val="20"/>
        </w:rPr>
      </w:pPr>
    </w:p>
    <w:p w:rsidR="000748E9" w:rsidRPr="00C85D7F" w:rsidRDefault="000748E9" w:rsidP="008504AB">
      <w:pPr>
        <w:jc w:val="center"/>
        <w:rPr>
          <w:rFonts w:ascii="Times New Roman"/>
          <w:b/>
          <w:sz w:val="42"/>
          <w:szCs w:val="42"/>
        </w:rPr>
      </w:pPr>
      <w:r w:rsidRPr="00C85D7F">
        <w:rPr>
          <w:rFonts w:ascii="Times New Roman"/>
          <w:b/>
          <w:sz w:val="42"/>
          <w:szCs w:val="42"/>
        </w:rPr>
        <w:t xml:space="preserve">АДМИНИСТРАЦИЯ  </w:t>
      </w:r>
    </w:p>
    <w:p w:rsidR="000748E9" w:rsidRPr="00C85D7F" w:rsidRDefault="000748E9" w:rsidP="008504AB">
      <w:pPr>
        <w:jc w:val="center"/>
        <w:rPr>
          <w:rFonts w:ascii="Times New Roman"/>
          <w:b/>
          <w:sz w:val="19"/>
          <w:szCs w:val="42"/>
        </w:rPr>
      </w:pPr>
      <w:r w:rsidRPr="00C85D7F">
        <w:rPr>
          <w:rFonts w:ascii="Times New Roman"/>
          <w:b/>
          <w:sz w:val="42"/>
          <w:szCs w:val="42"/>
        </w:rPr>
        <w:t>НЕФТЕЮГАНСКОГО РАЙОНА</w:t>
      </w:r>
    </w:p>
    <w:p w:rsidR="000748E9" w:rsidRPr="00C85D7F" w:rsidRDefault="000748E9" w:rsidP="008504AB">
      <w:pPr>
        <w:jc w:val="center"/>
        <w:rPr>
          <w:rFonts w:ascii="Times New Roman"/>
          <w:b/>
          <w:sz w:val="32"/>
        </w:rPr>
      </w:pPr>
    </w:p>
    <w:p w:rsidR="000748E9" w:rsidRPr="004A6615" w:rsidRDefault="000748E9" w:rsidP="008504AB">
      <w:pPr>
        <w:jc w:val="center"/>
        <w:rPr>
          <w:rFonts w:ascii="Times New Roman"/>
          <w:b/>
          <w:caps/>
          <w:sz w:val="36"/>
          <w:szCs w:val="38"/>
        </w:rPr>
      </w:pPr>
      <w:r w:rsidRPr="004A6615">
        <w:rPr>
          <w:rFonts w:ascii="Times New Roman"/>
          <w:b/>
          <w:caps/>
          <w:sz w:val="36"/>
          <w:szCs w:val="38"/>
        </w:rPr>
        <w:t>РАСПОРЯЖение</w:t>
      </w:r>
    </w:p>
    <w:p w:rsidR="000748E9" w:rsidRPr="00C85D7F" w:rsidRDefault="000748E9" w:rsidP="008504AB">
      <w:pPr>
        <w:rPr>
          <w:rFonts w:asci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48E9" w:rsidRPr="00C85D7F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748E9" w:rsidRPr="0042265F" w:rsidRDefault="000748E9" w:rsidP="008504AB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42265F">
              <w:rPr>
                <w:rFonts w:ascii="Times New Roman"/>
                <w:sz w:val="26"/>
                <w:szCs w:val="26"/>
              </w:rPr>
              <w:t>2</w:t>
            </w:r>
            <w:r>
              <w:rPr>
                <w:rFonts w:ascii="Times New Roman"/>
                <w:sz w:val="26"/>
                <w:szCs w:val="26"/>
              </w:rPr>
              <w:t>9</w:t>
            </w:r>
            <w:r w:rsidRPr="0042265F">
              <w:rPr>
                <w:rFonts w:ascii="Times New Roman"/>
                <w:sz w:val="26"/>
                <w:szCs w:val="26"/>
              </w:rPr>
              <w:t>.03.2023</w:t>
            </w:r>
          </w:p>
        </w:tc>
        <w:tc>
          <w:tcPr>
            <w:tcW w:w="6595" w:type="dxa"/>
          </w:tcPr>
          <w:p w:rsidR="000748E9" w:rsidRPr="0042265F" w:rsidRDefault="000748E9" w:rsidP="008504AB">
            <w:pPr>
              <w:jc w:val="right"/>
              <w:rPr>
                <w:rFonts w:ascii="Times New Roman"/>
                <w:sz w:val="26"/>
                <w:szCs w:val="26"/>
                <w:u w:val="single"/>
              </w:rPr>
            </w:pPr>
            <w:r w:rsidRPr="0042265F">
              <w:rPr>
                <w:rFonts w:ascii="Times New Roman"/>
                <w:sz w:val="26"/>
                <w:szCs w:val="26"/>
              </w:rPr>
              <w:t>№</w:t>
            </w:r>
            <w:r w:rsidRPr="0042265F">
              <w:rPr>
                <w:rFonts w:asci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/>
                <w:sz w:val="26"/>
                <w:szCs w:val="26"/>
                <w:u w:val="single"/>
              </w:rPr>
              <w:t>64</w:t>
            </w:r>
            <w:r w:rsidRPr="0042265F">
              <w:rPr>
                <w:rFonts w:ascii="Times New Roman"/>
                <w:sz w:val="26"/>
                <w:szCs w:val="26"/>
                <w:u w:val="single"/>
              </w:rPr>
              <w:t>-ра</w:t>
            </w:r>
          </w:p>
        </w:tc>
      </w:tr>
    </w:tbl>
    <w:p w:rsidR="000748E9" w:rsidRDefault="000748E9" w:rsidP="004A6615">
      <w:pPr>
        <w:jc w:val="center"/>
        <w:rPr>
          <w:rFonts w:ascii="Times New Roman"/>
          <w:sz w:val="26"/>
          <w:szCs w:val="26"/>
        </w:rPr>
      </w:pPr>
      <w:r w:rsidRPr="00C85D7F">
        <w:rPr>
          <w:rFonts w:ascii="Times New Roman"/>
        </w:rPr>
        <w:t>г.Нефтеюганск</w:t>
      </w:r>
      <w:bookmarkEnd w:id="0"/>
    </w:p>
    <w:p w:rsidR="0073242C" w:rsidRDefault="0073242C" w:rsidP="006B14A7">
      <w:pPr>
        <w:jc w:val="center"/>
        <w:rPr>
          <w:rFonts w:ascii="Times New Roman" w:cs="Times New Roman"/>
          <w:color w:val="auto"/>
          <w:sz w:val="26"/>
          <w:lang w:eastAsia="en-US"/>
        </w:rPr>
      </w:pPr>
    </w:p>
    <w:p w:rsidR="000748E9" w:rsidRDefault="000748E9" w:rsidP="006B14A7">
      <w:pPr>
        <w:jc w:val="center"/>
        <w:rPr>
          <w:rFonts w:ascii="Times New Roman" w:cs="Times New Roman"/>
          <w:color w:val="auto"/>
          <w:sz w:val="26"/>
          <w:lang w:eastAsia="en-US"/>
        </w:rPr>
      </w:pPr>
    </w:p>
    <w:p w:rsidR="00D04C32" w:rsidRPr="00343239" w:rsidRDefault="00D04C32" w:rsidP="006B14A7">
      <w:pPr>
        <w:jc w:val="center"/>
        <w:rPr>
          <w:rFonts w:ascii="Times New Roman" w:cs="Times New Roman"/>
          <w:color w:val="auto"/>
          <w:sz w:val="26"/>
          <w:lang w:eastAsia="en-US"/>
        </w:rPr>
      </w:pPr>
      <w:r w:rsidRPr="00343239">
        <w:rPr>
          <w:rFonts w:ascii="Times New Roman" w:cs="Times New Roman"/>
          <w:color w:val="auto"/>
          <w:sz w:val="26"/>
          <w:lang w:eastAsia="en-US"/>
        </w:rPr>
        <w:t>О Плане мероприятий по реализации в Нефтеюганском районе</w:t>
      </w:r>
    </w:p>
    <w:p w:rsidR="00D04C32" w:rsidRPr="00343239" w:rsidRDefault="00D04C32" w:rsidP="006B14A7">
      <w:pPr>
        <w:jc w:val="center"/>
        <w:rPr>
          <w:rFonts w:ascii="Times New Roman" w:cs="Times New Roman"/>
          <w:color w:val="auto"/>
          <w:sz w:val="26"/>
          <w:lang w:eastAsia="en-US"/>
        </w:rPr>
      </w:pPr>
      <w:r w:rsidRPr="00343239">
        <w:rPr>
          <w:rFonts w:ascii="Times New Roman" w:cs="Times New Roman"/>
          <w:color w:val="auto"/>
          <w:sz w:val="26"/>
          <w:lang w:eastAsia="en-US"/>
        </w:rPr>
        <w:t>Послания</w:t>
      </w:r>
      <w:r w:rsidR="00AA2558">
        <w:rPr>
          <w:rFonts w:ascii="Times New Roman" w:cs="Times New Roman"/>
          <w:color w:val="auto"/>
          <w:sz w:val="26"/>
          <w:lang w:eastAsia="en-US"/>
        </w:rPr>
        <w:t xml:space="preserve"> </w:t>
      </w:r>
      <w:r w:rsidRPr="00343239">
        <w:rPr>
          <w:rFonts w:ascii="Times New Roman" w:cs="Times New Roman"/>
          <w:color w:val="auto"/>
          <w:sz w:val="26"/>
          <w:lang w:eastAsia="en-US"/>
        </w:rPr>
        <w:t>Президента Российской Федерации Федеральному</w:t>
      </w:r>
      <w:r w:rsidR="00DB5DAE">
        <w:rPr>
          <w:rFonts w:ascii="Times New Roman" w:cs="Times New Roman"/>
          <w:color w:val="auto"/>
          <w:sz w:val="26"/>
          <w:lang w:eastAsia="en-US"/>
        </w:rPr>
        <w:t xml:space="preserve"> 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Собранию </w:t>
      </w:r>
      <w:r w:rsidR="00DB5DAE">
        <w:rPr>
          <w:rFonts w:ascii="Times New Roman" w:cs="Times New Roman"/>
          <w:color w:val="auto"/>
          <w:sz w:val="26"/>
          <w:lang w:eastAsia="en-US"/>
        </w:rPr>
        <w:br/>
      </w:r>
      <w:r w:rsidRPr="00343239">
        <w:rPr>
          <w:rFonts w:ascii="Times New Roman" w:cs="Times New Roman"/>
          <w:color w:val="auto"/>
          <w:sz w:val="26"/>
          <w:lang w:eastAsia="en-US"/>
        </w:rPr>
        <w:t>Российской Федерации от 2</w:t>
      </w:r>
      <w:r w:rsidR="0073242C">
        <w:rPr>
          <w:rFonts w:ascii="Times New Roman" w:cs="Times New Roman"/>
          <w:color w:val="auto"/>
          <w:sz w:val="26"/>
          <w:lang w:eastAsia="en-US"/>
        </w:rPr>
        <w:t>1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февраля 20</w:t>
      </w:r>
      <w:r w:rsidR="0073242C">
        <w:rPr>
          <w:rFonts w:ascii="Times New Roman" w:cs="Times New Roman"/>
          <w:color w:val="auto"/>
          <w:sz w:val="26"/>
          <w:lang w:eastAsia="en-US"/>
        </w:rPr>
        <w:t>23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года</w:t>
      </w:r>
    </w:p>
    <w:p w:rsidR="00D04C32" w:rsidRDefault="00D04C32" w:rsidP="006B14A7">
      <w:pPr>
        <w:tabs>
          <w:tab w:val="left" w:pos="10547"/>
        </w:tabs>
        <w:ind w:firstLine="720"/>
        <w:rPr>
          <w:rFonts w:ascii="Times New Roman" w:cs="Times New Roman"/>
          <w:color w:val="auto"/>
          <w:sz w:val="26"/>
          <w:lang w:eastAsia="en-US"/>
        </w:rPr>
      </w:pPr>
    </w:p>
    <w:p w:rsidR="00DB5DAE" w:rsidRPr="00343239" w:rsidRDefault="00DB5DAE" w:rsidP="006B14A7">
      <w:pPr>
        <w:tabs>
          <w:tab w:val="left" w:pos="10547"/>
        </w:tabs>
        <w:ind w:firstLine="720"/>
        <w:rPr>
          <w:rFonts w:ascii="Times New Roman" w:cs="Times New Roman"/>
          <w:color w:val="auto"/>
          <w:sz w:val="26"/>
          <w:lang w:eastAsia="en-US"/>
        </w:rPr>
      </w:pPr>
    </w:p>
    <w:p w:rsidR="00D04C32" w:rsidRPr="00343239" w:rsidRDefault="00D04C32" w:rsidP="006B14A7">
      <w:pPr>
        <w:ind w:firstLine="720"/>
        <w:jc w:val="both"/>
        <w:rPr>
          <w:rFonts w:ascii="Times New Roman" w:cs="Times New Roman"/>
          <w:color w:val="auto"/>
          <w:sz w:val="26"/>
          <w:lang w:eastAsia="en-US"/>
        </w:rPr>
      </w:pPr>
      <w:r w:rsidRPr="00343239">
        <w:rPr>
          <w:rFonts w:ascii="Times New Roman" w:cs="Times New Roman"/>
          <w:color w:val="auto"/>
          <w:sz w:val="26"/>
          <w:lang w:eastAsia="en-US"/>
        </w:rPr>
        <w:t>В целях реализации Послания Президента Российской Федерации Федеральному Собранию Российской Федерации от 2</w:t>
      </w:r>
      <w:r w:rsidR="0073242C">
        <w:rPr>
          <w:rFonts w:ascii="Times New Roman" w:cs="Times New Roman"/>
          <w:color w:val="auto"/>
          <w:sz w:val="26"/>
          <w:lang w:eastAsia="en-US"/>
        </w:rPr>
        <w:t>1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февраля 20</w:t>
      </w:r>
      <w:r w:rsidR="0073242C">
        <w:rPr>
          <w:rFonts w:ascii="Times New Roman" w:cs="Times New Roman"/>
          <w:color w:val="auto"/>
          <w:sz w:val="26"/>
          <w:lang w:eastAsia="en-US"/>
        </w:rPr>
        <w:t>23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года</w:t>
      </w:r>
      <w:r w:rsidR="00DB5DAE">
        <w:rPr>
          <w:rFonts w:ascii="Times New Roman" w:cs="Times New Roman"/>
          <w:color w:val="auto"/>
          <w:sz w:val="26"/>
          <w:lang w:eastAsia="en-US"/>
        </w:rPr>
        <w:t xml:space="preserve"> </w:t>
      </w:r>
      <w:r w:rsidR="006B14A7">
        <w:rPr>
          <w:rFonts w:ascii="Times New Roman" w:cs="Times New Roman"/>
          <w:color w:val="auto"/>
          <w:sz w:val="26"/>
          <w:lang w:eastAsia="en-US"/>
        </w:rPr>
        <w:t xml:space="preserve">                    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в соответствии с распоряжением </w:t>
      </w:r>
      <w:r w:rsidR="0073242C">
        <w:rPr>
          <w:rFonts w:ascii="Times New Roman" w:cs="Times New Roman"/>
          <w:color w:val="auto"/>
          <w:sz w:val="26"/>
          <w:lang w:eastAsia="en-US"/>
        </w:rPr>
        <w:t>Правительства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Ханты-мансийского автономного </w:t>
      </w:r>
      <w:r w:rsidR="00DB5DAE">
        <w:rPr>
          <w:rFonts w:ascii="Times New Roman" w:cs="Times New Roman"/>
          <w:color w:val="auto"/>
          <w:sz w:val="26"/>
          <w:lang w:eastAsia="en-US"/>
        </w:rPr>
        <w:t xml:space="preserve">          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округа – Югры от </w:t>
      </w:r>
      <w:r w:rsidR="0073242C">
        <w:rPr>
          <w:rFonts w:ascii="Times New Roman" w:cs="Times New Roman"/>
          <w:color w:val="auto"/>
          <w:sz w:val="26"/>
          <w:lang w:eastAsia="en-US"/>
        </w:rPr>
        <w:t>24</w:t>
      </w:r>
      <w:r w:rsidR="00DB5DAE">
        <w:rPr>
          <w:rFonts w:ascii="Times New Roman" w:cs="Times New Roman"/>
          <w:color w:val="auto"/>
          <w:sz w:val="26"/>
          <w:lang w:eastAsia="en-US"/>
        </w:rPr>
        <w:t xml:space="preserve"> марта </w:t>
      </w:r>
      <w:r w:rsidRPr="00343239">
        <w:rPr>
          <w:rFonts w:ascii="Times New Roman" w:cs="Times New Roman"/>
          <w:color w:val="auto"/>
          <w:sz w:val="26"/>
          <w:lang w:eastAsia="en-US"/>
        </w:rPr>
        <w:t>20</w:t>
      </w:r>
      <w:r w:rsidR="0073242C">
        <w:rPr>
          <w:rFonts w:ascii="Times New Roman" w:cs="Times New Roman"/>
          <w:color w:val="auto"/>
          <w:sz w:val="26"/>
          <w:lang w:eastAsia="en-US"/>
        </w:rPr>
        <w:t>23</w:t>
      </w:r>
      <w:r w:rsidR="00DB5DAE">
        <w:rPr>
          <w:rFonts w:ascii="Times New Roman" w:cs="Times New Roman"/>
          <w:color w:val="auto"/>
          <w:sz w:val="26"/>
          <w:lang w:eastAsia="en-US"/>
        </w:rPr>
        <w:t xml:space="preserve"> года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№ </w:t>
      </w:r>
      <w:r w:rsidR="0073242C">
        <w:rPr>
          <w:rFonts w:ascii="Times New Roman" w:cs="Times New Roman"/>
          <w:color w:val="auto"/>
          <w:sz w:val="26"/>
          <w:lang w:eastAsia="en-US"/>
        </w:rPr>
        <w:t>144</w:t>
      </w:r>
      <w:r w:rsidRPr="00343239">
        <w:rPr>
          <w:rFonts w:ascii="Times New Roman" w:cs="Times New Roman"/>
          <w:color w:val="auto"/>
          <w:sz w:val="26"/>
          <w:lang w:eastAsia="en-US"/>
        </w:rPr>
        <w:t>-р</w:t>
      </w:r>
      <w:r w:rsidR="0073242C">
        <w:rPr>
          <w:rFonts w:ascii="Times New Roman" w:cs="Times New Roman"/>
          <w:color w:val="auto"/>
          <w:sz w:val="26"/>
          <w:lang w:eastAsia="en-US"/>
        </w:rPr>
        <w:t>п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«</w:t>
      </w:r>
      <w:r w:rsidR="0073242C" w:rsidRPr="0073242C">
        <w:rPr>
          <w:rFonts w:ascii="Times New Roman" w:cs="Times New Roman"/>
          <w:color w:val="auto"/>
          <w:sz w:val="26"/>
          <w:lang w:eastAsia="en-US"/>
        </w:rPr>
        <w:t xml:space="preserve">по реализации в Ханты-Мансийском автономном округе – Югре </w:t>
      </w:r>
      <w:hyperlink r:id="rId9" w:history="1">
        <w:r w:rsidR="0073242C" w:rsidRPr="0073242C">
          <w:rPr>
            <w:rFonts w:ascii="Times New Roman" w:cs="Times New Roman"/>
            <w:color w:val="auto"/>
            <w:sz w:val="26"/>
            <w:lang w:eastAsia="en-US"/>
          </w:rPr>
          <w:t>Послания</w:t>
        </w:r>
      </w:hyperlink>
      <w:r w:rsidR="0073242C" w:rsidRPr="0073242C">
        <w:rPr>
          <w:rFonts w:ascii="Times New Roman" w:cs="Times New Roman"/>
          <w:color w:val="auto"/>
          <w:sz w:val="26"/>
          <w:lang w:eastAsia="en-US"/>
        </w:rPr>
        <w:t xml:space="preserve"> Президента Российской Федерации Федеральному Собранию Российской Федерации от 21 февраля 2023 года, перечня поручений Президента Российской Федерации от 15 марта 2023 года № Пр-528 </w:t>
      </w:r>
      <w:r w:rsidR="006B14A7">
        <w:rPr>
          <w:rFonts w:ascii="Times New Roman" w:cs="Times New Roman"/>
          <w:color w:val="auto"/>
          <w:sz w:val="26"/>
          <w:lang w:eastAsia="en-US"/>
        </w:rPr>
        <w:t xml:space="preserve">         </w:t>
      </w:r>
      <w:r w:rsidR="0073242C" w:rsidRPr="0073242C">
        <w:rPr>
          <w:rFonts w:ascii="Times New Roman" w:cs="Times New Roman"/>
          <w:color w:val="auto"/>
          <w:sz w:val="26"/>
          <w:lang w:eastAsia="en-US"/>
        </w:rPr>
        <w:t>по реализации Послания Президента Российской Федерации Федеральному Собранию Российской Федерации от 21 февраля 2023 года</w:t>
      </w:r>
      <w:r w:rsidR="00FB18B0" w:rsidRPr="00451CF9">
        <w:rPr>
          <w:rFonts w:ascii="Times New Roman" w:cs="Times New Roman"/>
          <w:color w:val="auto"/>
          <w:sz w:val="26"/>
          <w:lang w:eastAsia="en-US"/>
        </w:rPr>
        <w:t>»</w:t>
      </w:r>
      <w:r w:rsidR="00343239">
        <w:rPr>
          <w:rFonts w:ascii="Times New Roman" w:cs="Times New Roman"/>
          <w:color w:val="auto"/>
          <w:sz w:val="26"/>
          <w:lang w:eastAsia="en-US"/>
        </w:rPr>
        <w:t>:</w:t>
      </w:r>
    </w:p>
    <w:p w:rsidR="00D04C32" w:rsidRPr="00343239" w:rsidRDefault="00D04C32" w:rsidP="006B14A7">
      <w:pPr>
        <w:jc w:val="both"/>
        <w:rPr>
          <w:rFonts w:ascii="Times New Roman" w:cs="Times New Roman"/>
          <w:color w:val="auto"/>
          <w:sz w:val="26"/>
          <w:lang w:eastAsia="en-US"/>
        </w:rPr>
      </w:pPr>
    </w:p>
    <w:p w:rsidR="001D5895" w:rsidRPr="00343239" w:rsidRDefault="00D04C32" w:rsidP="006B14A7">
      <w:pPr>
        <w:numPr>
          <w:ilvl w:val="0"/>
          <w:numId w:val="1"/>
        </w:numPr>
        <w:tabs>
          <w:tab w:val="left" w:pos="993"/>
          <w:tab w:val="left" w:pos="1134"/>
          <w:tab w:val="left" w:pos="10557"/>
        </w:tabs>
        <w:ind w:left="0" w:firstLine="709"/>
        <w:jc w:val="both"/>
        <w:rPr>
          <w:rFonts w:ascii="Times New Roman" w:cs="Times New Roman"/>
          <w:color w:val="auto"/>
          <w:sz w:val="26"/>
          <w:lang w:eastAsia="en-US"/>
        </w:rPr>
      </w:pPr>
      <w:r w:rsidRPr="00343239">
        <w:rPr>
          <w:rFonts w:ascii="Times New Roman" w:cs="Times New Roman"/>
          <w:color w:val="auto"/>
          <w:sz w:val="26"/>
          <w:lang w:eastAsia="en-US"/>
        </w:rPr>
        <w:t xml:space="preserve">Утвердить План мероприятий по реализации в Нефтеюганском районе Послания Президента Российской Федерации Федеральному Собранию Российской Федерации </w:t>
      </w:r>
      <w:r w:rsidRPr="00343239">
        <w:rPr>
          <w:rFonts w:ascii="Times New Roman" w:cs="Times New Roman"/>
          <w:color w:val="auto"/>
          <w:sz w:val="26"/>
          <w:lang w:eastAsia="en-US"/>
        </w:rPr>
        <w:fldChar w:fldCharType="begin"/>
      </w:r>
      <w:r w:rsidRPr="00343239">
        <w:rPr>
          <w:rFonts w:ascii="Times New Roman" w:cs="Times New Roman"/>
          <w:color w:val="auto"/>
          <w:sz w:val="26"/>
          <w:lang w:eastAsia="en-US"/>
        </w:rPr>
        <w:instrText xml:space="preserve"> TOC \o "1-3" \h \z </w:instrText>
      </w:r>
      <w:r w:rsidRPr="00343239">
        <w:rPr>
          <w:rFonts w:ascii="Times New Roman" w:cs="Times New Roman"/>
          <w:color w:val="auto"/>
          <w:sz w:val="26"/>
          <w:lang w:eastAsia="en-US"/>
        </w:rPr>
        <w:fldChar w:fldCharType="separate"/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от </w:t>
      </w:r>
      <w:r w:rsidR="0073242C">
        <w:rPr>
          <w:rFonts w:ascii="Times New Roman" w:cs="Times New Roman"/>
          <w:color w:val="auto"/>
          <w:sz w:val="26"/>
          <w:lang w:eastAsia="en-US"/>
        </w:rPr>
        <w:t>21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февраля 20</w:t>
      </w:r>
      <w:r w:rsidR="0073242C">
        <w:rPr>
          <w:rFonts w:ascii="Times New Roman" w:cs="Times New Roman"/>
          <w:color w:val="auto"/>
          <w:sz w:val="26"/>
          <w:lang w:eastAsia="en-US"/>
        </w:rPr>
        <w:t>23</w:t>
      </w:r>
      <w:r w:rsidRPr="00343239">
        <w:rPr>
          <w:rFonts w:ascii="Times New Roman" w:cs="Times New Roman"/>
          <w:color w:val="auto"/>
          <w:sz w:val="26"/>
          <w:lang w:eastAsia="en-US"/>
        </w:rPr>
        <w:t xml:space="preserve"> года</w:t>
      </w:r>
      <w:r w:rsidRPr="00343239">
        <w:rPr>
          <w:rFonts w:ascii="Times New Roman" w:cs="Times New Roman"/>
          <w:color w:val="auto"/>
          <w:sz w:val="26"/>
          <w:lang w:eastAsia="en-US"/>
        </w:rPr>
        <w:fldChar w:fldCharType="end"/>
      </w:r>
      <w:r w:rsidR="001D5895" w:rsidRPr="00343239">
        <w:rPr>
          <w:rFonts w:ascii="Times New Roman" w:cs="Times New Roman"/>
          <w:color w:val="auto"/>
          <w:sz w:val="26"/>
          <w:lang w:eastAsia="en-US"/>
        </w:rPr>
        <w:t xml:space="preserve">  (далее – План мероприятий) </w:t>
      </w:r>
      <w:r w:rsidR="00DB5DAE" w:rsidRPr="00DB5DAE">
        <w:rPr>
          <w:rFonts w:ascii="Times New Roman" w:cs="Times New Roman"/>
          <w:color w:val="auto"/>
          <w:sz w:val="26"/>
          <w:szCs w:val="26"/>
        </w:rPr>
        <w:t>(приложение)</w:t>
      </w:r>
      <w:r w:rsidR="001D5895" w:rsidRPr="00343239">
        <w:rPr>
          <w:rFonts w:ascii="Times New Roman" w:cs="Times New Roman"/>
          <w:color w:val="auto"/>
          <w:sz w:val="26"/>
          <w:lang w:eastAsia="en-US"/>
        </w:rPr>
        <w:t>.</w:t>
      </w:r>
    </w:p>
    <w:p w:rsidR="001D5895" w:rsidRDefault="001D5895" w:rsidP="006B14A7">
      <w:pPr>
        <w:pStyle w:val="310"/>
        <w:numPr>
          <w:ilvl w:val="0"/>
          <w:numId w:val="2"/>
        </w:numPr>
        <w:shd w:val="clear" w:color="auto" w:fill="auto"/>
        <w:tabs>
          <w:tab w:val="left" w:pos="993"/>
          <w:tab w:val="left" w:pos="1134"/>
          <w:tab w:val="left" w:pos="1220"/>
        </w:tabs>
        <w:spacing w:before="0" w:after="0" w:line="290" w:lineRule="exact"/>
        <w:ind w:firstLine="709"/>
        <w:jc w:val="both"/>
        <w:rPr>
          <w:szCs w:val="24"/>
        </w:rPr>
      </w:pPr>
      <w:r w:rsidRPr="00343239">
        <w:rPr>
          <w:szCs w:val="24"/>
        </w:rPr>
        <w:t>Структурным подразделениям администрации</w:t>
      </w:r>
      <w:r w:rsidRPr="00EE1438">
        <w:rPr>
          <w:szCs w:val="24"/>
        </w:rPr>
        <w:t xml:space="preserve"> </w:t>
      </w:r>
      <w:r w:rsidR="00FB18B0" w:rsidRPr="00D12C5D">
        <w:rPr>
          <w:szCs w:val="24"/>
        </w:rPr>
        <w:t xml:space="preserve">Нефтеюганского </w:t>
      </w:r>
      <w:r w:rsidRPr="00D12C5D">
        <w:rPr>
          <w:szCs w:val="24"/>
        </w:rPr>
        <w:t>района, ответственным</w:t>
      </w:r>
      <w:r w:rsidR="00FB18B0" w:rsidRPr="00D12C5D">
        <w:rPr>
          <w:szCs w:val="24"/>
        </w:rPr>
        <w:t xml:space="preserve"> </w:t>
      </w:r>
      <w:r w:rsidRPr="00D12C5D">
        <w:rPr>
          <w:szCs w:val="24"/>
        </w:rPr>
        <w:t>за исполнение мероприятий Плана</w:t>
      </w:r>
      <w:r w:rsidR="00FB18B0" w:rsidRPr="00D12C5D">
        <w:rPr>
          <w:szCs w:val="24"/>
        </w:rPr>
        <w:t xml:space="preserve"> мероприятий</w:t>
      </w:r>
      <w:r w:rsidRPr="00D12C5D">
        <w:rPr>
          <w:szCs w:val="24"/>
        </w:rPr>
        <w:t>,</w:t>
      </w:r>
      <w:r w:rsidRPr="00EE1438">
        <w:rPr>
          <w:szCs w:val="24"/>
        </w:rPr>
        <w:t xml:space="preserve"> представлять </w:t>
      </w:r>
      <w:r w:rsidR="00DB5DAE">
        <w:rPr>
          <w:szCs w:val="24"/>
        </w:rPr>
        <w:t xml:space="preserve">                         </w:t>
      </w:r>
      <w:r w:rsidRPr="00EE1438">
        <w:rPr>
          <w:szCs w:val="24"/>
        </w:rPr>
        <w:t xml:space="preserve">в </w:t>
      </w:r>
      <w:r w:rsidR="0073242C">
        <w:rPr>
          <w:szCs w:val="24"/>
        </w:rPr>
        <w:t>отдел организационной работы и делопроизводства</w:t>
      </w:r>
      <w:r>
        <w:rPr>
          <w:szCs w:val="24"/>
        </w:rPr>
        <w:t xml:space="preserve"> </w:t>
      </w:r>
      <w:r w:rsidRPr="00325F1A">
        <w:t xml:space="preserve">администрации </w:t>
      </w:r>
      <w:r w:rsidR="00FB18B0" w:rsidRPr="00D12C5D">
        <w:t>Нефтеюганского</w:t>
      </w:r>
      <w:r w:rsidR="00FB18B0">
        <w:t xml:space="preserve"> </w:t>
      </w:r>
      <w:r w:rsidRPr="00325F1A">
        <w:t>района</w:t>
      </w:r>
      <w:r w:rsidRPr="00EE1438">
        <w:rPr>
          <w:szCs w:val="24"/>
        </w:rPr>
        <w:t xml:space="preserve"> информацию о ходе выполнения настоящего распоряжения </w:t>
      </w:r>
      <w:r w:rsidR="00D04C32">
        <w:rPr>
          <w:szCs w:val="24"/>
        </w:rPr>
        <w:t xml:space="preserve">ежеквартально до </w:t>
      </w:r>
      <w:r w:rsidR="004A2761">
        <w:rPr>
          <w:szCs w:val="24"/>
        </w:rPr>
        <w:t>3</w:t>
      </w:r>
      <w:r w:rsidR="00D04C32">
        <w:rPr>
          <w:szCs w:val="24"/>
        </w:rPr>
        <w:t>-</w:t>
      </w:r>
      <w:r w:rsidR="00343239">
        <w:rPr>
          <w:szCs w:val="24"/>
        </w:rPr>
        <w:t>г</w:t>
      </w:r>
      <w:r w:rsidR="00D04C32">
        <w:rPr>
          <w:szCs w:val="24"/>
        </w:rPr>
        <w:t>о числа месяца</w:t>
      </w:r>
      <w:r w:rsidR="00DB5DAE">
        <w:rPr>
          <w:szCs w:val="24"/>
        </w:rPr>
        <w:t>,</w:t>
      </w:r>
      <w:r w:rsidR="00D04C32">
        <w:rPr>
          <w:szCs w:val="24"/>
        </w:rPr>
        <w:t xml:space="preserve"> следующего за отчетным периодом</w:t>
      </w:r>
      <w:r w:rsidRPr="00EE1438">
        <w:rPr>
          <w:szCs w:val="24"/>
        </w:rPr>
        <w:t>.</w:t>
      </w:r>
    </w:p>
    <w:p w:rsidR="001D5895" w:rsidRDefault="001D5895" w:rsidP="006B14A7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90" w:lineRule="exact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EE1438">
        <w:rPr>
          <w:rFonts w:ascii="Times New Roman" w:hAnsi="Times New Roman"/>
          <w:sz w:val="26"/>
          <w:szCs w:val="24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1D5895" w:rsidRPr="00D04C32" w:rsidRDefault="001D5895" w:rsidP="006B14A7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90" w:lineRule="exact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D04C32">
        <w:rPr>
          <w:rFonts w:ascii="Times New Roman" w:hAnsi="Times New Roman"/>
          <w:sz w:val="26"/>
          <w:szCs w:val="24"/>
        </w:rPr>
        <w:t xml:space="preserve">Контроль за выполнением распоряжения возложить на управляющего делами </w:t>
      </w:r>
      <w:r w:rsidR="0073242C">
        <w:rPr>
          <w:rFonts w:ascii="Times New Roman" w:hAnsi="Times New Roman"/>
          <w:sz w:val="26"/>
          <w:szCs w:val="24"/>
        </w:rPr>
        <w:t>Доронину Н.М.</w:t>
      </w:r>
    </w:p>
    <w:p w:rsidR="001D5895" w:rsidRDefault="001D5895" w:rsidP="006B14A7">
      <w:pPr>
        <w:tabs>
          <w:tab w:val="left" w:pos="1134"/>
        </w:tabs>
        <w:ind w:firstLine="709"/>
        <w:jc w:val="both"/>
        <w:rPr>
          <w:rFonts w:ascii="Times New Roman" w:cs="Times New Roman"/>
          <w:sz w:val="26"/>
          <w:szCs w:val="26"/>
        </w:rPr>
      </w:pPr>
    </w:p>
    <w:p w:rsidR="006046B3" w:rsidRPr="006046B3" w:rsidRDefault="006046B3" w:rsidP="006B14A7">
      <w:pPr>
        <w:tabs>
          <w:tab w:val="left" w:pos="1134"/>
        </w:tabs>
        <w:jc w:val="both"/>
        <w:rPr>
          <w:rFonts w:ascii="Times New Roman" w:cs="Times New Roman"/>
          <w:sz w:val="26"/>
          <w:szCs w:val="26"/>
        </w:rPr>
      </w:pPr>
    </w:p>
    <w:p w:rsidR="001D5895" w:rsidRPr="006046B3" w:rsidRDefault="001D5895" w:rsidP="00DB5DAE">
      <w:pPr>
        <w:tabs>
          <w:tab w:val="left" w:pos="1134"/>
        </w:tabs>
        <w:ind w:right="-1"/>
        <w:jc w:val="both"/>
        <w:rPr>
          <w:rFonts w:ascii="Times New Roman" w:cs="Times New Roman"/>
          <w:sz w:val="26"/>
          <w:szCs w:val="26"/>
        </w:rPr>
      </w:pPr>
    </w:p>
    <w:p w:rsidR="00DB5DAE" w:rsidRPr="006E07F5" w:rsidRDefault="00DB5DAE" w:rsidP="00DB5DAE">
      <w:pPr>
        <w:ind w:right="-1"/>
        <w:jc w:val="both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Глава района</w:t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>
        <w:rPr>
          <w:rFonts w:ascii="Times New Roman"/>
          <w:sz w:val="26"/>
          <w:szCs w:val="26"/>
        </w:rPr>
        <w:tab/>
      </w:r>
      <w:r w:rsidR="0073242C">
        <w:rPr>
          <w:rFonts w:ascii="Times New Roman"/>
          <w:sz w:val="26"/>
          <w:szCs w:val="26"/>
        </w:rPr>
        <w:t>А.А.Бочко</w:t>
      </w:r>
    </w:p>
    <w:p w:rsidR="001D5895" w:rsidRPr="007E2793" w:rsidRDefault="001D5895" w:rsidP="001D5895">
      <w:pPr>
        <w:tabs>
          <w:tab w:val="left" w:pos="1134"/>
        </w:tabs>
        <w:jc w:val="both"/>
        <w:rPr>
          <w:rFonts w:ascii="Times New Roman" w:cs="Times New Roman"/>
        </w:rPr>
        <w:sectPr w:rsidR="001D5895" w:rsidRPr="007E2793" w:rsidSect="006B14A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796F" w:rsidRPr="00455920" w:rsidRDefault="000C796F" w:rsidP="000C796F">
      <w:pPr>
        <w:ind w:left="10348"/>
        <w:rPr>
          <w:rFonts w:ascii="Times New Roman"/>
          <w:sz w:val="26"/>
          <w:szCs w:val="26"/>
        </w:rPr>
      </w:pPr>
      <w:r w:rsidRPr="00455920">
        <w:rPr>
          <w:rFonts w:ascii="Times New Roman"/>
          <w:sz w:val="26"/>
          <w:szCs w:val="26"/>
        </w:rPr>
        <w:lastRenderedPageBreak/>
        <w:t xml:space="preserve">Приложение </w:t>
      </w:r>
    </w:p>
    <w:p w:rsidR="000C796F" w:rsidRPr="00455920" w:rsidRDefault="000C796F" w:rsidP="000C796F">
      <w:pPr>
        <w:ind w:left="10348"/>
        <w:rPr>
          <w:rFonts w:ascii="Times New Roman"/>
          <w:sz w:val="26"/>
          <w:szCs w:val="26"/>
        </w:rPr>
      </w:pPr>
      <w:r w:rsidRPr="00455920">
        <w:rPr>
          <w:rFonts w:ascii="Times New Roman"/>
          <w:sz w:val="26"/>
          <w:szCs w:val="26"/>
        </w:rPr>
        <w:t>к распоряжению администрации Нефтеюганского района</w:t>
      </w:r>
    </w:p>
    <w:p w:rsidR="000C796F" w:rsidRPr="00455920" w:rsidRDefault="000C796F" w:rsidP="000C796F">
      <w:pPr>
        <w:ind w:left="10348"/>
        <w:rPr>
          <w:rFonts w:ascii="Times New Roman"/>
          <w:sz w:val="26"/>
          <w:szCs w:val="26"/>
        </w:rPr>
      </w:pPr>
      <w:r w:rsidRPr="00455920">
        <w:rPr>
          <w:rFonts w:ascii="Times New Roman"/>
          <w:sz w:val="26"/>
          <w:szCs w:val="26"/>
        </w:rPr>
        <w:t>от</w:t>
      </w:r>
      <w:r w:rsidR="005275C2">
        <w:rPr>
          <w:rFonts w:ascii="Times New Roman"/>
          <w:sz w:val="26"/>
          <w:szCs w:val="26"/>
        </w:rPr>
        <w:t xml:space="preserve"> </w:t>
      </w:r>
      <w:r w:rsidR="000748E9">
        <w:rPr>
          <w:rFonts w:ascii="Times New Roman"/>
          <w:sz w:val="26"/>
          <w:szCs w:val="26"/>
        </w:rPr>
        <w:t>29.03.2023</w:t>
      </w:r>
      <w:r w:rsidRPr="00455920">
        <w:rPr>
          <w:rFonts w:ascii="Times New Roman"/>
          <w:sz w:val="26"/>
          <w:szCs w:val="26"/>
        </w:rPr>
        <w:t xml:space="preserve"> №</w:t>
      </w:r>
      <w:r w:rsidR="005275C2">
        <w:rPr>
          <w:rFonts w:ascii="Times New Roman"/>
          <w:sz w:val="26"/>
          <w:szCs w:val="26"/>
        </w:rPr>
        <w:t xml:space="preserve"> </w:t>
      </w:r>
      <w:r w:rsidR="000748E9">
        <w:rPr>
          <w:rFonts w:ascii="Times New Roman"/>
          <w:sz w:val="26"/>
          <w:szCs w:val="26"/>
        </w:rPr>
        <w:t>164-ра</w:t>
      </w:r>
    </w:p>
    <w:p w:rsidR="006F4C9C" w:rsidRPr="00455920" w:rsidRDefault="006F4C9C" w:rsidP="006F4C9C">
      <w:pPr>
        <w:ind w:left="10490"/>
        <w:rPr>
          <w:rFonts w:ascii="Times New Roman"/>
          <w:sz w:val="26"/>
          <w:szCs w:val="26"/>
        </w:rPr>
      </w:pPr>
    </w:p>
    <w:p w:rsidR="0073242C" w:rsidRDefault="0073242C" w:rsidP="00343239">
      <w:pPr>
        <w:jc w:val="center"/>
        <w:rPr>
          <w:rFonts w:ascii="Times New Roman"/>
          <w:sz w:val="26"/>
          <w:szCs w:val="26"/>
        </w:rPr>
      </w:pPr>
    </w:p>
    <w:p w:rsidR="00343239" w:rsidRDefault="00343239" w:rsidP="00343239">
      <w:pPr>
        <w:jc w:val="center"/>
        <w:rPr>
          <w:rFonts w:ascii="Times New Roman"/>
          <w:sz w:val="26"/>
          <w:szCs w:val="26"/>
        </w:rPr>
      </w:pPr>
      <w:r w:rsidRPr="00343239">
        <w:rPr>
          <w:rFonts w:ascii="Times New Roman"/>
          <w:sz w:val="26"/>
          <w:szCs w:val="26"/>
        </w:rPr>
        <w:t>План мероприятий по реализации в Нефтеюганском районе</w:t>
      </w:r>
      <w:r>
        <w:rPr>
          <w:rFonts w:ascii="Times New Roman"/>
          <w:sz w:val="26"/>
          <w:szCs w:val="26"/>
        </w:rPr>
        <w:t xml:space="preserve"> </w:t>
      </w:r>
      <w:r w:rsidRPr="00343239">
        <w:rPr>
          <w:rFonts w:ascii="Times New Roman"/>
          <w:sz w:val="26"/>
          <w:szCs w:val="26"/>
        </w:rPr>
        <w:t>Послания</w:t>
      </w:r>
      <w:r w:rsidRPr="00343239">
        <w:rPr>
          <w:rFonts w:ascii="Times New Roman"/>
          <w:sz w:val="26"/>
          <w:szCs w:val="26"/>
        </w:rPr>
        <w:tab/>
        <w:t xml:space="preserve">Президента Российской Федерации </w:t>
      </w:r>
    </w:p>
    <w:p w:rsidR="00343239" w:rsidRDefault="00343239" w:rsidP="00343239">
      <w:pPr>
        <w:jc w:val="center"/>
        <w:rPr>
          <w:rFonts w:ascii="Times New Roman"/>
          <w:sz w:val="26"/>
          <w:szCs w:val="26"/>
        </w:rPr>
      </w:pPr>
      <w:r w:rsidRPr="00343239">
        <w:rPr>
          <w:rFonts w:ascii="Times New Roman"/>
          <w:sz w:val="26"/>
          <w:szCs w:val="26"/>
        </w:rPr>
        <w:t>Федеральному</w:t>
      </w:r>
      <w:r>
        <w:rPr>
          <w:rFonts w:ascii="Times New Roman"/>
          <w:sz w:val="26"/>
          <w:szCs w:val="26"/>
        </w:rPr>
        <w:t xml:space="preserve"> </w:t>
      </w:r>
      <w:r w:rsidRPr="00343239">
        <w:rPr>
          <w:rFonts w:ascii="Times New Roman"/>
          <w:sz w:val="26"/>
          <w:szCs w:val="26"/>
        </w:rPr>
        <w:t>Собранию Российской Федерации от 2</w:t>
      </w:r>
      <w:r w:rsidR="0073242C">
        <w:rPr>
          <w:rFonts w:ascii="Times New Roman"/>
          <w:sz w:val="26"/>
          <w:szCs w:val="26"/>
        </w:rPr>
        <w:t>1</w:t>
      </w:r>
      <w:r w:rsidRPr="00343239">
        <w:rPr>
          <w:rFonts w:ascii="Times New Roman"/>
          <w:sz w:val="26"/>
          <w:szCs w:val="26"/>
        </w:rPr>
        <w:t xml:space="preserve"> февраля 20</w:t>
      </w:r>
      <w:r w:rsidR="0073242C">
        <w:rPr>
          <w:rFonts w:ascii="Times New Roman"/>
          <w:sz w:val="26"/>
          <w:szCs w:val="26"/>
        </w:rPr>
        <w:t>23</w:t>
      </w:r>
      <w:r w:rsidRPr="00343239">
        <w:rPr>
          <w:rFonts w:ascii="Times New Roman"/>
          <w:sz w:val="26"/>
          <w:szCs w:val="26"/>
        </w:rPr>
        <w:t xml:space="preserve"> года</w:t>
      </w:r>
    </w:p>
    <w:p w:rsidR="0073242C" w:rsidRDefault="0073242C" w:rsidP="00343239">
      <w:pPr>
        <w:jc w:val="center"/>
        <w:rPr>
          <w:rFonts w:ascii="Times New Roman"/>
          <w:sz w:val="26"/>
          <w:szCs w:val="26"/>
        </w:rPr>
      </w:pPr>
    </w:p>
    <w:tbl>
      <w:tblPr>
        <w:tblW w:w="15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32"/>
        <w:gridCol w:w="5767"/>
        <w:gridCol w:w="3515"/>
        <w:gridCol w:w="2448"/>
        <w:gridCol w:w="2422"/>
      </w:tblGrid>
      <w:tr w:rsidR="0073242C" w:rsidRPr="0073242C" w:rsidTr="00C8420E">
        <w:tc>
          <w:tcPr>
            <w:tcW w:w="1032" w:type="dxa"/>
            <w:vAlign w:val="center"/>
          </w:tcPr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№</w:t>
            </w:r>
          </w:p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п/п</w:t>
            </w:r>
          </w:p>
        </w:tc>
        <w:tc>
          <w:tcPr>
            <w:tcW w:w="5767" w:type="dxa"/>
            <w:vAlign w:val="center"/>
          </w:tcPr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Мероприятие</w:t>
            </w:r>
          </w:p>
        </w:tc>
        <w:tc>
          <w:tcPr>
            <w:tcW w:w="3515" w:type="dxa"/>
            <w:vAlign w:val="center"/>
          </w:tcPr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Правовой акт</w:t>
            </w:r>
          </w:p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или иной документ</w:t>
            </w:r>
          </w:p>
        </w:tc>
        <w:tc>
          <w:tcPr>
            <w:tcW w:w="2448" w:type="dxa"/>
            <w:vAlign w:val="center"/>
          </w:tcPr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Ответственные</w:t>
            </w:r>
          </w:p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исполнители</w:t>
            </w:r>
          </w:p>
        </w:tc>
        <w:tc>
          <w:tcPr>
            <w:tcW w:w="2422" w:type="dxa"/>
            <w:vAlign w:val="center"/>
          </w:tcPr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Срок</w:t>
            </w:r>
          </w:p>
          <w:p w:rsidR="0073242C" w:rsidRPr="0073242C" w:rsidRDefault="0073242C" w:rsidP="006B14A7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исполнения</w:t>
            </w:r>
          </w:p>
        </w:tc>
      </w:tr>
    </w:tbl>
    <w:p w:rsidR="006B14A7" w:rsidRPr="006B14A7" w:rsidRDefault="006B14A7">
      <w:pPr>
        <w:rPr>
          <w:sz w:val="2"/>
          <w:szCs w:val="2"/>
        </w:rPr>
      </w:pPr>
    </w:p>
    <w:tbl>
      <w:tblPr>
        <w:tblW w:w="15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50"/>
        <w:gridCol w:w="5731"/>
        <w:gridCol w:w="3533"/>
        <w:gridCol w:w="2471"/>
        <w:gridCol w:w="2393"/>
      </w:tblGrid>
      <w:tr w:rsidR="0073242C" w:rsidRPr="0073242C" w:rsidTr="00C8420E">
        <w:trPr>
          <w:tblHeader/>
        </w:trPr>
        <w:tc>
          <w:tcPr>
            <w:tcW w:w="1050" w:type="dxa"/>
          </w:tcPr>
          <w:p w:rsidR="0073242C" w:rsidRPr="0073242C" w:rsidRDefault="0073242C" w:rsidP="0073242C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1.</w:t>
            </w:r>
          </w:p>
        </w:tc>
        <w:tc>
          <w:tcPr>
            <w:tcW w:w="5731" w:type="dxa"/>
          </w:tcPr>
          <w:p w:rsidR="0073242C" w:rsidRPr="0073242C" w:rsidRDefault="0073242C" w:rsidP="0073242C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2</w:t>
            </w:r>
          </w:p>
        </w:tc>
        <w:tc>
          <w:tcPr>
            <w:tcW w:w="3533" w:type="dxa"/>
          </w:tcPr>
          <w:p w:rsidR="0073242C" w:rsidRPr="0073242C" w:rsidRDefault="0073242C" w:rsidP="0073242C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3</w:t>
            </w:r>
          </w:p>
        </w:tc>
        <w:tc>
          <w:tcPr>
            <w:tcW w:w="2471" w:type="dxa"/>
          </w:tcPr>
          <w:p w:rsidR="0073242C" w:rsidRPr="0073242C" w:rsidRDefault="0073242C" w:rsidP="0073242C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4</w:t>
            </w:r>
          </w:p>
        </w:tc>
        <w:tc>
          <w:tcPr>
            <w:tcW w:w="2393" w:type="dxa"/>
          </w:tcPr>
          <w:p w:rsidR="0073242C" w:rsidRPr="0073242C" w:rsidRDefault="0073242C" w:rsidP="0073242C">
            <w:pPr>
              <w:jc w:val="center"/>
              <w:rPr>
                <w:rFonts w:ascii="Times New Roman" w:cs="Times New Roman"/>
              </w:rPr>
            </w:pPr>
            <w:r w:rsidRPr="0073242C">
              <w:rPr>
                <w:rFonts w:ascii="Times New Roman" w:cs="Times New Roman"/>
              </w:rPr>
              <w:t>5</w:t>
            </w:r>
          </w:p>
        </w:tc>
      </w:tr>
      <w:tr w:rsidR="0073242C" w:rsidRPr="002260CD" w:rsidTr="006B14A7">
        <w:tc>
          <w:tcPr>
            <w:tcW w:w="15178" w:type="dxa"/>
            <w:gridSpan w:val="5"/>
          </w:tcPr>
          <w:p w:rsidR="0073242C" w:rsidRPr="002260CD" w:rsidRDefault="0073242C" w:rsidP="0073242C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1. «Наш долг – поддержать семьи, потерявшие родных, близких, любимых, помочь им вырастить, поднять детей, дать им образование,</w:t>
            </w:r>
          </w:p>
          <w:p w:rsidR="0073242C" w:rsidRPr="002260CD" w:rsidRDefault="0073242C" w:rsidP="0073242C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профессию. Семья каждого участника специальной военной операции должна быть в зоне постоянного внимания, окружена заботой</w:t>
            </w:r>
          </w:p>
          <w:p w:rsidR="0073242C" w:rsidRPr="002260CD" w:rsidRDefault="0073242C" w:rsidP="0073242C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и почётом. На их нужды нужно откликаться сразу, без волокиты.» «Предлагаю создать специальный государственный фонд. Его задачей станет адресная, персональная помощь семьям погибших бойцов и ветеранам специальной военной операции. Он будет координировать предоставление социальной, медицинской, психологической поддержки, решение вопросов санаторно-курортного лечения и реабилитации, помогать в образовании, спорте, трудоустройстве, предпринимательстве, в повышении квалификации, в получении новой профессии. Отдельная важнейшая задача фонда - организация долговременного ухода на дому, высокотехнологичное протезирование для всех, кто в этом нуждается.» «Я жду от всех федеральных ведомств, регионов и муниципалитетов и впредь уделять самое пристальное внимание ветеранам, военнослужащим, их семьям.» Необходимо обеспечить функционирование структурных подразделений государственного фонда поддержки участников специальной военной операции по всех субъектах Российской Федерации, а также подготовку предложений об адресном сопровождении ветеранов Великой Отечественной войны и ветеранов боевых действий в рамках деятельности государственного фонда поддержки участников специальной военной операции. (Послание Президента Российской Федерации; подпункты «а», «б», «в» пункта 1 перечня поручений Президента Российской Федерации)</w:t>
            </w:r>
          </w:p>
        </w:tc>
      </w:tr>
      <w:tr w:rsidR="00605979" w:rsidRPr="002260CD" w:rsidTr="00C8420E">
        <w:tc>
          <w:tcPr>
            <w:tcW w:w="1050" w:type="dxa"/>
          </w:tcPr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1.1.</w:t>
            </w:r>
          </w:p>
        </w:tc>
        <w:tc>
          <w:tcPr>
            <w:tcW w:w="5731" w:type="dxa"/>
          </w:tcPr>
          <w:p w:rsidR="00605979" w:rsidRPr="002260CD" w:rsidRDefault="00605979" w:rsidP="00605979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Организация отдыха и оздоровления детей, имеющих место жительства в Нефтеюганском районе, в том числе детей граждан, участвующих </w:t>
            </w:r>
            <w:r w:rsidR="00C8420E">
              <w:rPr>
                <w:rFonts w:ascii="Times New Roman" w:cs="Times New Roman"/>
                <w:color w:val="auto"/>
              </w:rPr>
              <w:t xml:space="preserve">      </w:t>
            </w:r>
            <w:r w:rsidRPr="002260CD">
              <w:rPr>
                <w:rFonts w:ascii="Times New Roman" w:cs="Times New Roman"/>
                <w:color w:val="auto"/>
              </w:rPr>
              <w:t>в специальной военной операции</w:t>
            </w:r>
          </w:p>
        </w:tc>
        <w:tc>
          <w:tcPr>
            <w:tcW w:w="3533" w:type="dxa"/>
          </w:tcPr>
          <w:p w:rsidR="00605979" w:rsidRPr="002260CD" w:rsidRDefault="00605979" w:rsidP="006B14A7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Правительства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Ханты-Мансийского автономного округа – Югры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от 27 января 2010 года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№ 21-п «О порядке организации отдыха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и оздоровления детей, имеющих место жительства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>в Ханты-Мансийском автономном округе – Югре»</w:t>
            </w:r>
          </w:p>
        </w:tc>
        <w:tc>
          <w:tcPr>
            <w:tcW w:w="2471" w:type="dxa"/>
          </w:tcPr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Департамент образования </w:t>
            </w:r>
          </w:p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Нефтеюганского района</w:t>
            </w:r>
          </w:p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605979" w:rsidRPr="002260CD" w:rsidRDefault="006B14A7" w:rsidP="006059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605979" w:rsidRPr="002260CD">
              <w:rPr>
                <w:rFonts w:ascii="Times New Roman" w:cs="Times New Roman"/>
                <w:color w:val="auto"/>
              </w:rPr>
              <w:t xml:space="preserve">о 31 декабря </w:t>
            </w:r>
          </w:p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2023 года</w:t>
            </w:r>
          </w:p>
        </w:tc>
      </w:tr>
      <w:tr w:rsidR="00605979" w:rsidRPr="002260CD" w:rsidTr="00C8420E">
        <w:tc>
          <w:tcPr>
            <w:tcW w:w="1050" w:type="dxa"/>
          </w:tcPr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lastRenderedPageBreak/>
              <w:t>1.2.</w:t>
            </w:r>
          </w:p>
        </w:tc>
        <w:tc>
          <w:tcPr>
            <w:tcW w:w="5731" w:type="dxa"/>
          </w:tcPr>
          <w:p w:rsidR="00605979" w:rsidRPr="002260CD" w:rsidRDefault="00605979" w:rsidP="00605979">
            <w:pPr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Временное трудоустройство несовершеннолетних,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в том числе из семей участников специальной военной операции </w:t>
            </w:r>
          </w:p>
        </w:tc>
        <w:tc>
          <w:tcPr>
            <w:tcW w:w="3533" w:type="dxa"/>
          </w:tcPr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администрации Нефтеюганского района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от 31.10.2022 № 2062-па-нпа </w:t>
            </w:r>
            <w:r w:rsidRPr="002260CD">
              <w:rPr>
                <w:rFonts w:ascii="Times New Roman" w:cs="Times New Roman"/>
                <w:color w:val="auto"/>
              </w:rPr>
              <w:br/>
              <w:t>«О муниципальной программе Нефтеюганского района «Развитие гражданского общества»</w:t>
            </w:r>
          </w:p>
        </w:tc>
        <w:tc>
          <w:tcPr>
            <w:tcW w:w="2471" w:type="dxa"/>
          </w:tcPr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Отдел по делам молодежи</w:t>
            </w:r>
            <w:r w:rsidR="0034584F" w:rsidRPr="002260CD">
              <w:rPr>
                <w:rFonts w:ascii="Times New Roman" w:cs="Times New Roman"/>
                <w:color w:val="auto"/>
              </w:rPr>
              <w:t xml:space="preserve"> администрации Нефтеюганского района</w:t>
            </w:r>
          </w:p>
        </w:tc>
        <w:tc>
          <w:tcPr>
            <w:tcW w:w="2393" w:type="dxa"/>
          </w:tcPr>
          <w:p w:rsidR="00605979" w:rsidRPr="002260CD" w:rsidRDefault="006B14A7" w:rsidP="006059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605979" w:rsidRPr="002260CD">
              <w:rPr>
                <w:rFonts w:ascii="Times New Roman" w:cs="Times New Roman"/>
                <w:color w:val="auto"/>
              </w:rPr>
              <w:t xml:space="preserve">о 30 ноября </w:t>
            </w:r>
          </w:p>
          <w:p w:rsidR="00605979" w:rsidRPr="002260CD" w:rsidRDefault="00605979" w:rsidP="00605979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2023 года</w:t>
            </w:r>
          </w:p>
        </w:tc>
      </w:tr>
      <w:tr w:rsidR="00605979" w:rsidRPr="002260CD" w:rsidTr="006B14A7">
        <w:tc>
          <w:tcPr>
            <w:tcW w:w="15178" w:type="dxa"/>
            <w:gridSpan w:val="5"/>
          </w:tcPr>
          <w:p w:rsidR="00605979" w:rsidRPr="002260CD" w:rsidRDefault="00605979" w:rsidP="00605979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2. «Именно частный бизнес на фоне внешних попыток сдержать Россию доказал, что умеет адаптироваться к быстроменяющейся конъюнктуре </w:t>
            </w:r>
            <w:r w:rsidR="00C8420E">
              <w:rPr>
                <w:rFonts w:ascii="Times New Roman" w:cs="Times New Roman"/>
                <w:color w:val="auto"/>
              </w:rPr>
              <w:t xml:space="preserve">   </w:t>
            </w:r>
            <w:r w:rsidRPr="002260CD">
              <w:rPr>
                <w:rFonts w:ascii="Times New Roman" w:cs="Times New Roman"/>
                <w:color w:val="auto"/>
              </w:rPr>
              <w:t>и обеспечивать рост экономики в непростых условиях. Поэтому каждая деловая инициатива, направленная на пользу стране, должна получить поддержку.»</w:t>
            </w:r>
          </w:p>
          <w:p w:rsidR="00605979" w:rsidRPr="002260CD" w:rsidRDefault="00605979" w:rsidP="00605979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(Послание Президента Российской Федерации)</w:t>
            </w:r>
          </w:p>
        </w:tc>
      </w:tr>
      <w:tr w:rsidR="0019592B" w:rsidRPr="002260CD" w:rsidTr="00C8420E">
        <w:tc>
          <w:tcPr>
            <w:tcW w:w="1050" w:type="dxa"/>
          </w:tcPr>
          <w:p w:rsidR="0019592B" w:rsidRPr="002260CD" w:rsidRDefault="0019592B" w:rsidP="0019592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2.1.</w:t>
            </w:r>
          </w:p>
        </w:tc>
        <w:tc>
          <w:tcPr>
            <w:tcW w:w="5731" w:type="dxa"/>
          </w:tcPr>
          <w:p w:rsidR="0019592B" w:rsidRPr="002260CD" w:rsidRDefault="0019592B" w:rsidP="0019592B">
            <w:pPr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Поддержка субъектов малого и среднего предпринимательства, в т</w:t>
            </w:r>
            <w:r w:rsidR="006B14A7">
              <w:rPr>
                <w:rFonts w:ascii="Times New Roman" w:cs="Times New Roman"/>
                <w:color w:val="auto"/>
              </w:rPr>
              <w:t xml:space="preserve">ом </w:t>
            </w:r>
            <w:r w:rsidRPr="002260CD">
              <w:rPr>
                <w:rFonts w:ascii="Times New Roman" w:cs="Times New Roman"/>
                <w:color w:val="auto"/>
              </w:rPr>
              <w:t>ч</w:t>
            </w:r>
            <w:r w:rsidR="006B14A7">
              <w:rPr>
                <w:rFonts w:ascii="Times New Roman" w:cs="Times New Roman"/>
                <w:color w:val="auto"/>
              </w:rPr>
              <w:t xml:space="preserve">исле </w:t>
            </w:r>
            <w:r w:rsidRPr="002260CD">
              <w:rPr>
                <w:rFonts w:ascii="Times New Roman" w:cs="Times New Roman"/>
                <w:color w:val="auto"/>
              </w:rPr>
              <w:t>осуществляющих деятельность креативного и социального предпринимательства</w:t>
            </w:r>
          </w:p>
        </w:tc>
        <w:tc>
          <w:tcPr>
            <w:tcW w:w="3533" w:type="dxa"/>
          </w:tcPr>
          <w:p w:rsidR="0019592B" w:rsidRPr="002260CD" w:rsidRDefault="0019592B" w:rsidP="0019592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администрации Нефтеюганского района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«Об утверждении порядков предоставления субсидий, грантов в форме субсидий субъектам малого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и среднего предпринимательства Нефтеюганского района и перечня социально значимых (приоритетных) видов деятельности субъектов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малого и среднего предпринимательства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в целях реализации муниципальной программы «Содействие развитию малого </w:t>
            </w:r>
            <w:r w:rsidRPr="002260CD">
              <w:rPr>
                <w:rFonts w:ascii="Times New Roman" w:cs="Times New Roman"/>
                <w:color w:val="auto"/>
              </w:rPr>
              <w:br/>
              <w:t>и среднего предпринимательства»</w:t>
            </w:r>
          </w:p>
        </w:tc>
        <w:tc>
          <w:tcPr>
            <w:tcW w:w="2471" w:type="dxa"/>
          </w:tcPr>
          <w:p w:rsidR="0019592B" w:rsidRPr="002260CD" w:rsidRDefault="0019592B" w:rsidP="0019592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Комитет </w:t>
            </w:r>
            <w:r w:rsidRPr="002260CD">
              <w:rPr>
                <w:rFonts w:ascii="Times New Roman" w:cs="Times New Roman"/>
                <w:color w:val="auto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2393" w:type="dxa"/>
          </w:tcPr>
          <w:p w:rsidR="0019592B" w:rsidRPr="002260CD" w:rsidRDefault="00C8420E" w:rsidP="0019592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19592B" w:rsidRPr="002260CD">
              <w:rPr>
                <w:rFonts w:ascii="Times New Roman" w:cs="Times New Roman"/>
                <w:color w:val="auto"/>
              </w:rPr>
              <w:t>о 29 декабря</w:t>
            </w:r>
          </w:p>
          <w:p w:rsidR="0019592B" w:rsidRPr="002260CD" w:rsidRDefault="0019592B" w:rsidP="0019592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2023 года</w:t>
            </w:r>
          </w:p>
        </w:tc>
      </w:tr>
      <w:tr w:rsidR="0019592B" w:rsidRPr="002260CD" w:rsidTr="006B14A7">
        <w:tc>
          <w:tcPr>
            <w:tcW w:w="15178" w:type="dxa"/>
            <w:gridSpan w:val="5"/>
          </w:tcPr>
          <w:p w:rsidR="0019592B" w:rsidRPr="002260CD" w:rsidRDefault="0019592B" w:rsidP="0019592B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3. «Сегодня у нас открываются огромные перспективы в развитии инфраструктуры, обрабатывающей промышленности, внутреннего туризма, во многих других отраслях.» </w:t>
            </w:r>
          </w:p>
          <w:p w:rsidR="0019592B" w:rsidRPr="002260CD" w:rsidRDefault="0019592B" w:rsidP="0019592B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(Послание Президента Российской Федерации)</w:t>
            </w:r>
          </w:p>
        </w:tc>
      </w:tr>
      <w:tr w:rsidR="00D35B0B" w:rsidRPr="002260CD" w:rsidTr="00C8420E">
        <w:tc>
          <w:tcPr>
            <w:tcW w:w="1050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3.1.</w:t>
            </w:r>
          </w:p>
        </w:tc>
        <w:tc>
          <w:tcPr>
            <w:tcW w:w="5731" w:type="dxa"/>
          </w:tcPr>
          <w:p w:rsidR="00D35B0B" w:rsidRPr="002260CD" w:rsidRDefault="00D35B0B" w:rsidP="00D35B0B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Предоставление гранта в форме субсидии на реализацию проектов, направленных на развитие </w:t>
            </w:r>
            <w:r w:rsidRPr="002260CD">
              <w:rPr>
                <w:rFonts w:ascii="Times New Roman" w:cs="Times New Roman"/>
                <w:color w:val="auto"/>
              </w:rPr>
              <w:lastRenderedPageBreak/>
              <w:t xml:space="preserve">туристской инфраструктуры и приоритетных видов туризма на территории Нефтеюганского района  </w:t>
            </w:r>
          </w:p>
        </w:tc>
        <w:tc>
          <w:tcPr>
            <w:tcW w:w="3533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lastRenderedPageBreak/>
              <w:t xml:space="preserve">Постановление администрации Нефтеюганского района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lastRenderedPageBreak/>
              <w:t>от 31.10.2022</w:t>
            </w:r>
            <w:r w:rsidR="006B14A7">
              <w:rPr>
                <w:rFonts w:ascii="Times New Roman" w:cs="Times New Roman"/>
                <w:color w:val="auto"/>
              </w:rPr>
              <w:t xml:space="preserve"> </w:t>
            </w:r>
            <w:r w:rsidRPr="002260CD">
              <w:rPr>
                <w:rFonts w:ascii="Times New Roman" w:cs="Times New Roman"/>
                <w:color w:val="auto"/>
              </w:rPr>
              <w:t xml:space="preserve">№ 2072-па-нпа </w:t>
            </w:r>
            <w:r w:rsidRPr="002260CD">
              <w:rPr>
                <w:rFonts w:ascii="Times New Roman" w:cs="Times New Roman"/>
                <w:color w:val="auto"/>
              </w:rPr>
              <w:br/>
              <w:t>«О муниципальной программе Нефтеюганского района «Развитие туризма»</w:t>
            </w:r>
          </w:p>
        </w:tc>
        <w:tc>
          <w:tcPr>
            <w:tcW w:w="2471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lastRenderedPageBreak/>
              <w:t xml:space="preserve">Комитет по делам народов Севера, </w:t>
            </w:r>
            <w:r w:rsidRPr="002260CD">
              <w:rPr>
                <w:rFonts w:ascii="Times New Roman" w:cs="Times New Roman"/>
                <w:color w:val="auto"/>
              </w:rPr>
              <w:lastRenderedPageBreak/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393" w:type="dxa"/>
          </w:tcPr>
          <w:p w:rsidR="00D35B0B" w:rsidRPr="002260CD" w:rsidRDefault="006B14A7" w:rsidP="00D35B0B">
            <w:pPr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</w:rPr>
              <w:lastRenderedPageBreak/>
              <w:t>д</w:t>
            </w:r>
            <w:r w:rsidR="00D35B0B" w:rsidRPr="002260CD">
              <w:rPr>
                <w:rFonts w:ascii="Times New Roman" w:cs="Times New Roman"/>
                <w:color w:val="auto"/>
              </w:rPr>
              <w:t xml:space="preserve">о 31 декабря </w:t>
            </w:r>
            <w:r w:rsidR="00D35B0B" w:rsidRPr="002260CD">
              <w:rPr>
                <w:rFonts w:ascii="Times New Roman" w:cs="Times New Roman"/>
                <w:color w:val="auto"/>
              </w:rPr>
              <w:br/>
              <w:t>2023 года</w:t>
            </w:r>
          </w:p>
        </w:tc>
      </w:tr>
      <w:tr w:rsidR="00D35B0B" w:rsidRPr="002260CD" w:rsidTr="00C8420E">
        <w:tc>
          <w:tcPr>
            <w:tcW w:w="1050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lastRenderedPageBreak/>
              <w:t>3.2.</w:t>
            </w:r>
          </w:p>
        </w:tc>
        <w:tc>
          <w:tcPr>
            <w:tcW w:w="5731" w:type="dxa"/>
          </w:tcPr>
          <w:p w:rsidR="00D35B0B" w:rsidRPr="002260CD" w:rsidRDefault="00D35B0B" w:rsidP="00D35B0B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Формирование перечня туристических маршрутов Нефтеюганского района</w:t>
            </w:r>
          </w:p>
        </w:tc>
        <w:tc>
          <w:tcPr>
            <w:tcW w:w="3533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  <w:lang w:eastAsia="en-US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администрации Нефтеюганского района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от 31.10.2022 № 2072-па-нпа </w:t>
            </w:r>
            <w:r w:rsidRPr="002260CD">
              <w:rPr>
                <w:rFonts w:ascii="Times New Roman" w:cs="Times New Roman"/>
                <w:color w:val="auto"/>
              </w:rPr>
              <w:br/>
              <w:t>«О муниципальной программе Нефтеюганского района «Развитие туризма»</w:t>
            </w:r>
          </w:p>
        </w:tc>
        <w:tc>
          <w:tcPr>
            <w:tcW w:w="2471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2393" w:type="dxa"/>
          </w:tcPr>
          <w:p w:rsidR="00D35B0B" w:rsidRPr="002260CD" w:rsidRDefault="006B14A7" w:rsidP="00D35B0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D35B0B" w:rsidRPr="002260CD">
              <w:rPr>
                <w:rFonts w:ascii="Times New Roman" w:cs="Times New Roman"/>
                <w:color w:val="auto"/>
              </w:rPr>
              <w:t xml:space="preserve">о 31 мая </w:t>
            </w:r>
            <w:r w:rsidR="00D35B0B" w:rsidRPr="002260CD">
              <w:rPr>
                <w:rFonts w:ascii="Times New Roman" w:cs="Times New Roman"/>
                <w:color w:val="auto"/>
              </w:rPr>
              <w:br/>
              <w:t>2023 года</w:t>
            </w:r>
          </w:p>
        </w:tc>
      </w:tr>
      <w:tr w:rsidR="00D35B0B" w:rsidRPr="002260CD" w:rsidTr="00C8420E">
        <w:tc>
          <w:tcPr>
            <w:tcW w:w="1050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3.3.</w:t>
            </w:r>
          </w:p>
        </w:tc>
        <w:tc>
          <w:tcPr>
            <w:tcW w:w="5731" w:type="dxa"/>
          </w:tcPr>
          <w:p w:rsidR="00D35B0B" w:rsidRPr="002260CD" w:rsidRDefault="00D35B0B" w:rsidP="00D35B0B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Формирование перечня приоритетных проектов </w:t>
            </w:r>
            <w:r w:rsidR="006B14A7">
              <w:rPr>
                <w:rFonts w:ascii="Times New Roman" w:cs="Times New Roman"/>
                <w:color w:val="auto"/>
              </w:rPr>
              <w:t xml:space="preserve">        </w:t>
            </w:r>
            <w:r w:rsidRPr="002260CD">
              <w:rPr>
                <w:rFonts w:ascii="Times New Roman" w:cs="Times New Roman"/>
                <w:color w:val="auto"/>
              </w:rPr>
              <w:t xml:space="preserve">в сфере туризма </w:t>
            </w:r>
          </w:p>
        </w:tc>
        <w:tc>
          <w:tcPr>
            <w:tcW w:w="3533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  <w:lang w:eastAsia="en-US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администрации Нефтеюганского района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от 31.10.2022 № 2072-па-нпа </w:t>
            </w:r>
            <w:r w:rsidRPr="002260CD">
              <w:rPr>
                <w:rFonts w:ascii="Times New Roman" w:cs="Times New Roman"/>
                <w:color w:val="auto"/>
              </w:rPr>
              <w:br/>
              <w:t>«О муниципальной программе Нефтеюганского района «Развитие туризма»</w:t>
            </w:r>
          </w:p>
        </w:tc>
        <w:tc>
          <w:tcPr>
            <w:tcW w:w="2471" w:type="dxa"/>
          </w:tcPr>
          <w:p w:rsidR="00D35B0B" w:rsidRPr="002260CD" w:rsidRDefault="00D35B0B" w:rsidP="00D35B0B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2393" w:type="dxa"/>
          </w:tcPr>
          <w:p w:rsidR="00D35B0B" w:rsidRPr="002260CD" w:rsidRDefault="006B14A7" w:rsidP="00D35B0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D35B0B" w:rsidRPr="002260CD">
              <w:rPr>
                <w:rFonts w:ascii="Times New Roman" w:cs="Times New Roman"/>
                <w:color w:val="auto"/>
              </w:rPr>
              <w:t xml:space="preserve">о 31 декабря </w:t>
            </w:r>
            <w:r w:rsidR="00D35B0B" w:rsidRPr="002260CD">
              <w:rPr>
                <w:rFonts w:ascii="Times New Roman" w:cs="Times New Roman"/>
                <w:color w:val="auto"/>
              </w:rPr>
              <w:br/>
              <w:t>2023 года</w:t>
            </w:r>
          </w:p>
        </w:tc>
      </w:tr>
      <w:tr w:rsidR="00291D94" w:rsidRPr="002260CD" w:rsidTr="00C8420E">
        <w:tc>
          <w:tcPr>
            <w:tcW w:w="1050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3.4.</w:t>
            </w:r>
          </w:p>
        </w:tc>
        <w:tc>
          <w:tcPr>
            <w:tcW w:w="5731" w:type="dxa"/>
          </w:tcPr>
          <w:p w:rsidR="00291D94" w:rsidRPr="002260CD" w:rsidRDefault="00291D94" w:rsidP="00291D94">
            <w:pPr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Продвижение в информационно-телекоммуникационной сети Интернет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индустрии туризма и гостеприимства </w:t>
            </w:r>
          </w:p>
        </w:tc>
        <w:tc>
          <w:tcPr>
            <w:tcW w:w="3533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администрации Нефтеюганского района </w:t>
            </w:r>
            <w:r w:rsidR="006B14A7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от 31.10.2022 № 2072-па-нпа </w:t>
            </w:r>
            <w:r w:rsidRPr="002260CD">
              <w:rPr>
                <w:rFonts w:ascii="Times New Roman" w:cs="Times New Roman"/>
                <w:color w:val="auto"/>
              </w:rPr>
              <w:br/>
              <w:t>«О муниципальной программе Нефтеюганского района «Развитие туризма»</w:t>
            </w:r>
          </w:p>
        </w:tc>
        <w:tc>
          <w:tcPr>
            <w:tcW w:w="2471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2393" w:type="dxa"/>
          </w:tcPr>
          <w:p w:rsidR="00291D94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е</w:t>
            </w:r>
            <w:r w:rsidR="00291D94" w:rsidRPr="002260CD">
              <w:rPr>
                <w:rFonts w:ascii="Times New Roman" w:cs="Times New Roman"/>
                <w:color w:val="auto"/>
              </w:rPr>
              <w:t>жемесячно</w:t>
            </w:r>
          </w:p>
        </w:tc>
      </w:tr>
      <w:tr w:rsidR="00291D94" w:rsidRPr="002260CD" w:rsidTr="006B14A7">
        <w:tc>
          <w:tcPr>
            <w:tcW w:w="15178" w:type="dxa"/>
            <w:gridSpan w:val="5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4. «С участием педагогов, учёных, специалистов мы должны серьёзно повысить качество школьных, вузовских учебных курсов, </w:t>
            </w:r>
            <w:r w:rsidR="006B14A7">
              <w:rPr>
                <w:rFonts w:ascii="Times New Roman" w:cs="Times New Roman"/>
                <w:color w:val="auto"/>
              </w:rPr>
              <w:t xml:space="preserve">                          </w:t>
            </w:r>
            <w:r w:rsidRPr="002260CD">
              <w:rPr>
                <w:rFonts w:ascii="Times New Roman" w:cs="Times New Roman"/>
                <w:color w:val="auto"/>
              </w:rPr>
              <w:t xml:space="preserve">по гуманитарным наукам прежде всего, - истории, обществознанию, литературе, географии, - чтобы молодёжь могла как можно больше узнать </w:t>
            </w:r>
            <w:r w:rsidR="006B14A7">
              <w:rPr>
                <w:rFonts w:ascii="Times New Roman" w:cs="Times New Roman"/>
                <w:color w:val="auto"/>
              </w:rPr>
              <w:t xml:space="preserve"> </w:t>
            </w:r>
            <w:r w:rsidRPr="002260CD">
              <w:rPr>
                <w:rFonts w:ascii="Times New Roman" w:cs="Times New Roman"/>
                <w:color w:val="auto"/>
              </w:rPr>
              <w:t>о России, её великом прошлом, о нашей культуре и традициях.»</w:t>
            </w:r>
          </w:p>
          <w:p w:rsidR="00291D94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(Послание Президента Российской Федерации)</w:t>
            </w:r>
          </w:p>
          <w:p w:rsidR="006B14A7" w:rsidRPr="002260CD" w:rsidRDefault="006B14A7" w:rsidP="00291D94">
            <w:pPr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291D94" w:rsidRPr="002260CD" w:rsidTr="00C8420E">
        <w:tc>
          <w:tcPr>
            <w:tcW w:w="1050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lastRenderedPageBreak/>
              <w:t>4.1.</w:t>
            </w:r>
          </w:p>
        </w:tc>
        <w:tc>
          <w:tcPr>
            <w:tcW w:w="5731" w:type="dxa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Участие в курсах повышения квалификации </w:t>
            </w:r>
            <w:r w:rsidRPr="002260CD">
              <w:rPr>
                <w:rFonts w:ascii="Times New Roman" w:cs="Times New Roman"/>
                <w:color w:val="auto"/>
              </w:rPr>
              <w:br/>
              <w:t>на базе автономного учреждения «Институт развития образования» для учителей общеобразовательных организаций по учебным предметам: история, обществознание, литература, география</w:t>
            </w:r>
          </w:p>
        </w:tc>
        <w:tc>
          <w:tcPr>
            <w:tcW w:w="3533" w:type="dxa"/>
          </w:tcPr>
          <w:p w:rsidR="00291D94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</w:t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остановление Правительства автономного округа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 xml:space="preserve">о внесении изменений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 xml:space="preserve">в постановление Правительства автономного округа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 xml:space="preserve">от 31 октября 2021 года </w:t>
            </w:r>
            <w:r>
              <w:rPr>
                <w:rFonts w:ascii="Times New Roman" w:cs="Times New Roman"/>
                <w:color w:val="auto"/>
              </w:rPr>
              <w:t xml:space="preserve"> </w:t>
            </w:r>
            <w:r>
              <w:rPr>
                <w:rFonts w:ascii="Times New Roman" w:cs="Times New Roman"/>
                <w:color w:val="auto"/>
              </w:rPr>
              <w:br/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№ 468-п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>«О государственной программе Ханты-Мансийского автономного округа – Югры «Развитие образования»</w:t>
            </w:r>
          </w:p>
        </w:tc>
        <w:tc>
          <w:tcPr>
            <w:tcW w:w="2471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Департамент образования Нефтеюганского района</w:t>
            </w:r>
          </w:p>
        </w:tc>
        <w:tc>
          <w:tcPr>
            <w:tcW w:w="2393" w:type="dxa"/>
          </w:tcPr>
          <w:p w:rsidR="00291D94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о 31 августа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>2023 года</w:t>
            </w:r>
          </w:p>
        </w:tc>
      </w:tr>
      <w:tr w:rsidR="00291D94" w:rsidRPr="002260CD" w:rsidTr="006B14A7">
        <w:tc>
          <w:tcPr>
            <w:tcW w:w="15178" w:type="dxa"/>
            <w:gridSpan w:val="5"/>
          </w:tcPr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5. «За последние годы ощутимо вырос престиж, авторитет среднего профессионального образования. Спрос на выпускников техникумов и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колледжей просто огромный, колоссальный. Понимаете, если у нас безработица сократилась до исторического минимума, 3,7 процента, значит, люди работают, кадры нужны новые.»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«Считаю, что мы должны существенно расширить проект «Профессионалитет», в рамках которого создаются образовательно-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производственные кластеры, обновляется учебная база, а предприятия, работодатели в тесном контакте с колледжами и техникумами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формируют образовательные программы исходя из потребностей экономики. И конечно, очень важно, чтобы в эту сферу приходили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наставники с опытом работы на реальном, сложном производстве.»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Задача конкретная – за ближайшие пять лет подготовить порядка миллиона специалистов рабочих профессий для электронной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промышленности, индустрии робототехники, машиностроения, металлургии, фармацевтики, сельского хозяйства и ОПК, строительства,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транспорта, атомной и других отраслей, ключевых для обеспечения безопасности, суверенитета и конкурентоспособности России.»</w:t>
            </w:r>
          </w:p>
          <w:p w:rsidR="00291D94" w:rsidRPr="002260CD" w:rsidRDefault="00291D94" w:rsidP="00C8420E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(Послание Президента Российской Федерации)</w:t>
            </w:r>
          </w:p>
        </w:tc>
      </w:tr>
      <w:tr w:rsidR="00291D94" w:rsidRPr="002260CD" w:rsidTr="00C8420E">
        <w:tc>
          <w:tcPr>
            <w:tcW w:w="1050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5.1.</w:t>
            </w:r>
          </w:p>
        </w:tc>
        <w:tc>
          <w:tcPr>
            <w:tcW w:w="5731" w:type="dxa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Профориентационная работа</w:t>
            </w:r>
          </w:p>
        </w:tc>
        <w:tc>
          <w:tcPr>
            <w:tcW w:w="3533" w:type="dxa"/>
          </w:tcPr>
          <w:p w:rsidR="00291D94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</w:t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риказ Департамента образования Нефтеюганского района от 30.03.2022 № 304-0 «Об утверждении плана мероприятий по реализации Комплекса мер по созданию системы работы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 xml:space="preserve">по самоопределению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 xml:space="preserve">и ранней профессиональной ориентации обучающихся Нефтеюганского района </w:t>
            </w:r>
            <w:r>
              <w:rPr>
                <w:rFonts w:ascii="Times New Roman" w:cs="Times New Roman"/>
                <w:color w:val="auto"/>
              </w:rPr>
              <w:br/>
            </w:r>
            <w:r w:rsidR="00291D94" w:rsidRPr="002260CD">
              <w:rPr>
                <w:rFonts w:ascii="Times New Roman" w:cs="Times New Roman"/>
                <w:color w:val="auto"/>
              </w:rPr>
              <w:t>на период до 2025 года»</w:t>
            </w:r>
          </w:p>
          <w:p w:rsidR="00C8420E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71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Департамент образования</w:t>
            </w:r>
          </w:p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Нефтеюганского района</w:t>
            </w:r>
          </w:p>
        </w:tc>
        <w:tc>
          <w:tcPr>
            <w:tcW w:w="2393" w:type="dxa"/>
          </w:tcPr>
          <w:p w:rsidR="00291D94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291D94" w:rsidRPr="002260CD">
              <w:rPr>
                <w:rFonts w:ascii="Times New Roman" w:cs="Times New Roman"/>
                <w:color w:val="auto"/>
              </w:rPr>
              <w:t>о 31 августа</w:t>
            </w:r>
          </w:p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2023 года</w:t>
            </w:r>
          </w:p>
        </w:tc>
      </w:tr>
      <w:tr w:rsidR="00291D94" w:rsidRPr="002260CD" w:rsidTr="006B14A7">
        <w:tc>
          <w:tcPr>
            <w:tcW w:w="15178" w:type="dxa"/>
            <w:gridSpan w:val="5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lastRenderedPageBreak/>
              <w:t>6. «Отдельно остановлюсь на поддержке детства и российских семей. Отмечу, что так называемый детский бюджет, или объём бюджетных расходов на поддержку семей, в России за последние годы вырос не на какие-то проценты – в разы. Он является самым быстрорастущим разделом главного финансового документа страны – бюджета, закона о бюджете. Хочу поблагодарить парламентариев и Правительство за такое единое, консолидированное понимание наших национальных приоритетов.»</w:t>
            </w:r>
          </w:p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(Послание Президента Российской Федерации)</w:t>
            </w:r>
          </w:p>
        </w:tc>
      </w:tr>
      <w:tr w:rsidR="00291D94" w:rsidRPr="002260CD" w:rsidTr="00C8420E">
        <w:tc>
          <w:tcPr>
            <w:tcW w:w="1050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6.1.</w:t>
            </w:r>
          </w:p>
        </w:tc>
        <w:tc>
          <w:tcPr>
            <w:tcW w:w="5731" w:type="dxa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Индексация мер социальной поддержки обучающихся (питание, дополнительные гарантии детям-сиротам, детям, оставшимся без попечения родителей, лицам из их числа, предоставляемые </w:t>
            </w:r>
            <w:r w:rsidR="00C8420E">
              <w:rPr>
                <w:rFonts w:ascii="Times New Roman" w:cs="Times New Roman"/>
                <w:color w:val="auto"/>
              </w:rPr>
              <w:t xml:space="preserve">        </w:t>
            </w:r>
            <w:r w:rsidRPr="002260CD">
              <w:rPr>
                <w:rFonts w:ascii="Times New Roman" w:cs="Times New Roman"/>
                <w:color w:val="auto"/>
              </w:rPr>
              <w:t>в образовательных организациях)</w:t>
            </w:r>
          </w:p>
        </w:tc>
        <w:tc>
          <w:tcPr>
            <w:tcW w:w="3533" w:type="dxa"/>
            <w:vAlign w:val="center"/>
          </w:tcPr>
          <w:p w:rsidR="00291D94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П</w:t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остановление администрации </w:t>
            </w:r>
          </w:p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Нефтеюганского района </w:t>
            </w:r>
            <w:r w:rsidR="00C8420E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от 23.03.2016 № 368-па-нпа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«Об обеспечении питанием обучающихся в муниципальных общеобразовательных организациях </w:t>
            </w:r>
          </w:p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Нефтеюганского района»</w:t>
            </w:r>
          </w:p>
        </w:tc>
        <w:tc>
          <w:tcPr>
            <w:tcW w:w="2471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Департамент образования </w:t>
            </w:r>
          </w:p>
        </w:tc>
        <w:tc>
          <w:tcPr>
            <w:tcW w:w="2393" w:type="dxa"/>
          </w:tcPr>
          <w:p w:rsidR="00291D94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о 31 октября </w:t>
            </w:r>
            <w:r>
              <w:rPr>
                <w:rFonts w:ascii="Times New Roman" w:cs="Times New Roman"/>
                <w:color w:val="auto"/>
              </w:rPr>
              <w:br/>
            </w:r>
            <w:r w:rsidR="00291D94" w:rsidRPr="002260CD">
              <w:rPr>
                <w:rFonts w:ascii="Times New Roman" w:cs="Times New Roman"/>
                <w:color w:val="auto"/>
              </w:rPr>
              <w:t>2023 года</w:t>
            </w:r>
          </w:p>
        </w:tc>
      </w:tr>
      <w:tr w:rsidR="00291D94" w:rsidRPr="002260CD" w:rsidTr="006B14A7">
        <w:tc>
          <w:tcPr>
            <w:tcW w:w="15178" w:type="dxa"/>
            <w:gridSpan w:val="5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7. «Подчеркну: перед Правительством и субъектами Федерации поставлена предметная задача - обеспечить заметный, ощутимый рост реальных заработных плат в России. Важный индикатор, точка отсчёта здесь – это минимальный размер оплаты труда, как мы хорошо понимаем. </w:t>
            </w:r>
            <w:r w:rsidR="00C8420E">
              <w:rPr>
                <w:rFonts w:ascii="Times New Roman" w:cs="Times New Roman"/>
                <w:color w:val="auto"/>
              </w:rPr>
              <w:t xml:space="preserve">                     </w:t>
            </w:r>
            <w:r w:rsidRPr="002260CD">
              <w:rPr>
                <w:rFonts w:ascii="Times New Roman" w:cs="Times New Roman"/>
                <w:color w:val="auto"/>
              </w:rPr>
              <w:t>В прошлом году он был повышен дважды, в сумме почти на 20 процентов. Будем и дальше увеличивать минимальный размер оплаты труда, причём темпами выше инфляции и роста зарплат. С начала текущего года МРОТ проиндексирован на 6,3 процента. Предлагаю с 1 января следующего года вдобавок к запланированному повышению провести ещё одно – на дополнительные десять процентов. Таким образом, минимальный размер оплаты труда вырастет на 18,5 процента и составит 19 242 рубля.»</w:t>
            </w:r>
          </w:p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Необходимо рассмотреть вопрос об источниках финансового обеспечения исполнения публичных обязательств в связи с дополнительным повышением с 1 января 2024 года минимального размера оплаты труда.</w:t>
            </w:r>
          </w:p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(Послание Президента Российской Федерации; подпункт «а» пункта 4 перечня поручений Президента Российской Федерации)</w:t>
            </w:r>
          </w:p>
        </w:tc>
      </w:tr>
      <w:tr w:rsidR="00291D94" w:rsidRPr="002260CD" w:rsidTr="00C8420E">
        <w:tc>
          <w:tcPr>
            <w:tcW w:w="1050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7.1.</w:t>
            </w:r>
          </w:p>
        </w:tc>
        <w:tc>
          <w:tcPr>
            <w:tcW w:w="5731" w:type="dxa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Повышение заработной платы работников муниципальных учреждений Нефтеюганского района путем увеличения фондов оплаты труда</w:t>
            </w:r>
          </w:p>
        </w:tc>
        <w:tc>
          <w:tcPr>
            <w:tcW w:w="3533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администрации Нефтеюганского района </w:t>
            </w:r>
            <w:r w:rsidR="00C8420E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об увеличении фондов оплаты труда муниципальных учреждений </w:t>
            </w:r>
            <w:r w:rsidR="00C8420E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>Нефтеюганского района</w:t>
            </w:r>
          </w:p>
        </w:tc>
        <w:tc>
          <w:tcPr>
            <w:tcW w:w="2471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Департамент финансов Нефтеюганского района</w:t>
            </w:r>
          </w:p>
        </w:tc>
        <w:tc>
          <w:tcPr>
            <w:tcW w:w="2393" w:type="dxa"/>
          </w:tcPr>
          <w:p w:rsidR="00291D94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о 31 октября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>2023 года</w:t>
            </w:r>
          </w:p>
        </w:tc>
      </w:tr>
      <w:tr w:rsidR="00291D94" w:rsidRPr="002260CD" w:rsidTr="006B14A7">
        <w:tc>
          <w:tcPr>
            <w:tcW w:w="15178" w:type="dxa"/>
            <w:gridSpan w:val="5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8. «В приоритете – дальнейшая ликвидация старых мусорных свалок и опасных объектов накопленного вреда. Прошу Правительство совместно с регионами уже сейчас подготовить перечень тех объектов накопленного вреда, которые будут ликвидироваться после завершения действующей программы.»</w:t>
            </w:r>
          </w:p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Необходимо подготовить перечень мест несанкционированного разрешения отходов и объектов накопленного вреда окружающей среде, ликвидация которых планируется после 2024 года, и предусмотреть необходимое финансирование.</w:t>
            </w:r>
          </w:p>
          <w:p w:rsidR="00291D94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(Послание Президента Российской Федерации; подпункт «б» пункта 4 перечня поручений Президента Российской Федерации)</w:t>
            </w:r>
          </w:p>
          <w:p w:rsidR="00C8420E" w:rsidRPr="002260CD" w:rsidRDefault="00C8420E" w:rsidP="00291D94">
            <w:pPr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291D94" w:rsidRPr="002260CD" w:rsidTr="00C8420E">
        <w:tc>
          <w:tcPr>
            <w:tcW w:w="1050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lastRenderedPageBreak/>
              <w:t>8.1.</w:t>
            </w:r>
          </w:p>
        </w:tc>
        <w:tc>
          <w:tcPr>
            <w:tcW w:w="5731" w:type="dxa"/>
          </w:tcPr>
          <w:p w:rsidR="00291D94" w:rsidRPr="002260CD" w:rsidRDefault="00291D94" w:rsidP="00291D94">
            <w:pPr>
              <w:jc w:val="both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Формирование перечня мест несанкционированного размещения отходов и объектов накопления вреда окружающей среде, расположенных на территории Нефтеюганского района, ликвидация которых планируется после 2024 года при реализации федерального проекта «Генеральная уборка»</w:t>
            </w:r>
          </w:p>
        </w:tc>
        <w:tc>
          <w:tcPr>
            <w:tcW w:w="3533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администрации Нефтеюганского района </w:t>
            </w:r>
            <w:r w:rsidR="00C8420E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от 31.10.2022 № 2070-па-нпа </w:t>
            </w:r>
            <w:r w:rsidRPr="002260CD">
              <w:rPr>
                <w:rFonts w:ascii="Times New Roman" w:cs="Times New Roman"/>
                <w:color w:val="auto"/>
              </w:rPr>
              <w:br/>
              <w:t>«О муниципальной программе Нефтеюганского района «Экологическая безопасность»</w:t>
            </w:r>
          </w:p>
        </w:tc>
        <w:tc>
          <w:tcPr>
            <w:tcW w:w="2471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2393" w:type="dxa"/>
          </w:tcPr>
          <w:p w:rsidR="00291D94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д</w:t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о 1 июля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>2023 года</w:t>
            </w:r>
          </w:p>
        </w:tc>
      </w:tr>
      <w:tr w:rsidR="00291D94" w:rsidRPr="002260CD" w:rsidTr="00C8420E">
        <w:tc>
          <w:tcPr>
            <w:tcW w:w="1050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8.2.</w:t>
            </w:r>
          </w:p>
        </w:tc>
        <w:tc>
          <w:tcPr>
            <w:tcW w:w="5731" w:type="dxa"/>
          </w:tcPr>
          <w:p w:rsidR="00291D94" w:rsidRPr="002260CD" w:rsidRDefault="00291D94" w:rsidP="00291D94">
            <w:pPr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Формирование заявки на предоставление субсидии </w:t>
            </w:r>
            <w:r w:rsidRPr="002260CD">
              <w:rPr>
                <w:rFonts w:ascii="Times New Roman" w:cs="Times New Roman"/>
                <w:color w:val="auto"/>
              </w:rPr>
              <w:br/>
              <w:t xml:space="preserve">из окружного бюджета бюджету муниципального образования в целях софинансирования расходных обязательств муниципального образования, возникающих при реализации мероприятий </w:t>
            </w:r>
            <w:r w:rsidR="00C8420E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>по ликвидации объектов накопленного вреда окружающей среде, обеспечивающих достижение целей, показателей и результатов федерального проекта «Генеральная уборка»</w:t>
            </w:r>
          </w:p>
        </w:tc>
        <w:tc>
          <w:tcPr>
            <w:tcW w:w="3533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 xml:space="preserve">Постановление администрации Нефтеюганского района </w:t>
            </w:r>
            <w:r w:rsidR="00C8420E">
              <w:rPr>
                <w:rFonts w:ascii="Times New Roman" w:cs="Times New Roman"/>
                <w:color w:val="auto"/>
              </w:rPr>
              <w:br/>
            </w:r>
            <w:r w:rsidRPr="002260CD">
              <w:rPr>
                <w:rFonts w:ascii="Times New Roman" w:cs="Times New Roman"/>
                <w:color w:val="auto"/>
              </w:rPr>
              <w:t xml:space="preserve">от 31.10.2022 № 2070-па-нпа </w:t>
            </w:r>
            <w:r w:rsidRPr="002260CD">
              <w:rPr>
                <w:rFonts w:ascii="Times New Roman" w:cs="Times New Roman"/>
                <w:color w:val="auto"/>
              </w:rPr>
              <w:br/>
              <w:t>«О муниципальной программе Нефтеюганского района «Экологическая безопасность»</w:t>
            </w:r>
          </w:p>
        </w:tc>
        <w:tc>
          <w:tcPr>
            <w:tcW w:w="2471" w:type="dxa"/>
          </w:tcPr>
          <w:p w:rsidR="00291D94" w:rsidRPr="002260CD" w:rsidRDefault="00291D94" w:rsidP="00291D94">
            <w:pPr>
              <w:jc w:val="center"/>
              <w:rPr>
                <w:rFonts w:ascii="Times New Roman" w:cs="Times New Roman"/>
                <w:color w:val="auto"/>
              </w:rPr>
            </w:pPr>
            <w:r w:rsidRPr="002260CD">
              <w:rPr>
                <w:rFonts w:ascii="Times New Roman" w:cs="Times New Roman"/>
                <w:color w:val="auto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2393" w:type="dxa"/>
          </w:tcPr>
          <w:p w:rsidR="00291D94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е</w:t>
            </w:r>
            <w:r w:rsidR="00291D94" w:rsidRPr="002260CD">
              <w:rPr>
                <w:rFonts w:ascii="Times New Roman" w:cs="Times New Roman"/>
                <w:color w:val="auto"/>
              </w:rPr>
              <w:t>жегодно</w:t>
            </w:r>
            <w:r>
              <w:rPr>
                <w:rFonts w:ascii="Times New Roman" w:cs="Times New Roman"/>
                <w:color w:val="auto"/>
              </w:rPr>
              <w:t>,</w:t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 начиная </w:t>
            </w:r>
            <w:r>
              <w:rPr>
                <w:rFonts w:ascii="Times New Roman" w:cs="Times New Roman"/>
                <w:color w:val="auto"/>
              </w:rPr>
              <w:br/>
            </w:r>
            <w:r w:rsidR="00291D94" w:rsidRPr="002260CD">
              <w:rPr>
                <w:rFonts w:ascii="Times New Roman" w:cs="Times New Roman"/>
                <w:color w:val="auto"/>
              </w:rPr>
              <w:t xml:space="preserve">с 2024 года </w:t>
            </w:r>
            <w:r w:rsidR="00291D94" w:rsidRPr="002260CD">
              <w:rPr>
                <w:rFonts w:ascii="Times New Roman" w:cs="Times New Roman"/>
                <w:color w:val="auto"/>
              </w:rPr>
              <w:br/>
              <w:t>до 15 сентября</w:t>
            </w:r>
          </w:p>
          <w:p w:rsidR="00C8420E" w:rsidRPr="002260CD" w:rsidRDefault="00C8420E" w:rsidP="00291D94">
            <w:pPr>
              <w:jc w:val="center"/>
              <w:rPr>
                <w:rFonts w:ascii="Times New Roman" w:cs="Times New Roman"/>
                <w:color w:val="auto"/>
              </w:rPr>
            </w:pPr>
          </w:p>
        </w:tc>
      </w:tr>
    </w:tbl>
    <w:p w:rsidR="0073242C" w:rsidRPr="002260CD" w:rsidRDefault="0073242C" w:rsidP="00343239">
      <w:pPr>
        <w:jc w:val="center"/>
        <w:rPr>
          <w:rFonts w:ascii="Times New Roman"/>
          <w:color w:val="auto"/>
          <w:sz w:val="26"/>
          <w:szCs w:val="26"/>
        </w:rPr>
      </w:pPr>
    </w:p>
    <w:p w:rsidR="00343239" w:rsidRPr="002260CD" w:rsidRDefault="00343239" w:rsidP="00343239">
      <w:pPr>
        <w:jc w:val="center"/>
        <w:rPr>
          <w:rFonts w:ascii="Times New Roman"/>
          <w:color w:val="auto"/>
          <w:sz w:val="26"/>
          <w:szCs w:val="26"/>
        </w:rPr>
      </w:pPr>
    </w:p>
    <w:p w:rsidR="0073242C" w:rsidRDefault="0073242C" w:rsidP="00343239">
      <w:pPr>
        <w:jc w:val="center"/>
        <w:rPr>
          <w:rFonts w:ascii="Times New Roman"/>
          <w:sz w:val="26"/>
          <w:szCs w:val="26"/>
        </w:rPr>
      </w:pPr>
    </w:p>
    <w:sectPr w:rsidR="0073242C" w:rsidSect="006B14A7">
      <w:pgSz w:w="16837" w:h="11905" w:orient="landscape"/>
      <w:pgMar w:top="1135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D2" w:rsidRDefault="004C7DD2">
      <w:r>
        <w:separator/>
      </w:r>
    </w:p>
  </w:endnote>
  <w:endnote w:type="continuationSeparator" w:id="0">
    <w:p w:rsidR="004C7DD2" w:rsidRDefault="004C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D2" w:rsidRDefault="004C7DD2">
      <w:r>
        <w:separator/>
      </w:r>
    </w:p>
  </w:footnote>
  <w:footnote w:type="continuationSeparator" w:id="0">
    <w:p w:rsidR="004C7DD2" w:rsidRDefault="004C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2C" w:rsidRDefault="0073242C">
    <w:pPr>
      <w:pStyle w:val="a8"/>
      <w:jc w:val="center"/>
      <w:rPr>
        <w:rFonts w:ascii="Times New Roman" w:hAnsi="Times New Roman"/>
        <w:sz w:val="24"/>
        <w:szCs w:val="24"/>
      </w:rPr>
    </w:pPr>
  </w:p>
  <w:p w:rsidR="0073242C" w:rsidRDefault="0073242C" w:rsidP="006B14A7">
    <w:pPr>
      <w:pStyle w:val="a8"/>
      <w:rPr>
        <w:rFonts w:ascii="Times New Roman" w:hAnsi="Times New Roman"/>
        <w:sz w:val="24"/>
        <w:szCs w:val="24"/>
      </w:rPr>
    </w:pPr>
  </w:p>
  <w:p w:rsidR="00192322" w:rsidRPr="006B14A7" w:rsidRDefault="00192322" w:rsidP="006B14A7">
    <w:pPr>
      <w:pStyle w:val="a8"/>
      <w:jc w:val="center"/>
      <w:rPr>
        <w:rFonts w:ascii="Times New Roman" w:hAnsi="Times New Roman"/>
        <w:sz w:val="24"/>
        <w:szCs w:val="24"/>
      </w:rPr>
    </w:pPr>
    <w:r w:rsidRPr="00D40C71">
      <w:rPr>
        <w:rFonts w:ascii="Times New Roman" w:hAnsi="Times New Roman"/>
        <w:sz w:val="24"/>
        <w:szCs w:val="24"/>
      </w:rPr>
      <w:fldChar w:fldCharType="begin"/>
    </w:r>
    <w:r w:rsidRPr="00D40C71">
      <w:rPr>
        <w:rFonts w:ascii="Times New Roman" w:hAnsi="Times New Roman"/>
        <w:sz w:val="24"/>
        <w:szCs w:val="24"/>
      </w:rPr>
      <w:instrText>PAGE   \* MERGEFORMAT</w:instrText>
    </w:r>
    <w:r w:rsidRPr="00D40C71">
      <w:rPr>
        <w:rFonts w:ascii="Times New Roman" w:hAnsi="Times New Roman"/>
        <w:sz w:val="24"/>
        <w:szCs w:val="24"/>
      </w:rPr>
      <w:fldChar w:fldCharType="separate"/>
    </w:r>
    <w:r w:rsidR="00454A74">
      <w:rPr>
        <w:rFonts w:ascii="Times New Roman" w:hAnsi="Times New Roman"/>
        <w:noProof/>
        <w:sz w:val="24"/>
        <w:szCs w:val="24"/>
      </w:rPr>
      <w:t>2</w:t>
    </w:r>
    <w:r w:rsidRPr="00D40C7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43" w:rsidRPr="00F90E97" w:rsidRDefault="00602C43">
    <w:pPr>
      <w:pStyle w:val="a8"/>
      <w:jc w:val="center"/>
      <w:rPr>
        <w:color w:val="FFFFFF"/>
      </w:rPr>
    </w:pPr>
    <w:r w:rsidRPr="00F90E97">
      <w:rPr>
        <w:color w:val="FFFFFF"/>
      </w:rPr>
      <w:fldChar w:fldCharType="begin"/>
    </w:r>
    <w:r w:rsidRPr="00F90E97">
      <w:rPr>
        <w:color w:val="FFFFFF"/>
      </w:rPr>
      <w:instrText>PAGE   \* MERGEFORMAT</w:instrText>
    </w:r>
    <w:r w:rsidRPr="00F90E97">
      <w:rPr>
        <w:color w:val="FFFFFF"/>
      </w:rPr>
      <w:fldChar w:fldCharType="separate"/>
    </w:r>
    <w:r w:rsidR="00454A74">
      <w:rPr>
        <w:noProof/>
        <w:color w:val="FFFFFF"/>
      </w:rPr>
      <w:t>1</w:t>
    </w:r>
    <w:r w:rsidRPr="00F90E97">
      <w:rPr>
        <w:color w:val="FFFFFF"/>
      </w:rPr>
      <w:fldChar w:fldCharType="end"/>
    </w:r>
  </w:p>
  <w:p w:rsidR="00602C43" w:rsidRDefault="00602C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707F06"/>
    <w:multiLevelType w:val="hybridMultilevel"/>
    <w:tmpl w:val="FFFFFFFF"/>
    <w:lvl w:ilvl="0" w:tplc="D0247AFC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913C0C"/>
    <w:multiLevelType w:val="hybridMultilevel"/>
    <w:tmpl w:val="FFFFFFFF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C42383"/>
    <w:multiLevelType w:val="multilevel"/>
    <w:tmpl w:val="FFFFFFFF"/>
    <w:lvl w:ilvl="0">
      <w:start w:val="20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3CBD63A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F4168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F123311"/>
    <w:multiLevelType w:val="hybridMultilevel"/>
    <w:tmpl w:val="FFFFFFFF"/>
    <w:lvl w:ilvl="0" w:tplc="CCF089D4">
      <w:start w:val="2024"/>
      <w:numFmt w:val="decimal"/>
      <w:lvlText w:val="%1"/>
      <w:lvlJc w:val="left"/>
      <w:pPr>
        <w:ind w:left="800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F2B"/>
    <w:multiLevelType w:val="hybridMultilevel"/>
    <w:tmpl w:val="FFFFFFFF"/>
    <w:lvl w:ilvl="0" w:tplc="CF52FCF2">
      <w:start w:val="2024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6C7232E2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2BA2C4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D557443"/>
    <w:multiLevelType w:val="hybridMultilevel"/>
    <w:tmpl w:val="FFFFFFFF"/>
    <w:lvl w:ilvl="0" w:tplc="3BC6A032">
      <w:start w:val="2024"/>
      <w:numFmt w:val="decimal"/>
      <w:lvlText w:val="%1"/>
      <w:lvlJc w:val="left"/>
      <w:pPr>
        <w:ind w:left="800" w:hanging="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CB1ECF"/>
    <w:multiLevelType w:val="hybridMultilevel"/>
    <w:tmpl w:val="FFFFFFFF"/>
    <w:lvl w:ilvl="0" w:tplc="F3B88B42">
      <w:start w:val="2024"/>
      <w:numFmt w:val="decimal"/>
      <w:lvlText w:val="%1"/>
      <w:lvlJc w:val="left"/>
      <w:pPr>
        <w:ind w:left="840" w:hanging="480"/>
      </w:pPr>
      <w:rPr>
        <w:rFonts w:cs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84"/>
    <w:rsid w:val="00002ED1"/>
    <w:rsid w:val="0001084D"/>
    <w:rsid w:val="0004176D"/>
    <w:rsid w:val="000524BF"/>
    <w:rsid w:val="00056FD9"/>
    <w:rsid w:val="000709D1"/>
    <w:rsid w:val="000748E9"/>
    <w:rsid w:val="00081FB5"/>
    <w:rsid w:val="00082439"/>
    <w:rsid w:val="00083BAB"/>
    <w:rsid w:val="000A7821"/>
    <w:rsid w:val="000C796F"/>
    <w:rsid w:val="000D27DD"/>
    <w:rsid w:val="000F5288"/>
    <w:rsid w:val="000F7EF2"/>
    <w:rsid w:val="00103533"/>
    <w:rsid w:val="001155D5"/>
    <w:rsid w:val="00120D1A"/>
    <w:rsid w:val="00120EDF"/>
    <w:rsid w:val="001237FF"/>
    <w:rsid w:val="001259ED"/>
    <w:rsid w:val="001349D9"/>
    <w:rsid w:val="001506BF"/>
    <w:rsid w:val="00155144"/>
    <w:rsid w:val="001700B2"/>
    <w:rsid w:val="00190149"/>
    <w:rsid w:val="001906B6"/>
    <w:rsid w:val="00192322"/>
    <w:rsid w:val="0019592B"/>
    <w:rsid w:val="001A0F48"/>
    <w:rsid w:val="001B76B6"/>
    <w:rsid w:val="001D5895"/>
    <w:rsid w:val="001E2067"/>
    <w:rsid w:val="001F7D59"/>
    <w:rsid w:val="00222DA9"/>
    <w:rsid w:val="002250DD"/>
    <w:rsid w:val="002260CD"/>
    <w:rsid w:val="002329FA"/>
    <w:rsid w:val="00242FAC"/>
    <w:rsid w:val="00254423"/>
    <w:rsid w:val="002604F6"/>
    <w:rsid w:val="002738C7"/>
    <w:rsid w:val="0028597C"/>
    <w:rsid w:val="00291D94"/>
    <w:rsid w:val="002946E0"/>
    <w:rsid w:val="002C24D3"/>
    <w:rsid w:val="002D4E4D"/>
    <w:rsid w:val="002E477D"/>
    <w:rsid w:val="003033C4"/>
    <w:rsid w:val="003120A1"/>
    <w:rsid w:val="00325F1A"/>
    <w:rsid w:val="003266EC"/>
    <w:rsid w:val="00330BE7"/>
    <w:rsid w:val="0033623E"/>
    <w:rsid w:val="00343239"/>
    <w:rsid w:val="0034584F"/>
    <w:rsid w:val="00350AF8"/>
    <w:rsid w:val="00350DFE"/>
    <w:rsid w:val="0035308D"/>
    <w:rsid w:val="00365906"/>
    <w:rsid w:val="003928B2"/>
    <w:rsid w:val="003936CA"/>
    <w:rsid w:val="00396142"/>
    <w:rsid w:val="003A276D"/>
    <w:rsid w:val="003B662E"/>
    <w:rsid w:val="00403C1B"/>
    <w:rsid w:val="00411046"/>
    <w:rsid w:val="0041557F"/>
    <w:rsid w:val="0042016B"/>
    <w:rsid w:val="0042265F"/>
    <w:rsid w:val="00451CF9"/>
    <w:rsid w:val="00454A74"/>
    <w:rsid w:val="00455920"/>
    <w:rsid w:val="00474CA1"/>
    <w:rsid w:val="00481C7C"/>
    <w:rsid w:val="0049629B"/>
    <w:rsid w:val="004A2761"/>
    <w:rsid w:val="004A6615"/>
    <w:rsid w:val="004C7DD2"/>
    <w:rsid w:val="004E107D"/>
    <w:rsid w:val="004E65FC"/>
    <w:rsid w:val="00505210"/>
    <w:rsid w:val="005275C2"/>
    <w:rsid w:val="00544BD7"/>
    <w:rsid w:val="00560678"/>
    <w:rsid w:val="00564FED"/>
    <w:rsid w:val="00567598"/>
    <w:rsid w:val="00580A79"/>
    <w:rsid w:val="00582996"/>
    <w:rsid w:val="00584597"/>
    <w:rsid w:val="00602C43"/>
    <w:rsid w:val="006046B3"/>
    <w:rsid w:val="00605979"/>
    <w:rsid w:val="00630CDA"/>
    <w:rsid w:val="0064174E"/>
    <w:rsid w:val="00646A1A"/>
    <w:rsid w:val="00652DEC"/>
    <w:rsid w:val="006608BC"/>
    <w:rsid w:val="00677663"/>
    <w:rsid w:val="0068042B"/>
    <w:rsid w:val="006B0D6A"/>
    <w:rsid w:val="006B14A7"/>
    <w:rsid w:val="006E07F5"/>
    <w:rsid w:val="006F4C9C"/>
    <w:rsid w:val="00731DF9"/>
    <w:rsid w:val="0073242C"/>
    <w:rsid w:val="00740D32"/>
    <w:rsid w:val="00740D9C"/>
    <w:rsid w:val="00744849"/>
    <w:rsid w:val="00767D4A"/>
    <w:rsid w:val="00785CE4"/>
    <w:rsid w:val="00791813"/>
    <w:rsid w:val="00794A07"/>
    <w:rsid w:val="007A1615"/>
    <w:rsid w:val="007B1E79"/>
    <w:rsid w:val="007C2D8A"/>
    <w:rsid w:val="007C568E"/>
    <w:rsid w:val="007C5B0F"/>
    <w:rsid w:val="007E0B1E"/>
    <w:rsid w:val="007E2793"/>
    <w:rsid w:val="007F20D7"/>
    <w:rsid w:val="00813749"/>
    <w:rsid w:val="00815E93"/>
    <w:rsid w:val="008279FF"/>
    <w:rsid w:val="008445E5"/>
    <w:rsid w:val="00847A3B"/>
    <w:rsid w:val="008504AB"/>
    <w:rsid w:val="00854B3C"/>
    <w:rsid w:val="00856B58"/>
    <w:rsid w:val="00863ED1"/>
    <w:rsid w:val="00863F0D"/>
    <w:rsid w:val="008672D1"/>
    <w:rsid w:val="00887824"/>
    <w:rsid w:val="008908E9"/>
    <w:rsid w:val="008A2E32"/>
    <w:rsid w:val="008C6958"/>
    <w:rsid w:val="008E0EE4"/>
    <w:rsid w:val="008F5E32"/>
    <w:rsid w:val="00905631"/>
    <w:rsid w:val="009126E0"/>
    <w:rsid w:val="00931B9F"/>
    <w:rsid w:val="00931D3C"/>
    <w:rsid w:val="00967E87"/>
    <w:rsid w:val="00983C14"/>
    <w:rsid w:val="00991152"/>
    <w:rsid w:val="009B7DDA"/>
    <w:rsid w:val="009C1D50"/>
    <w:rsid w:val="009D1236"/>
    <w:rsid w:val="009D72ED"/>
    <w:rsid w:val="009E5708"/>
    <w:rsid w:val="009F11C0"/>
    <w:rsid w:val="00A03044"/>
    <w:rsid w:val="00A10A0D"/>
    <w:rsid w:val="00A1662F"/>
    <w:rsid w:val="00A2458A"/>
    <w:rsid w:val="00A24D3C"/>
    <w:rsid w:val="00A310E4"/>
    <w:rsid w:val="00A33D36"/>
    <w:rsid w:val="00A36436"/>
    <w:rsid w:val="00A44697"/>
    <w:rsid w:val="00A82F02"/>
    <w:rsid w:val="00A87D65"/>
    <w:rsid w:val="00A9633F"/>
    <w:rsid w:val="00AA2558"/>
    <w:rsid w:val="00AA44A9"/>
    <w:rsid w:val="00AA4825"/>
    <w:rsid w:val="00AA616B"/>
    <w:rsid w:val="00AC789C"/>
    <w:rsid w:val="00AD270C"/>
    <w:rsid w:val="00B15A9E"/>
    <w:rsid w:val="00B15E58"/>
    <w:rsid w:val="00B23113"/>
    <w:rsid w:val="00B37DBC"/>
    <w:rsid w:val="00B4074C"/>
    <w:rsid w:val="00B64DE8"/>
    <w:rsid w:val="00B76D8D"/>
    <w:rsid w:val="00B93FFE"/>
    <w:rsid w:val="00BA5062"/>
    <w:rsid w:val="00BB572F"/>
    <w:rsid w:val="00BC6B09"/>
    <w:rsid w:val="00BD1734"/>
    <w:rsid w:val="00BD767C"/>
    <w:rsid w:val="00BE4A6A"/>
    <w:rsid w:val="00BE5B16"/>
    <w:rsid w:val="00C054EB"/>
    <w:rsid w:val="00C16694"/>
    <w:rsid w:val="00C3097D"/>
    <w:rsid w:val="00C37E1D"/>
    <w:rsid w:val="00C53BA8"/>
    <w:rsid w:val="00C8420E"/>
    <w:rsid w:val="00C85D7F"/>
    <w:rsid w:val="00C8618D"/>
    <w:rsid w:val="00CB0608"/>
    <w:rsid w:val="00CB2C42"/>
    <w:rsid w:val="00CB74AD"/>
    <w:rsid w:val="00CC362A"/>
    <w:rsid w:val="00CC426C"/>
    <w:rsid w:val="00CD397E"/>
    <w:rsid w:val="00CD5971"/>
    <w:rsid w:val="00CE58D4"/>
    <w:rsid w:val="00D03F77"/>
    <w:rsid w:val="00D04C32"/>
    <w:rsid w:val="00D12C5D"/>
    <w:rsid w:val="00D3096C"/>
    <w:rsid w:val="00D35B0B"/>
    <w:rsid w:val="00D40C71"/>
    <w:rsid w:val="00D4231A"/>
    <w:rsid w:val="00D424BC"/>
    <w:rsid w:val="00D44CEC"/>
    <w:rsid w:val="00D53B84"/>
    <w:rsid w:val="00D5527A"/>
    <w:rsid w:val="00D57273"/>
    <w:rsid w:val="00D717D3"/>
    <w:rsid w:val="00D73678"/>
    <w:rsid w:val="00D76335"/>
    <w:rsid w:val="00D85908"/>
    <w:rsid w:val="00D92810"/>
    <w:rsid w:val="00DA00F5"/>
    <w:rsid w:val="00DB5DAE"/>
    <w:rsid w:val="00DC03ED"/>
    <w:rsid w:val="00DF1112"/>
    <w:rsid w:val="00E14B9F"/>
    <w:rsid w:val="00E1669A"/>
    <w:rsid w:val="00E30127"/>
    <w:rsid w:val="00E31919"/>
    <w:rsid w:val="00E46E2C"/>
    <w:rsid w:val="00E63BAC"/>
    <w:rsid w:val="00E836CF"/>
    <w:rsid w:val="00E930EB"/>
    <w:rsid w:val="00EA4BE7"/>
    <w:rsid w:val="00EB4CAA"/>
    <w:rsid w:val="00ED29A8"/>
    <w:rsid w:val="00EE1438"/>
    <w:rsid w:val="00EE5809"/>
    <w:rsid w:val="00EE7353"/>
    <w:rsid w:val="00EE7482"/>
    <w:rsid w:val="00EF522C"/>
    <w:rsid w:val="00F0127A"/>
    <w:rsid w:val="00F16E27"/>
    <w:rsid w:val="00F1794C"/>
    <w:rsid w:val="00F2127F"/>
    <w:rsid w:val="00F30BC7"/>
    <w:rsid w:val="00F3254E"/>
    <w:rsid w:val="00F32E95"/>
    <w:rsid w:val="00F41D59"/>
    <w:rsid w:val="00F518EC"/>
    <w:rsid w:val="00F5274A"/>
    <w:rsid w:val="00F60F5C"/>
    <w:rsid w:val="00F64922"/>
    <w:rsid w:val="00F80A18"/>
    <w:rsid w:val="00F90E97"/>
    <w:rsid w:val="00FA75C5"/>
    <w:rsid w:val="00FB18B0"/>
    <w:rsid w:val="00FB6CE6"/>
    <w:rsid w:val="00FC5661"/>
    <w:rsid w:val="00FE4A77"/>
    <w:rsid w:val="00FF1D5E"/>
    <w:rsid w:val="00FF274E"/>
    <w:rsid w:val="00FF29ED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2D0545-D128-4912-AFCC-A9ADC63E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Times New Roman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Pr>
      <w:rFonts w:ascii="Times New Roman" w:hAnsi="Times New Roman" w:cs="Times New Roman"/>
      <w:spacing w:val="10"/>
      <w:sz w:val="21"/>
      <w:szCs w:val="21"/>
    </w:rPr>
  </w:style>
  <w:style w:type="character" w:customStyle="1" w:styleId="213pt">
    <w:name w:val="Основной текст (2) + 13 pt"/>
    <w:aliases w:val="Интервал 0 pt"/>
    <w:basedOn w:val="2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213pt1">
    <w:name w:val="Основной текст (2) + 13 pt1"/>
    <w:aliases w:val="Полужирный,Интервал 0 pt1"/>
    <w:basedOn w:val="2"/>
    <w:uiPriority w:val="99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3MSGothic">
    <w:name w:val="Основной текст (3) + MS Gothic"/>
    <w:aliases w:val="11 pt"/>
    <w:basedOn w:val="3"/>
    <w:uiPriority w:val="99"/>
    <w:rPr>
      <w:rFonts w:ascii="MS Gothic" w:eastAsia="MS Gothic" w:hAnsi="Times New Roman" w:cs="MS Gothic"/>
      <w:noProof/>
      <w:spacing w:val="0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">
    <w:name w:val="Основной текст (5)_"/>
    <w:basedOn w:val="a0"/>
    <w:link w:val="51"/>
    <w:locked/>
    <w:rPr>
      <w:rFonts w:ascii="MS Gothic" w:eastAsia="MS Gothic" w:cs="MS Gothic"/>
      <w:b/>
      <w:bCs/>
      <w:spacing w:val="0"/>
      <w:sz w:val="17"/>
      <w:szCs w:val="17"/>
    </w:rPr>
  </w:style>
  <w:style w:type="character" w:customStyle="1" w:styleId="50">
    <w:name w:val="Основной текст (5)"/>
    <w:basedOn w:val="5"/>
    <w:uiPriority w:val="99"/>
    <w:rPr>
      <w:rFonts w:ascii="MS Gothic" w:eastAsia="MS Gothic" w:cs="MS Gothic"/>
      <w:b/>
      <w:bCs/>
      <w:spacing w:val="0"/>
      <w:sz w:val="17"/>
      <w:szCs w:val="17"/>
    </w:rPr>
  </w:style>
  <w:style w:type="character" w:customStyle="1" w:styleId="12pt">
    <w:name w:val="Основной текст + 12 pt"/>
    <w:aliases w:val="Курсив"/>
    <w:basedOn w:val="1"/>
    <w:uiPriority w:val="99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8pt">
    <w:name w:val="Основной текст + 8 pt"/>
    <w:aliases w:val="Полужирный2"/>
    <w:basedOn w:val="1"/>
    <w:uiPriority w:val="99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S Gothic" w:eastAsia="MS Gothic" w:cs="MS Gothic"/>
      <w:sz w:val="22"/>
      <w:szCs w:val="22"/>
    </w:rPr>
  </w:style>
  <w:style w:type="character" w:customStyle="1" w:styleId="6TimesNewRoman">
    <w:name w:val="Основной текст (6) + Times New Roman"/>
    <w:aliases w:val="12 pt,Курсив1"/>
    <w:basedOn w:val="6"/>
    <w:uiPriority w:val="99"/>
    <w:rPr>
      <w:rFonts w:ascii="Times New Roman" w:eastAsia="MS Gothic" w:hAnsi="Times New Roman" w:cs="Times New Roman"/>
      <w:i/>
      <w:iCs/>
      <w:sz w:val="24"/>
      <w:szCs w:val="24"/>
    </w:rPr>
  </w:style>
  <w:style w:type="character" w:customStyle="1" w:styleId="6TimesNewRoman1">
    <w:name w:val="Основной текст (6) + Times New Roman1"/>
    <w:aliases w:val="11,5 pt"/>
    <w:basedOn w:val="6"/>
    <w:uiPriority w:val="99"/>
    <w:rPr>
      <w:rFonts w:ascii="Times New Roman" w:eastAsia="MS Gothic" w:hAnsi="Times New Roman" w:cs="Times New Roman"/>
      <w:spacing w:val="0"/>
      <w:sz w:val="23"/>
      <w:szCs w:val="23"/>
    </w:rPr>
  </w:style>
  <w:style w:type="character" w:customStyle="1" w:styleId="ArialUnicodeMS">
    <w:name w:val="Основной текст + Arial Unicode MS"/>
    <w:aliases w:val="9,5 pt1,Полужирный1"/>
    <w:basedOn w:val="1"/>
    <w:uiPriority w:val="99"/>
    <w:rPr>
      <w:rFonts w:ascii="Arial Unicode MS" w:eastAsia="Times New Roman" w:hAnsi="Times New Roman" w:cs="Arial Unicode MS"/>
      <w:b/>
      <w:bCs/>
      <w:spacing w:val="0"/>
      <w:sz w:val="19"/>
      <w:szCs w:val="19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noProof/>
      <w:sz w:val="24"/>
      <w:szCs w:val="2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40" w:lineRule="atLeast"/>
    </w:pPr>
    <w:rPr>
      <w:rFonts w:ascii="Times New Roman" w:cs="Times New Roman"/>
      <w:color w:val="auto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line="240" w:lineRule="atLeast"/>
    </w:pPr>
    <w:rPr>
      <w:rFonts w:ascii="Times New Roman" w:cs="Times New Roman"/>
      <w:noProof/>
      <w:color w:val="auto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840" w:line="240" w:lineRule="atLeast"/>
      <w:ind w:hanging="660"/>
    </w:pPr>
    <w:rPr>
      <w:rFonts w:asci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8">
    <w:name w:val="Основной текст Знак48"/>
    <w:basedOn w:val="a0"/>
    <w:uiPriority w:val="99"/>
    <w:semiHidden/>
    <w:rPr>
      <w:rFonts w:cs="Times New Roman"/>
      <w:color w:val="000000"/>
    </w:rPr>
  </w:style>
  <w:style w:type="character" w:customStyle="1" w:styleId="47">
    <w:name w:val="Основной текст Знак47"/>
    <w:basedOn w:val="a0"/>
    <w:uiPriority w:val="99"/>
    <w:semiHidden/>
    <w:rPr>
      <w:rFonts w:cs="Times New Roman"/>
      <w:color w:val="000000"/>
    </w:rPr>
  </w:style>
  <w:style w:type="character" w:customStyle="1" w:styleId="46">
    <w:name w:val="Основной текст Знак46"/>
    <w:basedOn w:val="a0"/>
    <w:uiPriority w:val="99"/>
    <w:semiHidden/>
    <w:rPr>
      <w:rFonts w:cs="Times New Roman"/>
      <w:color w:val="000000"/>
    </w:rPr>
  </w:style>
  <w:style w:type="character" w:customStyle="1" w:styleId="45">
    <w:name w:val="Основной текст Знак45"/>
    <w:basedOn w:val="a0"/>
    <w:uiPriority w:val="99"/>
    <w:semiHidden/>
    <w:rPr>
      <w:rFonts w:cs="Times New Roman"/>
      <w:color w:val="000000"/>
    </w:rPr>
  </w:style>
  <w:style w:type="character" w:customStyle="1" w:styleId="44">
    <w:name w:val="Основной текст Знак44"/>
    <w:basedOn w:val="a0"/>
    <w:uiPriority w:val="99"/>
    <w:semiHidden/>
    <w:rPr>
      <w:rFonts w:cs="Times New Roman"/>
      <w:color w:val="000000"/>
    </w:rPr>
  </w:style>
  <w:style w:type="character" w:customStyle="1" w:styleId="43">
    <w:name w:val="Основной текст Знак43"/>
    <w:basedOn w:val="a0"/>
    <w:uiPriority w:val="99"/>
    <w:semiHidden/>
    <w:rPr>
      <w:rFonts w:cs="Arial Unicode MS"/>
      <w:color w:val="000000"/>
    </w:rPr>
  </w:style>
  <w:style w:type="character" w:customStyle="1" w:styleId="42">
    <w:name w:val="Основной текст Знак42"/>
    <w:basedOn w:val="a0"/>
    <w:uiPriority w:val="99"/>
    <w:semiHidden/>
    <w:rPr>
      <w:rFonts w:cs="Arial Unicode MS"/>
      <w:color w:val="000000"/>
    </w:rPr>
  </w:style>
  <w:style w:type="character" w:customStyle="1" w:styleId="41">
    <w:name w:val="Основной текст Знак41"/>
    <w:basedOn w:val="a0"/>
    <w:uiPriority w:val="99"/>
    <w:semiHidden/>
    <w:rPr>
      <w:rFonts w:cs="Arial Unicode MS"/>
      <w:color w:val="000000"/>
    </w:rPr>
  </w:style>
  <w:style w:type="character" w:customStyle="1" w:styleId="400">
    <w:name w:val="Основной текст Знак40"/>
    <w:basedOn w:val="a0"/>
    <w:uiPriority w:val="99"/>
    <w:semiHidden/>
    <w:rPr>
      <w:rFonts w:cs="Arial Unicode MS"/>
      <w:color w:val="000000"/>
    </w:rPr>
  </w:style>
  <w:style w:type="character" w:customStyle="1" w:styleId="39">
    <w:name w:val="Основной текст Знак39"/>
    <w:basedOn w:val="a0"/>
    <w:uiPriority w:val="99"/>
    <w:semiHidden/>
    <w:rPr>
      <w:rFonts w:cs="Arial Unicode MS"/>
      <w:color w:val="000000"/>
    </w:rPr>
  </w:style>
  <w:style w:type="character" w:customStyle="1" w:styleId="38">
    <w:name w:val="Основной текст Знак38"/>
    <w:basedOn w:val="a0"/>
    <w:uiPriority w:val="99"/>
    <w:semiHidden/>
    <w:rPr>
      <w:rFonts w:cs="Arial Unicode MS"/>
      <w:color w:val="000000"/>
    </w:rPr>
  </w:style>
  <w:style w:type="character" w:customStyle="1" w:styleId="37">
    <w:name w:val="Основной текст Знак37"/>
    <w:basedOn w:val="a0"/>
    <w:uiPriority w:val="99"/>
    <w:semiHidden/>
    <w:rPr>
      <w:rFonts w:cs="Arial Unicode MS"/>
      <w:color w:val="000000"/>
    </w:rPr>
  </w:style>
  <w:style w:type="character" w:customStyle="1" w:styleId="36">
    <w:name w:val="Основной текст Знак36"/>
    <w:basedOn w:val="a0"/>
    <w:uiPriority w:val="99"/>
    <w:semiHidden/>
    <w:rPr>
      <w:rFonts w:cs="Arial Unicode MS"/>
      <w:color w:val="000000"/>
    </w:rPr>
  </w:style>
  <w:style w:type="character" w:customStyle="1" w:styleId="35">
    <w:name w:val="Основной текст Знак35"/>
    <w:basedOn w:val="a0"/>
    <w:uiPriority w:val="99"/>
    <w:semiHidden/>
    <w:rPr>
      <w:rFonts w:cs="Arial Unicode MS"/>
      <w:color w:val="000000"/>
    </w:rPr>
  </w:style>
  <w:style w:type="character" w:customStyle="1" w:styleId="34">
    <w:name w:val="Основной текст Знак34"/>
    <w:basedOn w:val="a0"/>
    <w:uiPriority w:val="99"/>
    <w:semiHidden/>
    <w:rPr>
      <w:rFonts w:cs="Arial Unicode MS"/>
      <w:color w:val="000000"/>
    </w:rPr>
  </w:style>
  <w:style w:type="character" w:customStyle="1" w:styleId="33">
    <w:name w:val="Основной текст Знак33"/>
    <w:basedOn w:val="a0"/>
    <w:uiPriority w:val="99"/>
    <w:semiHidden/>
    <w:rPr>
      <w:rFonts w:cs="Arial Unicode MS"/>
      <w:color w:val="000000"/>
    </w:rPr>
  </w:style>
  <w:style w:type="character" w:customStyle="1" w:styleId="32">
    <w:name w:val="Основной текст Знак32"/>
    <w:basedOn w:val="a0"/>
    <w:uiPriority w:val="99"/>
    <w:semiHidden/>
    <w:rPr>
      <w:rFonts w:cs="Arial Unicode MS"/>
      <w:color w:val="000000"/>
    </w:rPr>
  </w:style>
  <w:style w:type="character" w:customStyle="1" w:styleId="31">
    <w:name w:val="Основной текст Знак31"/>
    <w:basedOn w:val="a0"/>
    <w:uiPriority w:val="99"/>
    <w:semiHidden/>
    <w:rPr>
      <w:rFonts w:cs="Arial Unicode MS"/>
      <w:color w:val="000000"/>
    </w:rPr>
  </w:style>
  <w:style w:type="character" w:customStyle="1" w:styleId="300">
    <w:name w:val="Основной текст Знак30"/>
    <w:basedOn w:val="a0"/>
    <w:uiPriority w:val="99"/>
    <w:semiHidden/>
    <w:rPr>
      <w:rFonts w:cs="Arial Unicode MS"/>
      <w:color w:val="000000"/>
    </w:rPr>
  </w:style>
  <w:style w:type="character" w:customStyle="1" w:styleId="29">
    <w:name w:val="Основной текст Знак29"/>
    <w:basedOn w:val="a0"/>
    <w:uiPriority w:val="99"/>
    <w:semiHidden/>
    <w:rPr>
      <w:rFonts w:cs="Arial Unicode MS"/>
      <w:color w:val="000000"/>
    </w:rPr>
  </w:style>
  <w:style w:type="character" w:customStyle="1" w:styleId="28">
    <w:name w:val="Основной текст Знак28"/>
    <w:basedOn w:val="a0"/>
    <w:uiPriority w:val="99"/>
    <w:semiHidden/>
    <w:rPr>
      <w:rFonts w:cs="Arial Unicode MS"/>
      <w:color w:val="000000"/>
    </w:rPr>
  </w:style>
  <w:style w:type="character" w:customStyle="1" w:styleId="27">
    <w:name w:val="Основной текст Знак27"/>
    <w:basedOn w:val="a0"/>
    <w:uiPriority w:val="99"/>
    <w:semiHidden/>
    <w:rPr>
      <w:rFonts w:cs="Arial Unicode MS"/>
      <w:color w:val="000000"/>
    </w:rPr>
  </w:style>
  <w:style w:type="character" w:customStyle="1" w:styleId="26">
    <w:name w:val="Основной текст Знак26"/>
    <w:basedOn w:val="a0"/>
    <w:uiPriority w:val="99"/>
    <w:semiHidden/>
    <w:rPr>
      <w:rFonts w:cs="Arial Unicode MS"/>
      <w:color w:val="000000"/>
    </w:rPr>
  </w:style>
  <w:style w:type="character" w:customStyle="1" w:styleId="25">
    <w:name w:val="Основной текст Знак25"/>
    <w:basedOn w:val="a0"/>
    <w:uiPriority w:val="99"/>
    <w:semiHidden/>
    <w:rPr>
      <w:rFonts w:cs="Arial Unicode MS"/>
      <w:color w:val="000000"/>
    </w:rPr>
  </w:style>
  <w:style w:type="character" w:customStyle="1" w:styleId="24">
    <w:name w:val="Основной текст Знак24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2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1"/>
    <w:basedOn w:val="a0"/>
    <w:uiPriority w:val="99"/>
    <w:semiHidden/>
    <w:rPr>
      <w:rFonts w:cs="Arial Unicode MS"/>
      <w:color w:val="000000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</w:rPr>
  </w:style>
  <w:style w:type="character" w:customStyle="1" w:styleId="19">
    <w:name w:val="Основной текст Знак19"/>
    <w:basedOn w:val="a0"/>
    <w:uiPriority w:val="99"/>
    <w:semiHidden/>
    <w:rPr>
      <w:rFonts w:cs="Arial Unicode MS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Arial Unicode MS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Arial Unicode MS"/>
      <w:color w:val="000000"/>
    </w:rPr>
  </w:style>
  <w:style w:type="character" w:customStyle="1" w:styleId="10">
    <w:name w:val="Основной текст Знак10"/>
    <w:basedOn w:val="a0"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</w:rPr>
  </w:style>
  <w:style w:type="character" w:customStyle="1" w:styleId="81">
    <w:name w:val="Основной текст Знак8"/>
    <w:basedOn w:val="a0"/>
    <w:uiPriority w:val="99"/>
    <w:semiHidden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2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9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a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a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40" w:lineRule="atLeast"/>
    </w:pPr>
    <w:rPr>
      <w:rFonts w:ascii="MS Gothic" w:eastAsia="MS Gothic" w:hAnsi="Arial Unicode MS" w:cs="MS Gothic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MS Gothic" w:eastAsia="MS Gothic" w:hAnsi="Arial Unicode MS" w:cs="MS Gothic"/>
      <w:color w:val="auto"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cs="Times New Roman"/>
      <w:noProof/>
      <w:color w:val="auto"/>
    </w:rPr>
  </w:style>
  <w:style w:type="table" w:styleId="a6">
    <w:name w:val="Table Grid"/>
    <w:basedOn w:val="a1"/>
    <w:uiPriority w:val="59"/>
    <w:rsid w:val="00863F0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5895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310">
    <w:name w:val="Основной текст (3)1"/>
    <w:basedOn w:val="a"/>
    <w:uiPriority w:val="99"/>
    <w:rsid w:val="001D5895"/>
    <w:pPr>
      <w:shd w:val="clear" w:color="auto" w:fill="FFFFFF"/>
      <w:spacing w:before="240" w:after="1080" w:line="240" w:lineRule="atLeast"/>
    </w:pPr>
    <w:rPr>
      <w:rFonts w:ascii="Times New Roman" w:cs="Times New Roman"/>
      <w:color w:val="auto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1D5895"/>
    <w:pPr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D5895"/>
    <w:rPr>
      <w:rFonts w:ascii="Calibri" w:hAnsi="Calibri"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CD39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D397E"/>
    <w:rPr>
      <w:rFonts w:cs="Arial Unicode MS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94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946E0"/>
    <w:rPr>
      <w:rFonts w:ascii="Tahoma" w:hAnsi="Tahoma" w:cs="Tahoma"/>
      <w:color w:val="000000"/>
      <w:sz w:val="16"/>
      <w:szCs w:val="16"/>
    </w:rPr>
  </w:style>
  <w:style w:type="character" w:customStyle="1" w:styleId="ae">
    <w:name w:val="Оглавление_"/>
    <w:link w:val="af"/>
    <w:locked/>
    <w:rsid w:val="00D04C32"/>
    <w:rPr>
      <w:rFonts w:ascii="Times New Roman" w:hAnsi="Times New Roman"/>
      <w:sz w:val="27"/>
      <w:shd w:val="clear" w:color="auto" w:fill="FFFFFF"/>
    </w:rPr>
  </w:style>
  <w:style w:type="paragraph" w:customStyle="1" w:styleId="af">
    <w:name w:val="Оглавление"/>
    <w:basedOn w:val="a"/>
    <w:link w:val="ae"/>
    <w:rsid w:val="00D04C32"/>
    <w:pPr>
      <w:shd w:val="clear" w:color="auto" w:fill="FFFFFF"/>
      <w:spacing w:line="322" w:lineRule="exact"/>
      <w:jc w:val="both"/>
    </w:pPr>
    <w:rPr>
      <w:rFonts w:ascii="Times New Roman" w:cs="Times New Roman"/>
      <w:color w:val="auto"/>
      <w:sz w:val="27"/>
      <w:szCs w:val="27"/>
    </w:rPr>
  </w:style>
  <w:style w:type="character" w:customStyle="1" w:styleId="af0">
    <w:name w:val="Основной текст_"/>
    <w:link w:val="2b"/>
    <w:locked/>
    <w:rsid w:val="00343239"/>
    <w:rPr>
      <w:rFonts w:ascii="Times New Roman" w:hAnsi="Times New Roman"/>
      <w:shd w:val="clear" w:color="auto" w:fill="FFFFFF"/>
    </w:rPr>
  </w:style>
  <w:style w:type="character" w:customStyle="1" w:styleId="1a">
    <w:name w:val="Основной текст1"/>
    <w:rsid w:val="00343239"/>
    <w:rPr>
      <w:rFonts w:ascii="Times New Roman" w:hAnsi="Times New Roman"/>
      <w:spacing w:val="0"/>
      <w:sz w:val="24"/>
      <w:u w:val="single"/>
    </w:rPr>
  </w:style>
  <w:style w:type="paragraph" w:customStyle="1" w:styleId="2b">
    <w:name w:val="Основной текст2"/>
    <w:basedOn w:val="a"/>
    <w:link w:val="af0"/>
    <w:rsid w:val="00343239"/>
    <w:pPr>
      <w:shd w:val="clear" w:color="auto" w:fill="FFFFFF"/>
      <w:spacing w:before="420" w:line="346" w:lineRule="exact"/>
    </w:pPr>
    <w:rPr>
      <w:rFonts w:ascii="Times New Roman" w:cs="Times New Roman"/>
      <w:color w:val="auto"/>
    </w:rPr>
  </w:style>
  <w:style w:type="character" w:customStyle="1" w:styleId="af1">
    <w:name w:val="Основной текст + Курсив"/>
    <w:rsid w:val="00AA44A9"/>
    <w:rPr>
      <w:rFonts w:ascii="Times New Roman" w:hAnsi="Times New Roman"/>
      <w:i/>
      <w:spacing w:val="0"/>
      <w:sz w:val="22"/>
      <w:shd w:val="clear" w:color="auto" w:fill="FFFFFF"/>
    </w:rPr>
  </w:style>
  <w:style w:type="paragraph" w:customStyle="1" w:styleId="af2">
    <w:name w:val="Знак"/>
    <w:basedOn w:val="a"/>
    <w:rsid w:val="00564FED"/>
    <w:pPr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847A3B"/>
    <w:pPr>
      <w:spacing w:before="100" w:beforeAutospacing="1" w:after="100" w:afterAutospacing="1"/>
    </w:pPr>
    <w:rPr>
      <w:rFonts w:asci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3D0FE8C1722706847391A3A7ADC4C44CF281889EEE9C8E39C54A8B4Bd0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BD49-E5A9-43F0-80E3-8E588AC0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Наталья Борисовна</dc:creator>
  <cp:keywords/>
  <dc:description/>
  <cp:lastModifiedBy>Савастьянова Дарья Ивановна</cp:lastModifiedBy>
  <cp:revision>3</cp:revision>
  <cp:lastPrinted>2023-03-29T11:17:00Z</cp:lastPrinted>
  <dcterms:created xsi:type="dcterms:W3CDTF">2023-10-06T09:48:00Z</dcterms:created>
  <dcterms:modified xsi:type="dcterms:W3CDTF">2023-10-06T09:48:00Z</dcterms:modified>
</cp:coreProperties>
</file>