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7D43" w14:textId="77777777" w:rsidR="006D0DC1" w:rsidRPr="00FE58C5" w:rsidRDefault="006D0DC1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435625">
        <w:rPr>
          <w:b/>
          <w:noProof/>
          <w:sz w:val="16"/>
        </w:rPr>
        <w:drawing>
          <wp:inline distT="0" distB="0" distL="0" distR="0" wp14:anchorId="7B2FFE06" wp14:editId="7B3122A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5366" w14:textId="77777777" w:rsidR="006D0DC1" w:rsidRPr="00FE58C5" w:rsidRDefault="006D0DC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B1444A7" w14:textId="77777777" w:rsidR="006D0DC1" w:rsidRPr="00D20CD8" w:rsidRDefault="006D0DC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39A70EB" w14:textId="77777777" w:rsidR="006D0DC1" w:rsidRPr="00D20CD8" w:rsidRDefault="006D0DC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6EAAE53" w14:textId="77777777" w:rsidR="006D0DC1" w:rsidRPr="00D20CD8" w:rsidRDefault="006D0DC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42EA6E2" w14:textId="77777777" w:rsidR="006D0DC1" w:rsidRPr="00D20CD8" w:rsidRDefault="006D0DC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CC4E1FA" w14:textId="77777777" w:rsidR="006D0DC1" w:rsidRPr="00D20CD8" w:rsidRDefault="006D0DC1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D0DC1" w:rsidRPr="00D20CD8" w14:paraId="25373FF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1DFE4D" w14:textId="77777777" w:rsidR="006D0DC1" w:rsidRPr="00D165EF" w:rsidRDefault="006D0DC1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Pr="00D165EF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1B19894" w14:textId="20A5CA65" w:rsidR="006D0DC1" w:rsidRPr="00D165EF" w:rsidRDefault="006D0DC1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D165EF">
              <w:rPr>
                <w:sz w:val="26"/>
                <w:szCs w:val="26"/>
              </w:rPr>
              <w:t xml:space="preserve">№ </w:t>
            </w:r>
            <w:r w:rsidRPr="00D165EF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>84</w:t>
            </w:r>
            <w:r w:rsidRPr="00D165EF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39E4E55" w14:textId="77777777" w:rsidR="006D0DC1" w:rsidRPr="00AE0C10" w:rsidRDefault="006D0DC1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AE0C10">
        <w:rPr>
          <w:sz w:val="24"/>
          <w:szCs w:val="24"/>
        </w:rPr>
        <w:t>г.Нефтеюганск</w:t>
      </w:r>
      <w:bookmarkEnd w:id="0"/>
      <w:proofErr w:type="spellEnd"/>
    </w:p>
    <w:p w14:paraId="382F9C25" w14:textId="0A465599" w:rsidR="002C7DD4" w:rsidRDefault="002C7DD4" w:rsidP="002C7DD4">
      <w:pPr>
        <w:pStyle w:val="Standard"/>
        <w:spacing w:after="0" w:line="240" w:lineRule="auto"/>
        <w:ind w:firstLine="567"/>
        <w:jc w:val="center"/>
        <w:rPr>
          <w:kern w:val="0"/>
          <w:sz w:val="26"/>
          <w:szCs w:val="26"/>
        </w:rPr>
      </w:pPr>
    </w:p>
    <w:p w14:paraId="46F083CB" w14:textId="0C9B2D90" w:rsidR="00B129EF" w:rsidRDefault="005F31DC" w:rsidP="002C7DD4">
      <w:pPr>
        <w:pStyle w:val="Standard"/>
        <w:spacing w:after="0" w:line="240" w:lineRule="auto"/>
        <w:jc w:val="center"/>
        <w:rPr>
          <w:kern w:val="0"/>
          <w:sz w:val="26"/>
          <w:szCs w:val="26"/>
        </w:rPr>
      </w:pPr>
      <w:r w:rsidRPr="00501420">
        <w:rPr>
          <w:kern w:val="0"/>
          <w:sz w:val="26"/>
          <w:szCs w:val="26"/>
        </w:rPr>
        <w:t xml:space="preserve">Об утверждении инвестиционной декларации (меморандума) </w:t>
      </w:r>
    </w:p>
    <w:p w14:paraId="3927F739" w14:textId="71B30484" w:rsidR="008E3719" w:rsidRDefault="005F31DC" w:rsidP="002C7DD4">
      <w:pPr>
        <w:pStyle w:val="Standard"/>
        <w:spacing w:after="0" w:line="240" w:lineRule="auto"/>
        <w:jc w:val="center"/>
        <w:rPr>
          <w:kern w:val="0"/>
          <w:sz w:val="26"/>
          <w:szCs w:val="26"/>
        </w:rPr>
      </w:pPr>
      <w:r w:rsidRPr="00501420">
        <w:rPr>
          <w:kern w:val="0"/>
          <w:sz w:val="26"/>
          <w:szCs w:val="26"/>
        </w:rPr>
        <w:t xml:space="preserve">Нефтеюганского муниципального района </w:t>
      </w:r>
      <w:r w:rsidR="002C7DD4">
        <w:rPr>
          <w:kern w:val="0"/>
          <w:sz w:val="26"/>
          <w:szCs w:val="26"/>
        </w:rPr>
        <w:br/>
      </w:r>
      <w:r w:rsidRPr="00501420">
        <w:rPr>
          <w:kern w:val="0"/>
          <w:sz w:val="26"/>
          <w:szCs w:val="26"/>
        </w:rPr>
        <w:t>Ханты-Мансийского автономного округа – Югры</w:t>
      </w:r>
    </w:p>
    <w:p w14:paraId="5F320D9F" w14:textId="7BC13CAD" w:rsidR="00B129EF" w:rsidRDefault="00B129EF" w:rsidP="002C7DD4">
      <w:pPr>
        <w:pStyle w:val="Standard"/>
        <w:spacing w:after="0" w:line="240" w:lineRule="auto"/>
        <w:ind w:firstLine="567"/>
        <w:jc w:val="center"/>
        <w:rPr>
          <w:kern w:val="0"/>
          <w:sz w:val="26"/>
          <w:szCs w:val="26"/>
        </w:rPr>
      </w:pPr>
    </w:p>
    <w:p w14:paraId="3F41BB73" w14:textId="77777777" w:rsidR="002C7DD4" w:rsidRPr="00501420" w:rsidRDefault="002C7DD4" w:rsidP="002C7DD4">
      <w:pPr>
        <w:pStyle w:val="Standard"/>
        <w:spacing w:after="0" w:line="240" w:lineRule="auto"/>
        <w:ind w:firstLine="567"/>
        <w:jc w:val="center"/>
        <w:rPr>
          <w:kern w:val="0"/>
          <w:sz w:val="26"/>
          <w:szCs w:val="26"/>
        </w:rPr>
      </w:pPr>
    </w:p>
    <w:p w14:paraId="4D4423F7" w14:textId="5859066A" w:rsidR="008E3719" w:rsidRDefault="00501420" w:rsidP="002C7DD4">
      <w:pPr>
        <w:pStyle w:val="Standard"/>
        <w:spacing w:after="0" w:line="240" w:lineRule="auto"/>
        <w:ind w:firstLine="709"/>
        <w:jc w:val="both"/>
        <w:rPr>
          <w:kern w:val="0"/>
          <w:sz w:val="26"/>
          <w:szCs w:val="26"/>
        </w:rPr>
      </w:pPr>
      <w:r w:rsidRPr="00501420">
        <w:rPr>
          <w:kern w:val="0"/>
          <w:sz w:val="26"/>
          <w:szCs w:val="26"/>
        </w:rPr>
        <w:t>В соответствии с Федеральным</w:t>
      </w:r>
      <w:r w:rsidR="00537F07">
        <w:rPr>
          <w:kern w:val="0"/>
          <w:sz w:val="26"/>
          <w:szCs w:val="26"/>
        </w:rPr>
        <w:t>и</w:t>
      </w:r>
      <w:r w:rsidRPr="00501420">
        <w:rPr>
          <w:kern w:val="0"/>
          <w:sz w:val="26"/>
          <w:szCs w:val="26"/>
        </w:rPr>
        <w:t xml:space="preserve"> </w:t>
      </w:r>
      <w:r w:rsidR="00537F07" w:rsidRPr="00501420">
        <w:rPr>
          <w:kern w:val="0"/>
          <w:sz w:val="26"/>
          <w:szCs w:val="26"/>
        </w:rPr>
        <w:t>законам</w:t>
      </w:r>
      <w:r w:rsidR="00537F07">
        <w:rPr>
          <w:kern w:val="0"/>
          <w:sz w:val="26"/>
          <w:szCs w:val="26"/>
        </w:rPr>
        <w:t>и</w:t>
      </w:r>
      <w:r w:rsidRPr="00501420">
        <w:rPr>
          <w:kern w:val="0"/>
          <w:sz w:val="26"/>
          <w:szCs w:val="26"/>
        </w:rPr>
        <w:t xml:space="preserve"> от 25.02.1999 № 39-ФЗ </w:t>
      </w:r>
      <w:r w:rsidR="002C7DD4">
        <w:rPr>
          <w:kern w:val="0"/>
          <w:sz w:val="26"/>
          <w:szCs w:val="26"/>
        </w:rPr>
        <w:br/>
      </w:r>
      <w:r w:rsidRPr="00501420">
        <w:rPr>
          <w:kern w:val="0"/>
          <w:sz w:val="26"/>
          <w:szCs w:val="26"/>
        </w:rPr>
        <w:t>«Об инвестиционной деятельности в Российской Федерации, осуществляемой в форме капитальных вложений», от 06.10.2003 № 131-ФЗ «Об общих принципах организации местного самоуправления в Российской Федерации», от 01.04.2020 № 69-ФЗ «О защите и поощрении капиталовложений в Российской Федерации»</w:t>
      </w:r>
      <w:r>
        <w:rPr>
          <w:kern w:val="0"/>
          <w:sz w:val="26"/>
          <w:szCs w:val="26"/>
        </w:rPr>
        <w:t>, в</w:t>
      </w:r>
      <w:r w:rsidR="0087248D" w:rsidRPr="00501420">
        <w:rPr>
          <w:kern w:val="0"/>
          <w:sz w:val="26"/>
          <w:szCs w:val="26"/>
        </w:rPr>
        <w:t xml:space="preserve"> целях формирования благоприятного инвестиционного климата, установления принципов взаимодействия органов местного самоуправления с субъектами предпринимательской </w:t>
      </w:r>
      <w:r w:rsidR="002C7DD4">
        <w:rPr>
          <w:kern w:val="0"/>
          <w:sz w:val="26"/>
          <w:szCs w:val="26"/>
        </w:rPr>
        <w:br/>
      </w:r>
      <w:r w:rsidR="0087248D" w:rsidRPr="00501420">
        <w:rPr>
          <w:kern w:val="0"/>
          <w:sz w:val="26"/>
          <w:szCs w:val="26"/>
        </w:rPr>
        <w:t xml:space="preserve">и инвестиционной деятельности на территории </w:t>
      </w:r>
      <w:r w:rsidRPr="00501420">
        <w:rPr>
          <w:kern w:val="0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A358DD">
        <w:rPr>
          <w:kern w:val="0"/>
          <w:sz w:val="26"/>
          <w:szCs w:val="26"/>
        </w:rPr>
        <w:t xml:space="preserve"> </w:t>
      </w:r>
      <w:r w:rsidR="00A358DD" w:rsidRPr="00A358DD">
        <w:rPr>
          <w:kern w:val="0"/>
          <w:sz w:val="26"/>
          <w:szCs w:val="26"/>
        </w:rPr>
        <w:t>п о с т а н о в л я ю:</w:t>
      </w:r>
    </w:p>
    <w:p w14:paraId="0A8A0134" w14:textId="77777777" w:rsidR="00A358DD" w:rsidRPr="00501420" w:rsidRDefault="00A358DD" w:rsidP="002C7DD4">
      <w:pPr>
        <w:pStyle w:val="Standard"/>
        <w:spacing w:after="0" w:line="240" w:lineRule="auto"/>
        <w:ind w:firstLine="567"/>
        <w:jc w:val="both"/>
        <w:rPr>
          <w:kern w:val="0"/>
          <w:sz w:val="26"/>
          <w:szCs w:val="26"/>
        </w:rPr>
      </w:pPr>
    </w:p>
    <w:p w14:paraId="4A24A7E7" w14:textId="6CDF4C35" w:rsidR="008E3719" w:rsidRPr="00501420" w:rsidRDefault="0087248D" w:rsidP="002C7DD4">
      <w:pPr>
        <w:pStyle w:val="Standar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0"/>
          <w:sz w:val="26"/>
          <w:szCs w:val="26"/>
        </w:rPr>
      </w:pPr>
      <w:r w:rsidRPr="00501420">
        <w:rPr>
          <w:kern w:val="0"/>
          <w:sz w:val="26"/>
          <w:szCs w:val="26"/>
        </w:rPr>
        <w:t xml:space="preserve">Утвердить </w:t>
      </w:r>
      <w:r w:rsidR="00A358DD">
        <w:rPr>
          <w:kern w:val="0"/>
          <w:sz w:val="26"/>
          <w:szCs w:val="26"/>
        </w:rPr>
        <w:t>и</w:t>
      </w:r>
      <w:r w:rsidRPr="00501420">
        <w:rPr>
          <w:kern w:val="0"/>
          <w:sz w:val="26"/>
          <w:szCs w:val="26"/>
        </w:rPr>
        <w:t xml:space="preserve">нвестиционную декларацию (меморандум) </w:t>
      </w:r>
      <w:r w:rsidR="00187843" w:rsidRPr="00187843">
        <w:rPr>
          <w:kern w:val="0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Pr="00501420">
        <w:rPr>
          <w:kern w:val="0"/>
          <w:sz w:val="26"/>
          <w:szCs w:val="26"/>
        </w:rPr>
        <w:t xml:space="preserve"> </w:t>
      </w:r>
      <w:r w:rsidR="00A358DD">
        <w:rPr>
          <w:kern w:val="0"/>
          <w:sz w:val="26"/>
          <w:szCs w:val="26"/>
        </w:rPr>
        <w:t xml:space="preserve">в редакции </w:t>
      </w:r>
      <w:r w:rsidRPr="00501420">
        <w:rPr>
          <w:kern w:val="0"/>
          <w:sz w:val="26"/>
          <w:szCs w:val="26"/>
        </w:rPr>
        <w:t>согласно приложению</w:t>
      </w:r>
      <w:r w:rsidR="00A358DD">
        <w:rPr>
          <w:kern w:val="0"/>
          <w:sz w:val="26"/>
          <w:szCs w:val="26"/>
        </w:rPr>
        <w:t xml:space="preserve"> к настоящему постановлению</w:t>
      </w:r>
      <w:r w:rsidRPr="00501420">
        <w:rPr>
          <w:kern w:val="0"/>
          <w:sz w:val="26"/>
          <w:szCs w:val="26"/>
        </w:rPr>
        <w:t xml:space="preserve">. </w:t>
      </w:r>
    </w:p>
    <w:p w14:paraId="7B4A1557" w14:textId="5A502510" w:rsidR="008E3719" w:rsidRPr="00501420" w:rsidRDefault="00187843" w:rsidP="002C7DD4">
      <w:pPr>
        <w:pStyle w:val="Standar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0"/>
          <w:sz w:val="26"/>
          <w:szCs w:val="26"/>
        </w:rPr>
      </w:pPr>
      <w:r w:rsidRPr="00187843">
        <w:rPr>
          <w:kern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87248D" w:rsidRPr="00501420">
        <w:rPr>
          <w:rFonts w:eastAsia="Times New Roman"/>
          <w:kern w:val="0"/>
          <w:sz w:val="26"/>
          <w:szCs w:val="26"/>
        </w:rPr>
        <w:t>.</w:t>
      </w:r>
    </w:p>
    <w:p w14:paraId="6421B54C" w14:textId="4FAAB48C" w:rsidR="008E3719" w:rsidRPr="00501420" w:rsidRDefault="00501420" w:rsidP="002C7DD4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0"/>
          <w:sz w:val="26"/>
          <w:szCs w:val="26"/>
        </w:rPr>
      </w:pPr>
      <w:r w:rsidRPr="00501420">
        <w:rPr>
          <w:rFonts w:eastAsia="Times New Roman"/>
          <w:kern w:val="0"/>
          <w:sz w:val="26"/>
          <w:szCs w:val="26"/>
        </w:rPr>
        <w:t xml:space="preserve">Контроль за выполнением постановления возложить </w:t>
      </w:r>
      <w:r w:rsidR="0074688B">
        <w:rPr>
          <w:rFonts w:eastAsia="Times New Roman"/>
          <w:kern w:val="0"/>
          <w:sz w:val="26"/>
          <w:szCs w:val="26"/>
        </w:rPr>
        <w:t xml:space="preserve">на </w:t>
      </w:r>
      <w:r w:rsidRPr="00501420">
        <w:rPr>
          <w:rFonts w:eastAsia="Times New Roman"/>
          <w:kern w:val="0"/>
          <w:sz w:val="26"/>
          <w:szCs w:val="26"/>
        </w:rPr>
        <w:t xml:space="preserve">заместителя главы Нефтеюганского района </w:t>
      </w:r>
      <w:proofErr w:type="spellStart"/>
      <w:r>
        <w:rPr>
          <w:rFonts w:eastAsia="Times New Roman"/>
          <w:kern w:val="0"/>
          <w:sz w:val="26"/>
          <w:szCs w:val="26"/>
        </w:rPr>
        <w:t>Щегульную</w:t>
      </w:r>
      <w:proofErr w:type="spellEnd"/>
      <w:r w:rsidR="002772A9" w:rsidRPr="002772A9">
        <w:rPr>
          <w:rFonts w:eastAsia="Times New Roman"/>
          <w:kern w:val="0"/>
          <w:sz w:val="26"/>
          <w:szCs w:val="26"/>
        </w:rPr>
        <w:t xml:space="preserve"> </w:t>
      </w:r>
      <w:r w:rsidR="002772A9">
        <w:rPr>
          <w:rFonts w:eastAsia="Times New Roman"/>
          <w:kern w:val="0"/>
          <w:sz w:val="26"/>
          <w:szCs w:val="26"/>
        </w:rPr>
        <w:t>Л.И</w:t>
      </w:r>
      <w:r w:rsidR="0087248D" w:rsidRPr="00501420">
        <w:rPr>
          <w:kern w:val="0"/>
          <w:sz w:val="26"/>
          <w:szCs w:val="26"/>
        </w:rPr>
        <w:t>.</w:t>
      </w:r>
    </w:p>
    <w:p w14:paraId="7C3506D6" w14:textId="77777777" w:rsidR="008E3719" w:rsidRPr="00501420" w:rsidRDefault="008E3719" w:rsidP="002C7DD4">
      <w:pPr>
        <w:pStyle w:val="1"/>
        <w:spacing w:after="0" w:line="240" w:lineRule="auto"/>
        <w:ind w:left="0" w:firstLine="567"/>
        <w:jc w:val="both"/>
        <w:rPr>
          <w:kern w:val="0"/>
          <w:sz w:val="26"/>
          <w:szCs w:val="26"/>
        </w:rPr>
      </w:pPr>
    </w:p>
    <w:p w14:paraId="195444F8" w14:textId="77777777" w:rsidR="008E3719" w:rsidRPr="00501420" w:rsidRDefault="008E3719" w:rsidP="002C7DD4">
      <w:pPr>
        <w:pStyle w:val="1"/>
        <w:spacing w:after="0" w:line="240" w:lineRule="auto"/>
        <w:ind w:left="0" w:firstLine="567"/>
        <w:jc w:val="both"/>
        <w:rPr>
          <w:kern w:val="0"/>
          <w:sz w:val="26"/>
          <w:szCs w:val="26"/>
        </w:rPr>
      </w:pPr>
    </w:p>
    <w:p w14:paraId="50E69012" w14:textId="77777777" w:rsidR="008E3719" w:rsidRPr="00501420" w:rsidRDefault="008E3719" w:rsidP="002C7DD4">
      <w:pPr>
        <w:pStyle w:val="1"/>
        <w:spacing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</w:p>
    <w:p w14:paraId="2C3C2307" w14:textId="77777777" w:rsidR="002C7DD4" w:rsidRPr="00D101D2" w:rsidRDefault="002C7DD4" w:rsidP="00FA30B1">
      <w:pPr>
        <w:jc w:val="both"/>
        <w:rPr>
          <w:rFonts w:eastAsia="Calibri"/>
          <w:sz w:val="26"/>
          <w:szCs w:val="26"/>
        </w:rPr>
      </w:pPr>
      <w:r w:rsidRPr="00D101D2">
        <w:rPr>
          <w:rFonts w:eastAsia="Calibri"/>
          <w:sz w:val="26"/>
          <w:szCs w:val="26"/>
        </w:rPr>
        <w:t>Глава района</w:t>
      </w:r>
      <w:r w:rsidRPr="00D101D2">
        <w:rPr>
          <w:rFonts w:eastAsia="Calibri"/>
          <w:sz w:val="26"/>
          <w:szCs w:val="26"/>
        </w:rPr>
        <w:tab/>
      </w:r>
      <w:r w:rsidRPr="00D101D2">
        <w:rPr>
          <w:rFonts w:eastAsia="Calibri"/>
          <w:sz w:val="26"/>
          <w:szCs w:val="26"/>
        </w:rPr>
        <w:tab/>
      </w:r>
      <w:r w:rsidRPr="00D101D2">
        <w:rPr>
          <w:rFonts w:eastAsia="Calibri"/>
          <w:sz w:val="26"/>
          <w:szCs w:val="26"/>
        </w:rPr>
        <w:tab/>
      </w:r>
      <w:r w:rsidRPr="00D101D2">
        <w:rPr>
          <w:rFonts w:eastAsia="Calibri"/>
          <w:sz w:val="26"/>
          <w:szCs w:val="26"/>
        </w:rPr>
        <w:tab/>
      </w:r>
      <w:r w:rsidRPr="00D101D2">
        <w:rPr>
          <w:rFonts w:eastAsia="Calibri"/>
          <w:sz w:val="26"/>
          <w:szCs w:val="26"/>
        </w:rPr>
        <w:tab/>
      </w:r>
      <w:r w:rsidRPr="00D101D2">
        <w:rPr>
          <w:rFonts w:eastAsia="Calibri"/>
          <w:sz w:val="26"/>
          <w:szCs w:val="26"/>
        </w:rPr>
        <w:tab/>
      </w:r>
      <w:r w:rsidRPr="00D101D2">
        <w:rPr>
          <w:rFonts w:eastAsia="Calibri"/>
          <w:sz w:val="26"/>
          <w:szCs w:val="26"/>
        </w:rPr>
        <w:tab/>
      </w:r>
      <w:proofErr w:type="spellStart"/>
      <w:r w:rsidRPr="00D101D2">
        <w:rPr>
          <w:rFonts w:eastAsia="Calibri"/>
          <w:sz w:val="26"/>
          <w:szCs w:val="26"/>
        </w:rPr>
        <w:t>А.А.Бочко</w:t>
      </w:r>
      <w:proofErr w:type="spellEnd"/>
    </w:p>
    <w:p w14:paraId="1A18943E" w14:textId="77777777" w:rsidR="002C7DD4" w:rsidRDefault="002C7DD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3E5833DC" w14:textId="5E7E3ECD" w:rsidR="00501420" w:rsidRPr="00501420" w:rsidRDefault="00501420" w:rsidP="002C7DD4">
      <w:pPr>
        <w:jc w:val="both"/>
        <w:rPr>
          <w:rFonts w:eastAsia="Calibri" w:cs="Calibri"/>
          <w:sz w:val="26"/>
          <w:szCs w:val="26"/>
        </w:rPr>
      </w:pPr>
    </w:p>
    <w:p w14:paraId="6CC35CB1" w14:textId="77777777" w:rsidR="008E3719" w:rsidRPr="00501420" w:rsidRDefault="008E3719" w:rsidP="002C7DD4">
      <w:pPr>
        <w:pStyle w:val="Standard"/>
        <w:widowControl w:val="0"/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1DC7DF66" w14:textId="77777777" w:rsidR="008E3719" w:rsidRPr="00501420" w:rsidRDefault="008E3719" w:rsidP="002C7DD4">
      <w:pPr>
        <w:pStyle w:val="Standard"/>
        <w:widowControl w:val="0"/>
        <w:spacing w:after="0" w:line="240" w:lineRule="auto"/>
        <w:jc w:val="both"/>
        <w:rPr>
          <w:sz w:val="26"/>
          <w:szCs w:val="26"/>
        </w:rPr>
      </w:pPr>
    </w:p>
    <w:p w14:paraId="17D21184" w14:textId="77777777" w:rsidR="008E3719" w:rsidRPr="00501420" w:rsidRDefault="008E3719" w:rsidP="002C7DD4">
      <w:pPr>
        <w:pStyle w:val="Standard"/>
        <w:widowControl w:val="0"/>
        <w:spacing w:after="0" w:line="240" w:lineRule="auto"/>
        <w:jc w:val="both"/>
        <w:rPr>
          <w:sz w:val="26"/>
          <w:szCs w:val="26"/>
        </w:rPr>
      </w:pPr>
    </w:p>
    <w:p w14:paraId="70F6B70A" w14:textId="77777777" w:rsidR="008E3719" w:rsidRPr="00501420" w:rsidRDefault="008E3719" w:rsidP="002C7DD4">
      <w:pPr>
        <w:pStyle w:val="Standard"/>
        <w:widowControl w:val="0"/>
        <w:spacing w:after="0" w:line="240" w:lineRule="auto"/>
        <w:jc w:val="both"/>
        <w:rPr>
          <w:sz w:val="26"/>
          <w:szCs w:val="26"/>
        </w:rPr>
      </w:pPr>
    </w:p>
    <w:p w14:paraId="43D8DC6A" w14:textId="77777777" w:rsidR="008E3719" w:rsidRDefault="008E3719" w:rsidP="002C7DD4">
      <w:pPr>
        <w:pStyle w:val="Standard"/>
        <w:widowControl w:val="0"/>
        <w:spacing w:after="0" w:line="240" w:lineRule="auto"/>
        <w:jc w:val="both"/>
        <w:rPr>
          <w:sz w:val="28"/>
          <w:szCs w:val="28"/>
        </w:rPr>
      </w:pPr>
    </w:p>
    <w:p w14:paraId="348BB1DC" w14:textId="77777777" w:rsidR="00501420" w:rsidRDefault="00501420">
      <w:pPr>
        <w:pStyle w:val="Standard"/>
        <w:widowControl w:val="0"/>
        <w:spacing w:after="0" w:line="100" w:lineRule="atLeast"/>
        <w:jc w:val="both"/>
        <w:rPr>
          <w:sz w:val="28"/>
          <w:szCs w:val="28"/>
        </w:rPr>
      </w:pPr>
    </w:p>
    <w:p w14:paraId="53C2C679" w14:textId="77777777" w:rsidR="00187843" w:rsidRPr="00187843" w:rsidRDefault="00187843" w:rsidP="00187843">
      <w:pPr>
        <w:ind w:left="5387"/>
        <w:rPr>
          <w:rFonts w:eastAsia="Calibri" w:cs="Times New Roman"/>
          <w:sz w:val="26"/>
          <w:szCs w:val="26"/>
        </w:rPr>
      </w:pPr>
      <w:r w:rsidRPr="00187843">
        <w:rPr>
          <w:rFonts w:eastAsia="Calibri" w:cs="Times New Roman"/>
          <w:sz w:val="26"/>
          <w:szCs w:val="26"/>
        </w:rPr>
        <w:t xml:space="preserve">Приложение </w:t>
      </w:r>
    </w:p>
    <w:p w14:paraId="72450298" w14:textId="77777777" w:rsidR="00187843" w:rsidRPr="00187843" w:rsidRDefault="00187843" w:rsidP="00187843">
      <w:pPr>
        <w:ind w:left="5387"/>
        <w:rPr>
          <w:rFonts w:eastAsia="Calibri" w:cs="Times New Roman"/>
          <w:sz w:val="26"/>
          <w:szCs w:val="26"/>
        </w:rPr>
      </w:pPr>
      <w:r w:rsidRPr="00187843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14:paraId="5C817DF9" w14:textId="77777777" w:rsidR="00187843" w:rsidRPr="00187843" w:rsidRDefault="00187843" w:rsidP="00187843">
      <w:pPr>
        <w:ind w:left="5387"/>
        <w:rPr>
          <w:rFonts w:eastAsia="Calibri" w:cs="Times New Roman"/>
          <w:sz w:val="26"/>
          <w:szCs w:val="26"/>
        </w:rPr>
      </w:pPr>
      <w:r w:rsidRPr="00187843">
        <w:rPr>
          <w:rFonts w:eastAsia="Calibri" w:cs="Times New Roman"/>
          <w:sz w:val="26"/>
          <w:szCs w:val="26"/>
        </w:rPr>
        <w:t>Нефтеюганского района</w:t>
      </w:r>
    </w:p>
    <w:p w14:paraId="6ECAA3ED" w14:textId="02D21FFD" w:rsidR="00187843" w:rsidRPr="00187843" w:rsidRDefault="00187843" w:rsidP="00187843">
      <w:pPr>
        <w:ind w:left="5387"/>
        <w:rPr>
          <w:rFonts w:eastAsia="Calibri" w:cs="Times New Roman"/>
          <w:sz w:val="26"/>
          <w:szCs w:val="26"/>
        </w:rPr>
      </w:pPr>
      <w:r w:rsidRPr="00187843">
        <w:rPr>
          <w:rFonts w:eastAsia="Calibri" w:cs="Times New Roman"/>
          <w:sz w:val="26"/>
          <w:szCs w:val="26"/>
        </w:rPr>
        <w:t xml:space="preserve">от </w:t>
      </w:r>
      <w:r w:rsidR="006D0DC1">
        <w:rPr>
          <w:rFonts w:eastAsia="Calibri" w:cs="Times New Roman"/>
          <w:sz w:val="26"/>
          <w:szCs w:val="26"/>
        </w:rPr>
        <w:t>02.06.2025</w:t>
      </w:r>
      <w:r w:rsidRPr="00187843">
        <w:rPr>
          <w:rFonts w:eastAsia="Calibri" w:cs="Times New Roman"/>
          <w:sz w:val="26"/>
          <w:szCs w:val="26"/>
        </w:rPr>
        <w:t xml:space="preserve"> № </w:t>
      </w:r>
      <w:r w:rsidR="006D0DC1">
        <w:rPr>
          <w:rFonts w:eastAsia="Calibri" w:cs="Times New Roman"/>
          <w:sz w:val="26"/>
          <w:szCs w:val="26"/>
        </w:rPr>
        <w:t>984-па</w:t>
      </w:r>
    </w:p>
    <w:p w14:paraId="73465003" w14:textId="43DB6BC9" w:rsidR="008E3719" w:rsidRDefault="008E3719">
      <w:pPr>
        <w:pStyle w:val="Standard"/>
        <w:spacing w:after="0" w:line="100" w:lineRule="atLeast"/>
        <w:ind w:left="5954"/>
        <w:rPr>
          <w:color w:val="000000"/>
          <w:sz w:val="28"/>
          <w:szCs w:val="28"/>
        </w:rPr>
      </w:pPr>
    </w:p>
    <w:p w14:paraId="0837FE36" w14:textId="77777777" w:rsidR="008E3719" w:rsidRPr="00187843" w:rsidRDefault="008E3719" w:rsidP="008B6687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6"/>
          <w:szCs w:val="26"/>
          <w:lang w:eastAsia="ru-RU"/>
        </w:rPr>
      </w:pPr>
    </w:p>
    <w:p w14:paraId="67200481" w14:textId="77777777" w:rsidR="008E3719" w:rsidRPr="008B6687" w:rsidRDefault="0087248D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6"/>
          <w:szCs w:val="26"/>
          <w:lang w:eastAsia="ru-RU"/>
        </w:rPr>
      </w:pPr>
      <w:bookmarkStart w:id="1" w:name="_Hlk196751070"/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Инвестиционная декларация (меморандум) </w:t>
      </w:r>
    </w:p>
    <w:p w14:paraId="5E77FD0A" w14:textId="267E3B5A" w:rsidR="00187843" w:rsidRPr="008B6687" w:rsidRDefault="00187843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bookmarkStart w:id="2" w:name="_Hlk196829567"/>
      <w:bookmarkEnd w:id="1"/>
      <w:r w:rsidRPr="008B6687">
        <w:rPr>
          <w:rFonts w:cs="Times New Roman"/>
          <w:sz w:val="26"/>
          <w:szCs w:val="26"/>
        </w:rPr>
        <w:t xml:space="preserve">Нефтеюганского муниципального района </w:t>
      </w:r>
      <w:bookmarkEnd w:id="2"/>
      <w:r w:rsidR="008B6687" w:rsidRPr="008B6687">
        <w:rPr>
          <w:rFonts w:cs="Times New Roman"/>
          <w:sz w:val="26"/>
          <w:szCs w:val="26"/>
        </w:rPr>
        <w:br/>
      </w:r>
      <w:r w:rsidRPr="008B6687">
        <w:rPr>
          <w:rFonts w:cs="Times New Roman"/>
          <w:sz w:val="26"/>
          <w:szCs w:val="26"/>
        </w:rPr>
        <w:t xml:space="preserve">Ханты-Мансийского автономного </w:t>
      </w:r>
    </w:p>
    <w:p w14:paraId="55533316" w14:textId="3C335D5F" w:rsidR="008E3719" w:rsidRPr="008B6687" w:rsidRDefault="00187843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8B6687">
        <w:rPr>
          <w:rFonts w:cs="Times New Roman"/>
          <w:sz w:val="26"/>
          <w:szCs w:val="26"/>
        </w:rPr>
        <w:t>округа – Югры</w:t>
      </w:r>
    </w:p>
    <w:p w14:paraId="1991DF34" w14:textId="77777777" w:rsidR="00187843" w:rsidRPr="008B6687" w:rsidRDefault="00187843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6"/>
          <w:szCs w:val="26"/>
          <w:lang w:eastAsia="ru-RU"/>
        </w:rPr>
      </w:pPr>
    </w:p>
    <w:p w14:paraId="73DBAF00" w14:textId="3A97DED2" w:rsidR="008E3719" w:rsidRPr="008B6687" w:rsidRDefault="0087248D" w:rsidP="008B668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Общие положения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DD5954D" w14:textId="786DA11E" w:rsidR="008E3719" w:rsidRPr="008B6687" w:rsidRDefault="0087248D" w:rsidP="008B6687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Инвестиционная декларация (меморандум) </w:t>
      </w:r>
      <w:r w:rsidR="00187843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муниципального района Ханты-Мансийского автономного округа – Югры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(далее – Инвестиционная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декларация) устанавливает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приоритетные направления инвестиционной политики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инвестиционной деятельности на территории </w:t>
      </w:r>
      <w:r w:rsidR="003E0AA6" w:rsidRPr="008B6687">
        <w:rPr>
          <w:rFonts w:ascii="Times New Roman" w:hAnsi="Times New Roman" w:cs="Times New Roman"/>
          <w:sz w:val="26"/>
          <w:szCs w:val="26"/>
        </w:rPr>
        <w:t>Нефтеюганского муниципального района</w:t>
      </w:r>
      <w:r w:rsidR="008278C5" w:rsidRPr="008B6687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(далее – Нефтеюганского района)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гарантии и обязательства органов местного самоуправления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 обеспечению прав инвесторов, а также основные меры муниципальной поддержки инвестиционной деятельности.</w:t>
      </w:r>
    </w:p>
    <w:p w14:paraId="15CD8005" w14:textId="6F7969B2" w:rsidR="008E3719" w:rsidRPr="008B6687" w:rsidRDefault="0087248D" w:rsidP="008B6687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Коллегиальным совещательным и консультативно-экспертным органом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вопросам реализации инвестиционной деятельности на территории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является инвестиционный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комитет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7B4F984" w14:textId="1FD8B6D2" w:rsidR="008E3719" w:rsidRPr="008B6687" w:rsidRDefault="0087248D" w:rsidP="008B6687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Ответственность за реализацию отдельных положений настоящей Инвестиционной декларации в пределах своих полномочий несут структурные подразделения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осуществляющие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содействующие реализации инвестиционных проектов на территории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4D4EB2F" w14:textId="231B4ECB" w:rsidR="008E3719" w:rsidRPr="008B6687" w:rsidRDefault="0087248D" w:rsidP="008B6687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планах и результатах инвестиционной деятельности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формируется ежегодно и размещается на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официальном сайте органов местного самоуправления Нефтеюганского района</w:t>
      </w:r>
      <w:r w:rsidR="00C5167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форме инвестиционного послания</w:t>
      </w:r>
      <w:r w:rsidR="002422E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Главы 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74F46B0" w14:textId="77777777" w:rsidR="008E3719" w:rsidRPr="008B6687" w:rsidRDefault="008E3719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14:paraId="190DC11A" w14:textId="3FB5C01D" w:rsidR="003E0AA6" w:rsidRPr="008B6687" w:rsidRDefault="0087248D" w:rsidP="008B668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Раздел </w:t>
      </w:r>
      <w:r w:rsidRPr="008B6687">
        <w:rPr>
          <w:rFonts w:cs="Times New Roman"/>
          <w:color w:val="000000"/>
          <w:sz w:val="26"/>
          <w:szCs w:val="26"/>
          <w:lang w:val="en-US" w:eastAsia="ru-RU"/>
        </w:rPr>
        <w:t>II</w:t>
      </w: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. Направления инвестиционной политики </w:t>
      </w:r>
      <w:r w:rsidR="003E0AA6" w:rsidRPr="008B6687">
        <w:rPr>
          <w:rFonts w:cs="Times New Roman"/>
          <w:color w:val="000000"/>
          <w:sz w:val="26"/>
          <w:szCs w:val="26"/>
          <w:lang w:eastAsia="ru-RU"/>
        </w:rPr>
        <w:t xml:space="preserve">на официальном сайте органов местного самоуправления Нефтеюганского района. </w:t>
      </w:r>
    </w:p>
    <w:p w14:paraId="75F7EF8D" w14:textId="1E4466C0" w:rsidR="008E3719" w:rsidRPr="008B6687" w:rsidRDefault="0087248D" w:rsidP="008B668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Основными направлениями инвестиционной политики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являются:</w:t>
      </w:r>
    </w:p>
    <w:p w14:paraId="43ADF6D3" w14:textId="296F6250" w:rsidR="008E3719" w:rsidRPr="008B6687" w:rsidRDefault="0087248D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муниципального нормативного правового регулирования в сфере инвестиционной деятельности в 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</w:t>
      </w:r>
      <w:r w:rsidR="00E71470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E71470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E0AA6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3E2C736" w14:textId="524A4FAD" w:rsidR="008E3719" w:rsidRPr="008B6687" w:rsidRDefault="0087248D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благоприятного инвестиционного климата на территории </w:t>
      </w:r>
      <w:r w:rsidR="00E71470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4B860AF" w14:textId="6B0EEE7F" w:rsidR="001D1B0B" w:rsidRPr="008B6687" w:rsidRDefault="001D1B0B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Формирование положительного инвестиционного имиджа Нефтеюганского района.</w:t>
      </w:r>
    </w:p>
    <w:p w14:paraId="4C1BE5D9" w14:textId="3B549EF9" w:rsidR="001D1B0B" w:rsidRPr="008B6687" w:rsidRDefault="001D1B0B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Формирование условий для притока инвестиционных ресурсов и новых технологий в экономику Нефтеюганского района.</w:t>
      </w:r>
    </w:p>
    <w:p w14:paraId="2E010BD4" w14:textId="4C0C7924" w:rsidR="008E3719" w:rsidRPr="008B6687" w:rsidRDefault="0087248D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Создание благоприятной административной и деловой среды, снижение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административных барьеров для субъектов инвестиционной деятельности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bookmarkStart w:id="3" w:name="_Hlk196901410"/>
      <w:r w:rsidR="00E71470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bookmarkEnd w:id="3"/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7667E4B" w14:textId="4E23CEF4" w:rsidR="008E3719" w:rsidRPr="008B6687" w:rsidRDefault="0087248D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Содействие субъектам инвестиционной деятельности в реализации проектов, отвечающих приоритетным направлениям социально-экономического развития </w:t>
      </w:r>
      <w:r w:rsidR="00E71470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207BEBE" w14:textId="47CBD527" w:rsidR="008E3719" w:rsidRPr="008B6687" w:rsidRDefault="001D1B0B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Совершенствование механизмов привлечения инвестиций и форм поддержки проектов, реализуемых (планируемых к реализации) субъектами инвестиционной и предпринимательской деятельности.</w:t>
      </w:r>
    </w:p>
    <w:p w14:paraId="1E2D3B0B" w14:textId="4FFF8707" w:rsidR="008E3719" w:rsidRPr="008B6687" w:rsidRDefault="001D1B0B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EF67F8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оценки регулирующего воздействия проектов муниципальных нормативных правовых актов, экспертизы принятых муниципальных нормативных правовых актов, затрагивающих вопросы осуществления предпринимательской и иной экономической деятельности, обязанности для субъектов инвестиционной деятельности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2161D8E" w14:textId="4EDD6844" w:rsidR="001D1B0B" w:rsidRPr="008B6687" w:rsidRDefault="000C484A" w:rsidP="008B6687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Повышение информационной открытости о деятельности органов местного самоуправления Нефтеюганского муниципального района по улучшению инвестиционной привлекательности посредством размещения информации органов местного самоуправления Нефтеюганского района в социальной сети </w:t>
      </w:r>
      <w:r w:rsidR="002422E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Контакте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открыто</w:t>
      </w:r>
      <w:r w:rsidR="0040327D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группе «Инвестиционный портал Нефтеюганского района».</w:t>
      </w:r>
    </w:p>
    <w:p w14:paraId="483EDB6E" w14:textId="003F1E91" w:rsidR="008E3719" w:rsidRPr="008B6687" w:rsidRDefault="0087248D" w:rsidP="008B668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Направления инвестиционной политики, определенные настоящей        Инвестиционной декларацией, могут быть скорректированы с учетом новых приоритетов социально-экономического развития </w:t>
      </w:r>
      <w:r w:rsidR="000C484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="005C1131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B6687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либо изменений действующего законодательства.</w:t>
      </w:r>
    </w:p>
    <w:p w14:paraId="7335D323" w14:textId="77777777" w:rsidR="008E3719" w:rsidRPr="008B6687" w:rsidRDefault="008E3719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14:paraId="5361FE34" w14:textId="474D9ED0" w:rsidR="00DD312D" w:rsidRPr="008B6687" w:rsidRDefault="0087248D" w:rsidP="008B668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Раздел </w:t>
      </w:r>
      <w:r w:rsidRPr="008B6687">
        <w:rPr>
          <w:rFonts w:cs="Times New Roman"/>
          <w:color w:val="000000"/>
          <w:sz w:val="26"/>
          <w:szCs w:val="26"/>
          <w:lang w:val="en-US" w:eastAsia="ru-RU"/>
        </w:rPr>
        <w:t>III</w:t>
      </w: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. </w:t>
      </w:r>
      <w:r w:rsidR="00773687" w:rsidRPr="008B6687">
        <w:rPr>
          <w:rFonts w:cs="Times New Roman"/>
          <w:color w:val="000000"/>
          <w:sz w:val="26"/>
          <w:szCs w:val="26"/>
          <w:lang w:eastAsia="ru-RU"/>
        </w:rPr>
        <w:t>Приоритетные направления инвестиционной деятельности Нефтеюганского района.</w:t>
      </w:r>
    </w:p>
    <w:p w14:paraId="1BD73009" w14:textId="2F49D7DB" w:rsidR="00773687" w:rsidRPr="008B6687" w:rsidRDefault="00773687" w:rsidP="008B6687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Приоритетными направлениями инвестиционной деятельности Нефтеюганского района являются: </w:t>
      </w:r>
    </w:p>
    <w:p w14:paraId="7C94901A" w14:textId="301996BB" w:rsidR="00773687" w:rsidRPr="008B6687" w:rsidRDefault="002422E5" w:rsidP="008B6687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73687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оздание и реконструкция объектов социальной инфраструктуры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773687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Нефтеюганского района, в том числе объектов образования, спорта, культуры и досуга; </w:t>
      </w:r>
    </w:p>
    <w:p w14:paraId="333BB304" w14:textId="5643DB1C" w:rsidR="00A443C4" w:rsidRPr="008B6687" w:rsidRDefault="002422E5" w:rsidP="008B6687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443C4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нфраструктурное обеспечение реализации новых инвестиционных проектов на территории района;</w:t>
      </w:r>
    </w:p>
    <w:p w14:paraId="07E34B8E" w14:textId="7D47B770" w:rsidR="00773687" w:rsidRPr="008B6687" w:rsidRDefault="002422E5" w:rsidP="008B6687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="00F9485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прощение взаимодействия инвестора с органами исполнительной власти, контрольными (надзорными) органами и ресурсоснабжающими организациями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F9485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реализации инвестиционных проектов в части получения доступа к элементам инфраструктуры.</w:t>
      </w:r>
    </w:p>
    <w:p w14:paraId="55A78BE5" w14:textId="77777777" w:rsidR="00DD312D" w:rsidRPr="008B6687" w:rsidRDefault="00DD312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FF0000"/>
          <w:sz w:val="26"/>
          <w:szCs w:val="26"/>
          <w:lang w:eastAsia="ru-RU"/>
        </w:rPr>
      </w:pPr>
    </w:p>
    <w:p w14:paraId="72F1DBE0" w14:textId="13ADC1B1" w:rsidR="008E3719" w:rsidRPr="008B6687" w:rsidRDefault="006339E1" w:rsidP="008B668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Раздел </w:t>
      </w:r>
      <w:r w:rsidRPr="008B6687">
        <w:rPr>
          <w:rFonts w:cs="Times New Roman"/>
          <w:color w:val="000000"/>
          <w:sz w:val="26"/>
          <w:szCs w:val="26"/>
          <w:lang w:val="en-US" w:eastAsia="ru-RU"/>
        </w:rPr>
        <w:t>IV</w:t>
      </w: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. </w:t>
      </w:r>
      <w:r w:rsidR="0087248D" w:rsidRPr="008B6687">
        <w:rPr>
          <w:rFonts w:cs="Times New Roman"/>
          <w:color w:val="000000"/>
          <w:sz w:val="26"/>
          <w:szCs w:val="26"/>
          <w:lang w:eastAsia="ru-RU"/>
        </w:rPr>
        <w:t xml:space="preserve">Принципы взаимодействия органов местного самоуправления </w:t>
      </w:r>
      <w:r w:rsidR="008B6687">
        <w:rPr>
          <w:rFonts w:cs="Times New Roman"/>
          <w:color w:val="000000"/>
          <w:sz w:val="26"/>
          <w:szCs w:val="26"/>
          <w:lang w:eastAsia="ru-RU"/>
        </w:rPr>
        <w:br/>
      </w:r>
      <w:r w:rsidR="0087248D" w:rsidRPr="008B6687">
        <w:rPr>
          <w:rFonts w:cs="Times New Roman"/>
          <w:color w:val="000000"/>
          <w:sz w:val="26"/>
          <w:szCs w:val="26"/>
          <w:lang w:eastAsia="ru-RU"/>
        </w:rPr>
        <w:t>с субъектами предпринимательской и инвестиционной деятельности</w:t>
      </w:r>
      <w:r w:rsidR="00CE0D12" w:rsidRPr="008B6687">
        <w:rPr>
          <w:rFonts w:cs="Times New Roman"/>
          <w:color w:val="000000"/>
          <w:sz w:val="26"/>
          <w:szCs w:val="26"/>
          <w:lang w:eastAsia="ru-RU"/>
        </w:rPr>
        <w:t>.</w:t>
      </w:r>
    </w:p>
    <w:p w14:paraId="438D0B73" w14:textId="0BEC67A4" w:rsidR="008E3719" w:rsidRPr="008B6687" w:rsidRDefault="0087248D" w:rsidP="008B6687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Ключевым принципом инвестиционной политики </w:t>
      </w:r>
      <w:r w:rsidR="00CE0D12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является взаимная ответственность</w:t>
      </w:r>
      <w:r w:rsidR="00CE0D12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органов местного самоуправления</w:t>
      </w:r>
      <w:r w:rsidR="008E5169" w:rsidRPr="008B6687">
        <w:rPr>
          <w:rFonts w:ascii="Times New Roman" w:hAnsi="Times New Roman" w:cs="Times New Roman"/>
          <w:sz w:val="26"/>
          <w:szCs w:val="26"/>
        </w:rPr>
        <w:t xml:space="preserve"> </w:t>
      </w:r>
      <w:r w:rsidR="008E5169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субъектов инвестиционной деятельности, а также сбалансированность интересов.</w:t>
      </w:r>
    </w:p>
    <w:p w14:paraId="14FD03FC" w14:textId="644C3DB0" w:rsidR="008E3719" w:rsidRPr="008B6687" w:rsidRDefault="0087248D" w:rsidP="008B6687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Основными принципами взаимодействия органов местного самоуправления с субъектами предпринимательской и инвестиционной деятельности 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Нефтеюганском районе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являются:</w:t>
      </w:r>
    </w:p>
    <w:p w14:paraId="498E9FC8" w14:textId="7D0D0BEB" w:rsidR="008E3719" w:rsidRPr="008B6687" w:rsidRDefault="0087248D" w:rsidP="008B6687">
      <w:pPr>
        <w:pStyle w:val="a4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Принцип равенства – не дискриминирующий подход ко всем субъектам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предпринимательской и инвестиционной деятельности.</w:t>
      </w:r>
    </w:p>
    <w:p w14:paraId="7F948F33" w14:textId="00FA8F92" w:rsidR="008E3719" w:rsidRPr="008B6687" w:rsidRDefault="0087248D" w:rsidP="008B6687">
      <w:pPr>
        <w:pStyle w:val="a4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Принцип вовлеченности – участие субъектов предпринимательской                                     </w:t>
      </w:r>
      <w:r w:rsidRPr="008B6687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и инвестиционной деятельности в процессе принятия решений органов местного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самоуправления и оценки их реализации.</w:t>
      </w:r>
    </w:p>
    <w:p w14:paraId="014685AD" w14:textId="576BF676" w:rsidR="008E3719" w:rsidRPr="008B6687" w:rsidRDefault="0087248D" w:rsidP="008B6687">
      <w:pPr>
        <w:pStyle w:val="a4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Принцип прозрачности – общедоступность документированной информации органов местного самоуправления.</w:t>
      </w:r>
    </w:p>
    <w:p w14:paraId="0982F1ED" w14:textId="1095ECD2" w:rsidR="008E3719" w:rsidRPr="008B6687" w:rsidRDefault="0087248D" w:rsidP="008B6687">
      <w:pPr>
        <w:pStyle w:val="a4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Внедрение лучших практик – ориентация административных процедур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регулирования на лучшую с точки зрения интересов субъектов предпринимательской и инвестиционной деятельности практику взаимодействия с субъектами предпринимательской и инвестиционной деятельности.</w:t>
      </w:r>
    </w:p>
    <w:p w14:paraId="7F87CDCA" w14:textId="77777777" w:rsidR="008E3719" w:rsidRPr="008B6687" w:rsidRDefault="008E3719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14:paraId="17EEA8AC" w14:textId="7E4D2BFA" w:rsidR="008E3719" w:rsidRPr="008B6687" w:rsidRDefault="006339E1" w:rsidP="008B668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Раздел </w:t>
      </w:r>
      <w:r w:rsidRPr="008B6687">
        <w:rPr>
          <w:rFonts w:cs="Times New Roman"/>
          <w:color w:val="000000"/>
          <w:sz w:val="26"/>
          <w:szCs w:val="26"/>
          <w:lang w:val="en-US" w:eastAsia="ru-RU"/>
        </w:rPr>
        <w:t>V</w:t>
      </w: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. </w:t>
      </w:r>
      <w:r w:rsidR="0087248D" w:rsidRPr="008B6687">
        <w:rPr>
          <w:rFonts w:cs="Times New Roman"/>
          <w:color w:val="000000"/>
          <w:sz w:val="26"/>
          <w:szCs w:val="26"/>
          <w:lang w:eastAsia="ru-RU"/>
        </w:rPr>
        <w:t xml:space="preserve">Обязательства </w:t>
      </w:r>
      <w:r w:rsidR="00EA7ED5" w:rsidRPr="008B6687">
        <w:rPr>
          <w:rFonts w:cs="Times New Roman"/>
          <w:color w:val="000000"/>
          <w:sz w:val="26"/>
          <w:szCs w:val="26"/>
          <w:lang w:eastAsia="ru-RU"/>
        </w:rPr>
        <w:t>Нефтеюганского района</w:t>
      </w:r>
      <w:r w:rsidR="0087248D" w:rsidRPr="008B6687">
        <w:rPr>
          <w:rFonts w:cs="Times New Roman"/>
          <w:color w:val="000000"/>
          <w:sz w:val="26"/>
          <w:szCs w:val="26"/>
          <w:lang w:eastAsia="ru-RU"/>
        </w:rPr>
        <w:t xml:space="preserve"> по обеспечению и защите прав инвесторов</w:t>
      </w:r>
      <w:r w:rsidR="00EA7ED5" w:rsidRPr="008B6687">
        <w:rPr>
          <w:rFonts w:cs="Times New Roman"/>
          <w:color w:val="000000"/>
          <w:sz w:val="26"/>
          <w:szCs w:val="26"/>
          <w:lang w:eastAsia="ru-RU"/>
        </w:rPr>
        <w:t>.</w:t>
      </w:r>
    </w:p>
    <w:p w14:paraId="39C9881B" w14:textId="0D3C6EE8" w:rsidR="008E3719" w:rsidRPr="008B6687" w:rsidRDefault="0087248D" w:rsidP="008B6687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</w:t>
      </w:r>
      <w:r w:rsidR="008913B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8913B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проектов.</w:t>
      </w:r>
    </w:p>
    <w:p w14:paraId="03774170" w14:textId="609BAF72" w:rsidR="008E3719" w:rsidRPr="008B6687" w:rsidRDefault="0087248D" w:rsidP="008B6687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</w:t>
      </w:r>
      <w:r w:rsidR="008913B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район</w:t>
      </w:r>
      <w:r w:rsidR="008913B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учитывая положения Инвестиционной декларации при осуществлении правотворческой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правоприменительной деятельности, в равной степени принимает меры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 обеспечению благоприятного инвестиционного климата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8913B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116200F" w14:textId="7946FD6F" w:rsidR="008E3719" w:rsidRPr="008B6687" w:rsidRDefault="0087248D" w:rsidP="008B6687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действующим законодательством Российской Федерации Администрация 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</w:t>
      </w:r>
      <w:r w:rsidR="008913B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8913B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 всем субъектам инвестиционной деятельности обеспечение и защиту их прав и интересов:</w:t>
      </w:r>
    </w:p>
    <w:p w14:paraId="18D8A609" w14:textId="357A2837" w:rsidR="008E3719" w:rsidRPr="008B6687" w:rsidRDefault="0087248D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Равное отношение ко всем субъектам инвестиционной деятельности.</w:t>
      </w:r>
    </w:p>
    <w:p w14:paraId="28BE97C5" w14:textId="6A53B48C" w:rsidR="00C841F3" w:rsidRPr="008B6687" w:rsidRDefault="00C841F3" w:rsidP="008B6687">
      <w:pPr>
        <w:pStyle w:val="a4"/>
        <w:widowControl w:val="0"/>
        <w:numPr>
          <w:ilvl w:val="2"/>
          <w:numId w:val="11"/>
        </w:numPr>
        <w:tabs>
          <w:tab w:val="num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Взаимодействует с исполнительными органами Ханты-Мансийского автономного округа – Югры по вопросам предоставления информационных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и консультационных услуг согласно заключенным соглашениям (договорам), указанным в статье 11 Закона Ханты-Мансийского автономного округа – Югры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от 26.06.2020 № 59-оз «О государственной поддержке инвестиционной деятельности, </w:t>
      </w:r>
      <w:bookmarkStart w:id="4" w:name="_Hlk155871439"/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защите и поощрении капиталовложений </w:t>
      </w:r>
      <w:bookmarkEnd w:id="4"/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Ханты-Мансийском автономном округе – Югре» (далее – Закон № 59-оз).</w:t>
      </w:r>
    </w:p>
    <w:p w14:paraId="32D11A30" w14:textId="786545DF" w:rsidR="00C841F3" w:rsidRPr="008B6687" w:rsidRDefault="00C841F3" w:rsidP="008B6687">
      <w:pPr>
        <w:pStyle w:val="a4"/>
        <w:widowControl w:val="0"/>
        <w:numPr>
          <w:ilvl w:val="2"/>
          <w:numId w:val="11"/>
        </w:numPr>
        <w:tabs>
          <w:tab w:val="num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Обеспечивает в соответствии с заключенными инвестиционными соглашениями (договорами), указанными в статье 11 Закона № 59-оз, открытость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и доступность информации об инвестиционных проектах. </w:t>
      </w:r>
    </w:p>
    <w:p w14:paraId="0CA81F1F" w14:textId="0E45326F" w:rsidR="00C841F3" w:rsidRPr="008B6687" w:rsidRDefault="00C841F3" w:rsidP="008B6687">
      <w:pPr>
        <w:pStyle w:val="a4"/>
        <w:widowControl w:val="0"/>
        <w:numPr>
          <w:ilvl w:val="2"/>
          <w:numId w:val="11"/>
        </w:numPr>
        <w:tabs>
          <w:tab w:val="num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Является уполномоченным органом по сопровождению процессов согласования проекта соглашения о защите и поощрении капиталовложений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со стороны Нефтеюганского района.</w:t>
      </w:r>
    </w:p>
    <w:p w14:paraId="4A665ECB" w14:textId="34989A47" w:rsidR="008E3719" w:rsidRPr="008B6687" w:rsidRDefault="0087248D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Участие субъектов инвестиционной деятельности в процессе принятия решений и оценке их реализации.</w:t>
      </w:r>
    </w:p>
    <w:p w14:paraId="544F5C13" w14:textId="392A9ED1" w:rsidR="008E3719" w:rsidRPr="008B6687" w:rsidRDefault="0087248D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Отсутствие ограничений в реализации своих проектов в соответствии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 действующим законодательством.</w:t>
      </w:r>
    </w:p>
    <w:p w14:paraId="038C25F0" w14:textId="7FE9CC43" w:rsidR="008E3719" w:rsidRPr="008B6687" w:rsidRDefault="00EA7ED5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целях оперативного решения, возникающих в процессе инвестиционной деятельности вопросов, в случае возникновения обстоятельств, связанных с нарушением сроков и условий доступа к механизмам поддержки и реализации инвестиционных проектов, возможность обратиться к Главе Нефтеюганского района, а также </w:t>
      </w:r>
      <w:r w:rsidR="008B6687">
        <w:rPr>
          <w:rFonts w:ascii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к инвестиционному уполномоченному муниципального образования Нефтеюганский район Ханты-Мансийского автономного округа </w:t>
      </w:r>
      <w:r w:rsidR="008B6687">
        <w:rPr>
          <w:rFonts w:ascii="Times New Roman" w:hAnsi="Times New Roman" w:cs="Times New Roman"/>
          <w:color w:val="000000"/>
          <w:spacing w:val="-6"/>
          <w:sz w:val="26"/>
          <w:szCs w:val="26"/>
          <w:lang w:eastAsia="ru-RU"/>
        </w:rPr>
        <w:t>–</w:t>
      </w:r>
      <w:r w:rsidRPr="008B6687">
        <w:rPr>
          <w:rFonts w:ascii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Югры</w:t>
      </w:r>
      <w:r w:rsidR="0087248D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982448" w14:textId="44467748" w:rsidR="008E3719" w:rsidRPr="008B6687" w:rsidRDefault="0087248D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Принятие административных процедур, ориентированных на результаты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лучших практик взаимодействия между органами местного </w:t>
      </w:r>
      <w:r w:rsidR="004951E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самоуправления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4951EA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субъектами инвестиционной </w:t>
      </w:r>
      <w:r w:rsidR="00EA7ED5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предпринимательской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деятельности.</w:t>
      </w:r>
    </w:p>
    <w:p w14:paraId="11B4AB8F" w14:textId="165429DF" w:rsidR="008E3719" w:rsidRPr="008B6687" w:rsidRDefault="0087248D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>Невмешательство органами местного самоуправления и должностными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лицами в административно-хозяйственную деятельность инвестора, заключение инвестором договоров (контрактов), выбор партнеров, </w:t>
      </w:r>
      <w:r w:rsidR="00187843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подрядчиков, 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поставщиков, определение обязательств.</w:t>
      </w:r>
    </w:p>
    <w:p w14:paraId="789BEE4D" w14:textId="7CC63616" w:rsidR="00D90ED9" w:rsidRPr="008B6687" w:rsidRDefault="00D90ED9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Доступ к публичной информации о деятельности органов местного самоуправления. </w:t>
      </w:r>
    </w:p>
    <w:p w14:paraId="77D1D05E" w14:textId="63490936" w:rsidR="00D90ED9" w:rsidRPr="008B6687" w:rsidRDefault="00D90ED9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Улучшений условий реализации инвестиционных проектов, защиту капитальных вложений в соответствии с соглашением о защите и поощрении капитальных вложений. </w:t>
      </w:r>
    </w:p>
    <w:p w14:paraId="36BDDA8F" w14:textId="5E5ACC30" w:rsidR="005907DE" w:rsidRPr="008B6687" w:rsidRDefault="00D90ED9" w:rsidP="008B6687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Соблюдение условий предоставления мер поддержки инвесторов </w:t>
      </w:r>
      <w:r w:rsid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907DE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</w:t>
      </w:r>
      <w:r w:rsidR="00B83C0E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5907DE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B83C0E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0CCE0E3" w14:textId="77777777" w:rsidR="00B3206A" w:rsidRPr="008B6687" w:rsidRDefault="00B3206A" w:rsidP="008B668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14:paraId="2DD1C6CD" w14:textId="70E2AD12" w:rsidR="005907DE" w:rsidRPr="008B6687" w:rsidRDefault="005907DE" w:rsidP="008B668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8B6687">
        <w:rPr>
          <w:rFonts w:cs="Times New Roman"/>
          <w:color w:val="000000"/>
          <w:sz w:val="26"/>
          <w:szCs w:val="26"/>
          <w:lang w:eastAsia="ru-RU"/>
        </w:rPr>
        <w:t xml:space="preserve">Раздел VI. Обязательства </w:t>
      </w:r>
      <w:r w:rsidR="00B129EF" w:rsidRPr="008B6687">
        <w:rPr>
          <w:rFonts w:cs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Pr="008B6687">
        <w:rPr>
          <w:rFonts w:cs="Times New Roman"/>
          <w:color w:val="000000"/>
          <w:sz w:val="26"/>
          <w:szCs w:val="26"/>
          <w:lang w:eastAsia="ru-RU"/>
        </w:rPr>
        <w:t>по осуществлению мер, направленных на сокращение сроков и упрощение процедур выдачи разре</w:t>
      </w:r>
      <w:r w:rsidRPr="008B6687">
        <w:rPr>
          <w:rFonts w:cs="Times New Roman"/>
          <w:color w:val="000000"/>
          <w:sz w:val="26"/>
          <w:szCs w:val="26"/>
          <w:lang w:eastAsia="ru-RU"/>
        </w:rPr>
        <w:softHyphen/>
        <w:t>шительной документации для инвесторов.</w:t>
      </w:r>
    </w:p>
    <w:p w14:paraId="5B2658C6" w14:textId="33679199" w:rsidR="008E3719" w:rsidRPr="008B6687" w:rsidRDefault="005907DE" w:rsidP="008B6687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B129EF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</w:t>
      </w:r>
      <w:r w:rsidR="00A41A43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B129EF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A41A43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обязуется осуществлять меры, направленные на сокращение сроков и упрощение процедур выдачи разрешительной документации для инвесторов, в рамках требований действующего законодательства, в целях обеспечения благоприятного инвестиционного климата в </w:t>
      </w:r>
      <w:r w:rsidR="00B129EF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Нефтеюганском районе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создания открытой информационной среды для инвесторов и создания механизмов, обеспечивающих повышение инвестиционной привлекательности, в том числе с помощью механизма «одного окна» через инвестиционный портал </w:t>
      </w:r>
      <w:r w:rsidR="00B129EF"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Pr="008B66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A63F989" w14:textId="77777777" w:rsidR="005907DE" w:rsidRPr="008B6687" w:rsidRDefault="005907DE" w:rsidP="008B668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14:paraId="562509EC" w14:textId="3F0FD2B9" w:rsidR="008E3719" w:rsidRPr="008B6687" w:rsidRDefault="0087248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FF0000"/>
          <w:sz w:val="26"/>
          <w:szCs w:val="26"/>
        </w:rPr>
      </w:pPr>
      <w:r w:rsidRPr="008B6687">
        <w:rPr>
          <w:rFonts w:cs="Times New Roman"/>
          <w:color w:val="FF0000"/>
          <w:sz w:val="26"/>
          <w:szCs w:val="26"/>
          <w:lang w:eastAsia="ru-RU"/>
        </w:rPr>
        <w:t xml:space="preserve"> </w:t>
      </w:r>
    </w:p>
    <w:sectPr w:rsidR="008E3719" w:rsidRPr="008B6687" w:rsidSect="002C7D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C2AF" w14:textId="77777777" w:rsidR="001B5949" w:rsidRDefault="001B5949">
      <w:r>
        <w:separator/>
      </w:r>
    </w:p>
  </w:endnote>
  <w:endnote w:type="continuationSeparator" w:id="0">
    <w:p w14:paraId="63471ED7" w14:textId="77777777" w:rsidR="001B5949" w:rsidRDefault="001B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252E" w14:textId="77777777" w:rsidR="001B5949" w:rsidRDefault="001B5949">
      <w:r>
        <w:separator/>
      </w:r>
    </w:p>
  </w:footnote>
  <w:footnote w:type="continuationSeparator" w:id="0">
    <w:p w14:paraId="56DCB812" w14:textId="77777777" w:rsidR="001B5949" w:rsidRDefault="001B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49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5ADD998" w14:textId="1B1632FC" w:rsidR="008E3719" w:rsidRPr="008B6687" w:rsidRDefault="00DE195F" w:rsidP="008B6687">
        <w:pPr>
          <w:pStyle w:val="a5"/>
          <w:jc w:val="center"/>
          <w:rPr>
            <w:sz w:val="24"/>
            <w:szCs w:val="24"/>
          </w:rPr>
        </w:pPr>
        <w:r w:rsidRPr="002C7DD4">
          <w:rPr>
            <w:sz w:val="24"/>
            <w:szCs w:val="24"/>
          </w:rPr>
          <w:fldChar w:fldCharType="begin"/>
        </w:r>
        <w:r w:rsidR="0087248D" w:rsidRPr="002C7DD4">
          <w:rPr>
            <w:sz w:val="24"/>
            <w:szCs w:val="24"/>
          </w:rPr>
          <w:instrText xml:space="preserve"> PAGE   \* MERGEFORMAT </w:instrText>
        </w:r>
        <w:r w:rsidRPr="002C7DD4">
          <w:rPr>
            <w:sz w:val="24"/>
            <w:szCs w:val="24"/>
          </w:rPr>
          <w:fldChar w:fldCharType="separate"/>
        </w:r>
        <w:r w:rsidR="00967AE7" w:rsidRPr="002C7DD4">
          <w:rPr>
            <w:noProof/>
            <w:sz w:val="24"/>
            <w:szCs w:val="24"/>
          </w:rPr>
          <w:t>2</w:t>
        </w:r>
        <w:r w:rsidRPr="002C7DD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95C"/>
    <w:multiLevelType w:val="multilevel"/>
    <w:tmpl w:val="C4720412"/>
    <w:lvl w:ilvl="0">
      <w:start w:val="3"/>
      <w:numFmt w:val="decimal"/>
      <w:lvlText w:val="%1."/>
      <w:lvlJc w:val="left"/>
      <w:pPr>
        <w:tabs>
          <w:tab w:val="num" w:pos="588"/>
        </w:tabs>
        <w:ind w:left="588" w:hanging="588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14" w:hanging="963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" w15:restartNumberingAfterBreak="0">
    <w:nsid w:val="067F6951"/>
    <w:multiLevelType w:val="hybridMultilevel"/>
    <w:tmpl w:val="34F036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03BD1"/>
    <w:multiLevelType w:val="multilevel"/>
    <w:tmpl w:val="F11C5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7A55BD4"/>
    <w:multiLevelType w:val="hybridMultilevel"/>
    <w:tmpl w:val="62D4CFA4"/>
    <w:lvl w:ilvl="0" w:tplc="6BB46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217BA"/>
    <w:multiLevelType w:val="hybridMultilevel"/>
    <w:tmpl w:val="C2B07F3E"/>
    <w:lvl w:ilvl="0" w:tplc="362C91CE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EA4C34"/>
    <w:multiLevelType w:val="multilevel"/>
    <w:tmpl w:val="F32A2000"/>
    <w:lvl w:ilvl="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1260220"/>
    <w:multiLevelType w:val="multilevel"/>
    <w:tmpl w:val="6236065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D7A15CF"/>
    <w:multiLevelType w:val="hybridMultilevel"/>
    <w:tmpl w:val="182CB1A0"/>
    <w:lvl w:ilvl="0" w:tplc="362C91C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8A5433"/>
    <w:multiLevelType w:val="hybridMultilevel"/>
    <w:tmpl w:val="C4C42290"/>
    <w:lvl w:ilvl="0" w:tplc="BF5EEF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761C7D"/>
    <w:multiLevelType w:val="multilevel"/>
    <w:tmpl w:val="54CA2A26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A574AFC"/>
    <w:multiLevelType w:val="hybridMultilevel"/>
    <w:tmpl w:val="AFF4A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9"/>
    <w:rsid w:val="00084390"/>
    <w:rsid w:val="000C484A"/>
    <w:rsid w:val="00187843"/>
    <w:rsid w:val="001B5949"/>
    <w:rsid w:val="001D1B0B"/>
    <w:rsid w:val="001D7996"/>
    <w:rsid w:val="002422E5"/>
    <w:rsid w:val="002528BE"/>
    <w:rsid w:val="002772A9"/>
    <w:rsid w:val="002C7DD4"/>
    <w:rsid w:val="002D001D"/>
    <w:rsid w:val="00344DBA"/>
    <w:rsid w:val="00354648"/>
    <w:rsid w:val="003E0AA6"/>
    <w:rsid w:val="003E72CA"/>
    <w:rsid w:val="0040327D"/>
    <w:rsid w:val="004951EA"/>
    <w:rsid w:val="00501420"/>
    <w:rsid w:val="00537F07"/>
    <w:rsid w:val="005575AD"/>
    <w:rsid w:val="005907DE"/>
    <w:rsid w:val="005C1131"/>
    <w:rsid w:val="005F31DC"/>
    <w:rsid w:val="006063F9"/>
    <w:rsid w:val="006339E1"/>
    <w:rsid w:val="006D0DC1"/>
    <w:rsid w:val="0074688B"/>
    <w:rsid w:val="00773687"/>
    <w:rsid w:val="007A1226"/>
    <w:rsid w:val="007A5987"/>
    <w:rsid w:val="00801F95"/>
    <w:rsid w:val="0082577C"/>
    <w:rsid w:val="008278C5"/>
    <w:rsid w:val="0087248D"/>
    <w:rsid w:val="00877469"/>
    <w:rsid w:val="008913BA"/>
    <w:rsid w:val="008B6687"/>
    <w:rsid w:val="008E3719"/>
    <w:rsid w:val="008E5169"/>
    <w:rsid w:val="00967AE7"/>
    <w:rsid w:val="009802F9"/>
    <w:rsid w:val="00A358DD"/>
    <w:rsid w:val="00A41A43"/>
    <w:rsid w:val="00A443C4"/>
    <w:rsid w:val="00B129EF"/>
    <w:rsid w:val="00B3206A"/>
    <w:rsid w:val="00B5681E"/>
    <w:rsid w:val="00B83C0E"/>
    <w:rsid w:val="00BF191B"/>
    <w:rsid w:val="00C5167A"/>
    <w:rsid w:val="00C731AD"/>
    <w:rsid w:val="00C841F3"/>
    <w:rsid w:val="00CB6368"/>
    <w:rsid w:val="00CC5211"/>
    <w:rsid w:val="00CE0D12"/>
    <w:rsid w:val="00D9031E"/>
    <w:rsid w:val="00D90364"/>
    <w:rsid w:val="00D90ED9"/>
    <w:rsid w:val="00DD312D"/>
    <w:rsid w:val="00DE195F"/>
    <w:rsid w:val="00E71470"/>
    <w:rsid w:val="00EA7ED5"/>
    <w:rsid w:val="00EF67F8"/>
    <w:rsid w:val="00F204B6"/>
    <w:rsid w:val="00F91735"/>
    <w:rsid w:val="00F9485A"/>
    <w:rsid w:val="00FA5083"/>
    <w:rsid w:val="00FA5C07"/>
    <w:rsid w:val="00FC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24E6"/>
  <w15:docId w15:val="{4CA5A8EF-E450-41B4-8571-4745DDA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5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E195F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DE195F"/>
    <w:pPr>
      <w:ind w:left="720"/>
    </w:pPr>
  </w:style>
  <w:style w:type="paragraph" w:styleId="a4">
    <w:name w:val="List Paragraph"/>
    <w:basedOn w:val="a"/>
    <w:uiPriority w:val="34"/>
    <w:qFormat/>
    <w:rsid w:val="00DE195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DE19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95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E19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95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Аманалиева Акмоор Айбековна</cp:lastModifiedBy>
  <cp:revision>5</cp:revision>
  <cp:lastPrinted>2025-06-02T09:19:00Z</cp:lastPrinted>
  <dcterms:created xsi:type="dcterms:W3CDTF">2025-06-04T03:37:00Z</dcterms:created>
  <dcterms:modified xsi:type="dcterms:W3CDTF">2025-06-04T03:37:00Z</dcterms:modified>
</cp:coreProperties>
</file>