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F361E" w14:textId="77777777" w:rsidR="00157C3D" w:rsidRPr="003301B0" w:rsidRDefault="00157C3D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</w:rPr>
        <w:drawing>
          <wp:inline distT="0" distB="0" distL="0" distR="0" wp14:anchorId="288C45E2" wp14:editId="2861BE01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EC0FE9" w14:textId="77777777" w:rsidR="00157C3D" w:rsidRPr="003301B0" w:rsidRDefault="00157C3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702B56E0" w14:textId="77777777" w:rsidR="00157C3D" w:rsidRPr="003301B0" w:rsidRDefault="00157C3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49B0CBAE" w14:textId="77777777" w:rsidR="00157C3D" w:rsidRPr="003301B0" w:rsidRDefault="00157C3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1E82B93D" w14:textId="77777777" w:rsidR="00157C3D" w:rsidRPr="003301B0" w:rsidRDefault="00157C3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180929A3" w14:textId="77777777" w:rsidR="00157C3D" w:rsidRPr="003301B0" w:rsidRDefault="00157C3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328F08D7" w14:textId="77777777" w:rsidR="00157C3D" w:rsidRPr="003301B0" w:rsidRDefault="00157C3D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157C3D" w:rsidRPr="003301B0" w14:paraId="16D2C894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3452E38B" w14:textId="77777777" w:rsidR="00157C3D" w:rsidRPr="00E27044" w:rsidRDefault="00157C3D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29.05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6AF01141" w14:textId="2A6993D1" w:rsidR="00157C3D" w:rsidRPr="00E27044" w:rsidRDefault="00157C3D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762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157C3D" w:rsidRPr="003301B0" w14:paraId="2B18431A" w14:textId="77777777" w:rsidTr="00D63BB7">
        <w:trPr>
          <w:cantSplit/>
          <w:trHeight w:val="70"/>
        </w:trPr>
        <w:tc>
          <w:tcPr>
            <w:tcW w:w="3119" w:type="dxa"/>
          </w:tcPr>
          <w:p w14:paraId="2F6580DA" w14:textId="77777777" w:rsidR="00157C3D" w:rsidRPr="003301B0" w:rsidRDefault="00157C3D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640CEFAE" w14:textId="77777777" w:rsidR="00157C3D" w:rsidRPr="003301B0" w:rsidRDefault="00157C3D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5F53C0CC" w14:textId="77777777" w:rsidR="00157C3D" w:rsidRPr="003301B0" w:rsidRDefault="00157C3D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5CD312FC" w14:textId="77777777" w:rsidR="00157C3D" w:rsidRPr="002A7FDD" w:rsidRDefault="00157C3D" w:rsidP="008E2512">
      <w:pPr>
        <w:pStyle w:val="a4"/>
        <w:rPr>
          <w:b w:val="0"/>
          <w:bCs/>
          <w:szCs w:val="26"/>
        </w:rPr>
      </w:pPr>
      <w:r w:rsidRPr="002A7FDD">
        <w:rPr>
          <w:b w:val="0"/>
          <w:bCs/>
          <w:sz w:val="24"/>
        </w:rPr>
        <w:t>г.Нефтеюганск</w:t>
      </w:r>
      <w:bookmarkEnd w:id="0"/>
    </w:p>
    <w:p w14:paraId="08541507" w14:textId="77777777" w:rsidR="004051F7" w:rsidRPr="00A8761E" w:rsidRDefault="004051F7" w:rsidP="004051F7">
      <w:pPr>
        <w:pStyle w:val="a4"/>
        <w:jc w:val="left"/>
        <w:rPr>
          <w:b w:val="0"/>
          <w:szCs w:val="26"/>
        </w:rPr>
      </w:pPr>
    </w:p>
    <w:p w14:paraId="40EDC273" w14:textId="41DAD4F6" w:rsidR="007F4FF2" w:rsidRPr="00A8761E" w:rsidRDefault="007F4FF2" w:rsidP="004051F7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4051F7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2A31DD" w:rsidRPr="002A31DD">
        <w:rPr>
          <w:b w:val="0"/>
          <w:szCs w:val="26"/>
        </w:rPr>
        <w:t xml:space="preserve">Обустройство Верхнесалымского месторождения. </w:t>
      </w:r>
      <w:r w:rsidR="004051F7">
        <w:rPr>
          <w:b w:val="0"/>
          <w:szCs w:val="26"/>
        </w:rPr>
        <w:br/>
      </w:r>
      <w:r w:rsidR="002A31DD" w:rsidRPr="002A31DD">
        <w:rPr>
          <w:b w:val="0"/>
          <w:szCs w:val="26"/>
        </w:rPr>
        <w:t>Цех выбраковки НКТ</w:t>
      </w:r>
      <w:r w:rsidRPr="00A8761E">
        <w:rPr>
          <w:b w:val="0"/>
          <w:szCs w:val="26"/>
        </w:rPr>
        <w:t>»</w:t>
      </w:r>
    </w:p>
    <w:p w14:paraId="7C49862C" w14:textId="0328C1A7" w:rsidR="007F4FF2" w:rsidRDefault="007F4FF2" w:rsidP="004051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D99E6CE" w14:textId="77777777" w:rsidR="004051F7" w:rsidRPr="00A8761E" w:rsidRDefault="004051F7" w:rsidP="004051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BAD425E" w14:textId="2A7629CB" w:rsidR="007F4FF2" w:rsidRPr="001C4E05" w:rsidRDefault="007F4FF2" w:rsidP="004051F7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1C4E05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1C4E05">
        <w:rPr>
          <w:rFonts w:ascii="Times New Roman" w:hAnsi="Times New Roman" w:cs="Times New Roman"/>
          <w:sz w:val="26"/>
          <w:szCs w:val="26"/>
        </w:rPr>
        <w:t>02.04.2022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1C4E05">
        <w:rPr>
          <w:rFonts w:ascii="Times New Roman" w:hAnsi="Times New Roman" w:cs="Times New Roman"/>
          <w:sz w:val="26"/>
          <w:szCs w:val="26"/>
        </w:rPr>
        <w:t>575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1C4E05">
        <w:rPr>
          <w:rFonts w:ascii="Times New Roman" w:hAnsi="Times New Roman" w:cs="Times New Roman"/>
          <w:sz w:val="26"/>
          <w:szCs w:val="26"/>
        </w:rPr>
        <w:t>б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4051F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4051F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Правительства Ханты-Мансийского автономного округа – Ю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гры от 22.07.2022 года № 351-п 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установлении в 2022</w:t>
      </w:r>
      <w:r w:rsidR="001462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2023 годах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случаев утверждения без проведения общественных обсуждений или публичных слушаний проектов генеральных планов, проектов правил землепользования </w:t>
      </w:r>
      <w:r w:rsidR="004051F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застройки муниципальных образований Ханты-Мансийского автономного округа – Югры, проектов планировки территории, проектов межевания территории </w:t>
      </w:r>
      <w:r w:rsidR="004051F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и проектов, предусматривающих внесение изменений в указанные документы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="004051F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</w:t>
      </w:r>
      <w:r w:rsidR="004051F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 w:rsidR="002A31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2A31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общества с ограниченной ответственностью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2A31DD" w:rsidRPr="002A31DD">
        <w:rPr>
          <w:rFonts w:ascii="Times New Roman" w:eastAsia="Times New Roman" w:hAnsi="Times New Roman" w:cs="Times New Roman"/>
          <w:sz w:val="26"/>
          <w:szCs w:val="26"/>
          <w:lang w:eastAsia="ru-RU"/>
        </w:rPr>
        <w:t>Салым Петролеум Девелопмент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2A31DD">
        <w:rPr>
          <w:rFonts w:ascii="Times New Roman" w:hAnsi="Times New Roman" w:cs="Times New Roman"/>
          <w:color w:val="000000" w:themeColor="text1"/>
          <w:sz w:val="26"/>
          <w:szCs w:val="26"/>
        </w:rPr>
        <w:t>04.05</w:t>
      </w:r>
      <w:r w:rsidR="00EC6C64">
        <w:rPr>
          <w:rFonts w:ascii="Times New Roman" w:hAnsi="Times New Roman" w:cs="Times New Roman"/>
          <w:color w:val="000000" w:themeColor="text1"/>
          <w:sz w:val="26"/>
          <w:szCs w:val="26"/>
        </w:rPr>
        <w:t>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2A31DD">
        <w:rPr>
          <w:rFonts w:ascii="Times New Roman" w:eastAsia="Times New Roman" w:hAnsi="Times New Roman" w:cs="Times New Roman"/>
          <w:sz w:val="26"/>
          <w:szCs w:val="26"/>
          <w:lang w:eastAsia="ru-RU"/>
        </w:rPr>
        <w:t>2717545669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30D7D7B5" w14:textId="77777777" w:rsidR="007F4FF2" w:rsidRDefault="007F4FF2" w:rsidP="004051F7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637B0023" w14:textId="77777777" w:rsidR="007F4FF2" w:rsidRPr="00B43614" w:rsidRDefault="000D12A2" w:rsidP="004051F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2A2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2A31DD" w:rsidRPr="002A31DD">
        <w:rPr>
          <w:rFonts w:ascii="Times New Roman" w:hAnsi="Times New Roman" w:cs="Times New Roman"/>
          <w:sz w:val="26"/>
          <w:szCs w:val="26"/>
          <w:lang w:eastAsia="ru-RU"/>
        </w:rPr>
        <w:t>Обустройство Верхнесалымского месторождения. Цех выбраковки НКТ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00C12033" w14:textId="77777777" w:rsidR="007F4FF2" w:rsidRPr="00F2508D" w:rsidRDefault="008C2D38" w:rsidP="004051F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D38">
        <w:rPr>
          <w:rFonts w:ascii="Times New Roman" w:hAnsi="Times New Roman" w:cs="Times New Roman"/>
          <w:sz w:val="26"/>
          <w:szCs w:val="26"/>
          <w:lang w:eastAsia="ru-RU"/>
        </w:rPr>
        <w:t>Комитету градостроительства и землепользования администрации Нефтеюганского района (</w:t>
      </w:r>
      <w:r w:rsidR="00007983">
        <w:rPr>
          <w:rFonts w:ascii="Times New Roman" w:hAnsi="Times New Roman" w:cs="Times New Roman"/>
          <w:sz w:val="26"/>
          <w:szCs w:val="26"/>
          <w:lang w:eastAsia="ru-RU"/>
        </w:rPr>
        <w:t>Ченцова</w:t>
      </w:r>
      <w:r w:rsidRPr="008C2D38">
        <w:rPr>
          <w:rFonts w:ascii="Times New Roman" w:hAnsi="Times New Roman" w:cs="Times New Roman"/>
          <w:sz w:val="26"/>
          <w:szCs w:val="26"/>
          <w:lang w:eastAsia="ru-RU"/>
        </w:rPr>
        <w:t xml:space="preserve"> М.А.)</w:t>
      </w:r>
      <w:r w:rsidR="007F4FF2"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0D12A2" w:rsidRPr="000D12A2">
        <w:rPr>
          <w:rFonts w:ascii="Times New Roman" w:hAnsi="Times New Roman" w:cs="Times New Roman"/>
          <w:sz w:val="26"/>
          <w:szCs w:val="26"/>
        </w:rPr>
        <w:t xml:space="preserve">разместить материалы проекта планировки </w:t>
      </w:r>
      <w:r w:rsidR="000D12A2" w:rsidRPr="000D12A2">
        <w:rPr>
          <w:rFonts w:ascii="Times New Roman" w:hAnsi="Times New Roman" w:cs="Times New Roman"/>
          <w:sz w:val="26"/>
          <w:szCs w:val="26"/>
        </w:rPr>
        <w:lastRenderedPageBreak/>
        <w:t>территории для размещения объекта</w:t>
      </w:r>
      <w:r w:rsidR="007F4FF2" w:rsidRPr="00F2508D">
        <w:rPr>
          <w:rFonts w:ascii="Times New Roman" w:hAnsi="Times New Roman" w:cs="Times New Roman"/>
          <w:sz w:val="26"/>
          <w:szCs w:val="26"/>
        </w:rPr>
        <w:t>: «</w:t>
      </w:r>
      <w:r w:rsidR="002A31DD" w:rsidRPr="002A31DD">
        <w:rPr>
          <w:rFonts w:ascii="Times New Roman" w:hAnsi="Times New Roman" w:cs="Times New Roman"/>
          <w:sz w:val="26"/>
          <w:szCs w:val="26"/>
        </w:rPr>
        <w:t>Обустройство Верхнесалымского месторождения. Цех выбраковки НКТ</w:t>
      </w:r>
      <w:r w:rsidR="007F4FF2" w:rsidRPr="00F2508D">
        <w:rPr>
          <w:rFonts w:ascii="Times New Roman" w:hAnsi="Times New Roman" w:cs="Times New Roman"/>
          <w:sz w:val="26"/>
          <w:szCs w:val="26"/>
        </w:rPr>
        <w:t>», в государственной инф</w:t>
      </w:r>
      <w:r w:rsidR="00EC6C64">
        <w:rPr>
          <w:rFonts w:ascii="Times New Roman" w:hAnsi="Times New Roman" w:cs="Times New Roman"/>
          <w:sz w:val="26"/>
          <w:szCs w:val="26"/>
        </w:rPr>
        <w:t xml:space="preserve">ормационной системе обеспечения 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градостроительной деятельности </w:t>
      </w:r>
      <w:r w:rsidR="008B2BC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- Югры</w:t>
      </w:r>
      <w:r w:rsidR="007F4FF2" w:rsidRPr="00F2508D">
        <w:rPr>
          <w:rFonts w:ascii="Times New Roman" w:hAnsi="Times New Roman" w:cs="Times New Roman"/>
          <w:sz w:val="26"/>
          <w:szCs w:val="26"/>
        </w:rPr>
        <w:t>.</w:t>
      </w:r>
    </w:p>
    <w:p w14:paraId="0BFD0412" w14:textId="77777777" w:rsidR="007F4FF2" w:rsidRPr="00A8761E" w:rsidRDefault="007F4FF2" w:rsidP="004051F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0491DB38" w14:textId="77777777" w:rsidR="007F4FF2" w:rsidRPr="00A8761E" w:rsidRDefault="007F4FF2" w:rsidP="004051F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6A93A68E" w14:textId="77777777" w:rsidR="007F4FF2" w:rsidRPr="00A8761E" w:rsidRDefault="007F4FF2" w:rsidP="004051F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D69886A" w14:textId="77777777" w:rsidR="007F4FF2" w:rsidRPr="00A8761E" w:rsidRDefault="007F4FF2" w:rsidP="004051F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4A31F2E" w14:textId="77777777" w:rsidR="007F4FF2" w:rsidRPr="00A8761E" w:rsidRDefault="007F4FF2" w:rsidP="004051F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45F2542" w14:textId="77777777" w:rsidR="004051F7" w:rsidRPr="00D61F66" w:rsidRDefault="004051F7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  <w:t>А.А.Бочко</w:t>
      </w:r>
    </w:p>
    <w:p w14:paraId="50EFE4ED" w14:textId="7E4A5300" w:rsidR="00BB2B65" w:rsidRPr="000D12A2" w:rsidRDefault="007F4FF2" w:rsidP="004051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0D12A2" w:rsidSect="004051F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8B1F9" w14:textId="77777777" w:rsidR="00BA7EAC" w:rsidRDefault="00BA7EAC" w:rsidP="004051F7">
      <w:pPr>
        <w:spacing w:after="0" w:line="240" w:lineRule="auto"/>
      </w:pPr>
      <w:r>
        <w:separator/>
      </w:r>
    </w:p>
  </w:endnote>
  <w:endnote w:type="continuationSeparator" w:id="0">
    <w:p w14:paraId="4D180169" w14:textId="77777777" w:rsidR="00BA7EAC" w:rsidRDefault="00BA7EAC" w:rsidP="00405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8A877" w14:textId="77777777" w:rsidR="00BA7EAC" w:rsidRDefault="00BA7EAC" w:rsidP="004051F7">
      <w:pPr>
        <w:spacing w:after="0" w:line="240" w:lineRule="auto"/>
      </w:pPr>
      <w:r>
        <w:separator/>
      </w:r>
    </w:p>
  </w:footnote>
  <w:footnote w:type="continuationSeparator" w:id="0">
    <w:p w14:paraId="46D5D8EE" w14:textId="77777777" w:rsidR="00BA7EAC" w:rsidRDefault="00BA7EAC" w:rsidP="00405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67003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488F42E" w14:textId="43CC6AD3" w:rsidR="004051F7" w:rsidRPr="004051F7" w:rsidRDefault="004051F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051F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051F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051F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051F7">
          <w:rPr>
            <w:rFonts w:ascii="Times New Roman" w:hAnsi="Times New Roman" w:cs="Times New Roman"/>
            <w:sz w:val="24"/>
            <w:szCs w:val="24"/>
          </w:rPr>
          <w:t>2</w:t>
        </w:r>
        <w:r w:rsidRPr="004051F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AC310AA" w14:textId="77777777" w:rsidR="004051F7" w:rsidRDefault="004051F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07983"/>
    <w:rsid w:val="00030F8B"/>
    <w:rsid w:val="000D12A2"/>
    <w:rsid w:val="000E4334"/>
    <w:rsid w:val="000F5667"/>
    <w:rsid w:val="0014620B"/>
    <w:rsid w:val="00157C3D"/>
    <w:rsid w:val="001B0455"/>
    <w:rsid w:val="001C4E05"/>
    <w:rsid w:val="002A31DD"/>
    <w:rsid w:val="004051F7"/>
    <w:rsid w:val="00462160"/>
    <w:rsid w:val="0057490A"/>
    <w:rsid w:val="007F4FF2"/>
    <w:rsid w:val="00872B63"/>
    <w:rsid w:val="008B2BCB"/>
    <w:rsid w:val="008C2D38"/>
    <w:rsid w:val="00B1294E"/>
    <w:rsid w:val="00BA7EAC"/>
    <w:rsid w:val="00BB2B65"/>
    <w:rsid w:val="00EA19B1"/>
    <w:rsid w:val="00EC6C64"/>
    <w:rsid w:val="00F2508D"/>
    <w:rsid w:val="00F30EEC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BDB58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05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051F7"/>
  </w:style>
  <w:style w:type="paragraph" w:styleId="a8">
    <w:name w:val="footer"/>
    <w:basedOn w:val="a"/>
    <w:link w:val="a9"/>
    <w:uiPriority w:val="99"/>
    <w:unhideWhenUsed/>
    <w:rsid w:val="00405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05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2023-05-25T11:54:00Z</cp:lastPrinted>
  <dcterms:created xsi:type="dcterms:W3CDTF">2023-05-25T11:54:00Z</dcterms:created>
  <dcterms:modified xsi:type="dcterms:W3CDTF">2023-05-30T05:44:00Z</dcterms:modified>
</cp:coreProperties>
</file>