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C772" w14:textId="77777777" w:rsidR="00AB56E3" w:rsidRPr="00FE58C5" w:rsidRDefault="00AB56E3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AF5D802" wp14:editId="246CB08D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92EB7" w14:textId="77777777" w:rsidR="00AB56E3" w:rsidRPr="00FE58C5" w:rsidRDefault="00AB56E3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831F534" w14:textId="77777777" w:rsidR="00AB56E3" w:rsidRPr="00FE58C5" w:rsidRDefault="00AB56E3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7F9893BE" w14:textId="77777777" w:rsidR="00AB56E3" w:rsidRPr="00FE58C5" w:rsidRDefault="00AB56E3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1B68E7A5" w14:textId="77777777" w:rsidR="00AB56E3" w:rsidRPr="00FE58C5" w:rsidRDefault="00AB56E3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28B7617" w14:textId="77777777" w:rsidR="00AB56E3" w:rsidRPr="00FE58C5" w:rsidRDefault="00AB56E3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5B3E1F54" w14:textId="77777777" w:rsidR="00AB56E3" w:rsidRPr="00FE58C5" w:rsidRDefault="00AB56E3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B56E3" w:rsidRPr="00FE58C5" w14:paraId="7057B12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944C496" w14:textId="77777777" w:rsidR="00AB56E3" w:rsidRPr="00FE58C5" w:rsidRDefault="00AB56E3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</w:t>
            </w:r>
            <w:r w:rsidRPr="00FE58C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5E369DFC" w14:textId="4F59C9C1" w:rsidR="00AB56E3" w:rsidRPr="00FE58C5" w:rsidRDefault="00AB56E3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716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F34E303" w14:textId="77777777" w:rsidR="00AB56E3" w:rsidRPr="00FE58C5" w:rsidRDefault="00AB56E3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1321CFCE" w14:textId="78BDD34E" w:rsidR="005268E1" w:rsidRDefault="005268E1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25605F7C" w14:textId="77777777" w:rsidR="00AB56E3" w:rsidRDefault="00AB56E3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3CCD3792" w14:textId="132DC205" w:rsidR="00F13B71" w:rsidRDefault="009C7B44">
      <w:pPr>
        <w:tabs>
          <w:tab w:val="right" w:pos="9922"/>
        </w:tabs>
        <w:jc w:val="center"/>
      </w:pPr>
      <w:r>
        <w:rPr>
          <w:color w:val="000000"/>
          <w:sz w:val="26"/>
          <w:szCs w:val="26"/>
          <w:lang w:eastAsia="en-US"/>
        </w:rPr>
        <w:t>О признании утратившим силу постановления администрации Нефтеюганского района от 19.05.2023 № 689-па «</w:t>
      </w:r>
      <w:r w:rsidRPr="009C7B44">
        <w:rPr>
          <w:color w:val="000000"/>
          <w:sz w:val="26"/>
          <w:szCs w:val="26"/>
          <w:lang w:eastAsia="en-US"/>
        </w:rPr>
        <w:t xml:space="preserve">Об утверждении документации по планировке межселенной территории для размещения объекта: «Обустройство </w:t>
      </w:r>
      <w:r w:rsidR="005268E1">
        <w:rPr>
          <w:color w:val="000000"/>
          <w:sz w:val="26"/>
          <w:szCs w:val="26"/>
          <w:lang w:eastAsia="en-US"/>
        </w:rPr>
        <w:br/>
      </w:r>
      <w:r w:rsidRPr="009C7B44">
        <w:rPr>
          <w:color w:val="000000"/>
          <w:sz w:val="26"/>
          <w:szCs w:val="26"/>
          <w:lang w:eastAsia="en-US"/>
        </w:rPr>
        <w:t>Западно-Усть-Балыкского месторождения нефти. Куст скважин № 61</w:t>
      </w:r>
      <w:r>
        <w:rPr>
          <w:color w:val="000000"/>
          <w:sz w:val="26"/>
          <w:szCs w:val="26"/>
          <w:lang w:eastAsia="en-US"/>
        </w:rPr>
        <w:t>»</w:t>
      </w:r>
    </w:p>
    <w:p w14:paraId="27D9A266" w14:textId="77777777" w:rsidR="00F13B71" w:rsidRDefault="00F13B71">
      <w:pPr>
        <w:jc w:val="center"/>
        <w:rPr>
          <w:sz w:val="26"/>
          <w:szCs w:val="26"/>
        </w:rPr>
      </w:pPr>
    </w:p>
    <w:p w14:paraId="6337EC08" w14:textId="77777777" w:rsidR="00F13B71" w:rsidRDefault="00F13B7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366EBF5" w14:textId="5D78E56C" w:rsidR="00F13B71" w:rsidRDefault="009C7B44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На основании заявления ООО «Славнефть-Нижневартовск» от 10.04.2025 </w:t>
      </w:r>
      <w:r w:rsidR="005268E1">
        <w:rPr>
          <w:sz w:val="26"/>
          <w:szCs w:val="26"/>
        </w:rPr>
        <w:br/>
      </w:r>
      <w:r>
        <w:rPr>
          <w:sz w:val="26"/>
          <w:szCs w:val="26"/>
        </w:rPr>
        <w:t xml:space="preserve">№ 15-Вх-1978 </w:t>
      </w:r>
      <w:r>
        <w:rPr>
          <w:color w:val="000000"/>
          <w:sz w:val="26"/>
          <w:szCs w:val="26"/>
        </w:rPr>
        <w:t>п о с т а н о в л я ю:</w:t>
      </w:r>
    </w:p>
    <w:p w14:paraId="4E771C46" w14:textId="77777777" w:rsidR="00F13B71" w:rsidRDefault="00F13B71">
      <w:pPr>
        <w:ind w:firstLine="709"/>
        <w:jc w:val="both"/>
        <w:rPr>
          <w:sz w:val="26"/>
          <w:szCs w:val="26"/>
        </w:rPr>
      </w:pPr>
    </w:p>
    <w:p w14:paraId="4A849673" w14:textId="5C5450C9" w:rsidR="00F13B71" w:rsidRDefault="009C7B4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</w:t>
      </w:r>
      <w:r>
        <w:rPr>
          <w:color w:val="000000"/>
          <w:sz w:val="26"/>
          <w:szCs w:val="26"/>
          <w:lang w:eastAsia="en-US"/>
        </w:rPr>
        <w:t>утратившим силу постановлени</w:t>
      </w:r>
      <w:r w:rsidR="005268E1">
        <w:rPr>
          <w:color w:val="000000"/>
          <w:sz w:val="26"/>
          <w:szCs w:val="26"/>
          <w:lang w:eastAsia="en-US"/>
        </w:rPr>
        <w:t>е</w:t>
      </w:r>
      <w:r>
        <w:rPr>
          <w:color w:val="000000"/>
          <w:sz w:val="26"/>
          <w:szCs w:val="26"/>
          <w:lang w:eastAsia="en-US"/>
        </w:rPr>
        <w:t xml:space="preserve"> администрации Нефтеюганского района от 19.05.2023 № 689-па «</w:t>
      </w:r>
      <w:r w:rsidRPr="009C7B44">
        <w:rPr>
          <w:color w:val="000000"/>
          <w:sz w:val="26"/>
          <w:szCs w:val="26"/>
          <w:lang w:eastAsia="en-US"/>
        </w:rPr>
        <w:t>Об утверждении документации по планировке межселенной территории для размещения объекта: «Обустройство Западно-Усть-Балыкского месторождения нефти. Куст скважин № 61</w:t>
      </w:r>
      <w:r>
        <w:rPr>
          <w:color w:val="000000"/>
          <w:sz w:val="26"/>
          <w:szCs w:val="26"/>
          <w:lang w:eastAsia="en-US"/>
        </w:rPr>
        <w:t>».</w:t>
      </w:r>
    </w:p>
    <w:p w14:paraId="5B8C9EA1" w14:textId="77777777" w:rsidR="00F13B71" w:rsidRDefault="009C7B4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AE730F" w14:textId="77777777" w:rsidR="00F13B71" w:rsidRDefault="009C7B4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</w:p>
    <w:p w14:paraId="0B80E7DC" w14:textId="77777777" w:rsidR="00F13B71" w:rsidRDefault="00F13B71">
      <w:pPr>
        <w:jc w:val="both"/>
        <w:rPr>
          <w:sz w:val="26"/>
          <w:szCs w:val="26"/>
        </w:rPr>
      </w:pPr>
    </w:p>
    <w:p w14:paraId="6B4B9B7E" w14:textId="77777777" w:rsidR="00F13B71" w:rsidRDefault="00F13B71">
      <w:pPr>
        <w:jc w:val="both"/>
        <w:rPr>
          <w:sz w:val="26"/>
          <w:szCs w:val="26"/>
        </w:rPr>
      </w:pPr>
    </w:p>
    <w:p w14:paraId="4E990FEF" w14:textId="77777777" w:rsidR="00F13B71" w:rsidRDefault="00F13B71">
      <w:pPr>
        <w:jc w:val="both"/>
        <w:rPr>
          <w:sz w:val="26"/>
          <w:szCs w:val="26"/>
        </w:rPr>
      </w:pPr>
    </w:p>
    <w:p w14:paraId="4129B720" w14:textId="77777777" w:rsidR="005268E1" w:rsidRPr="00700781" w:rsidRDefault="005268E1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1A83E920" w14:textId="78630D47" w:rsidR="00F13B71" w:rsidRDefault="005268E1"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F13B71" w:rsidSect="005268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2ADA" w14:textId="77777777" w:rsidR="00624714" w:rsidRDefault="00624714">
      <w:r>
        <w:separator/>
      </w:r>
    </w:p>
  </w:endnote>
  <w:endnote w:type="continuationSeparator" w:id="0">
    <w:p w14:paraId="43153ADB" w14:textId="77777777" w:rsidR="00624714" w:rsidRDefault="0062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EE47" w14:textId="77777777" w:rsidR="00624714" w:rsidRDefault="00624714">
      <w:r>
        <w:separator/>
      </w:r>
    </w:p>
  </w:footnote>
  <w:footnote w:type="continuationSeparator" w:id="0">
    <w:p w14:paraId="490DCA33" w14:textId="77777777" w:rsidR="00624714" w:rsidRDefault="00624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A5A72"/>
    <w:multiLevelType w:val="multilevel"/>
    <w:tmpl w:val="0372821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71"/>
    <w:rsid w:val="005268E1"/>
    <w:rsid w:val="00624714"/>
    <w:rsid w:val="009C7B44"/>
    <w:rsid w:val="00AB56E3"/>
    <w:rsid w:val="00F1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E5D6"/>
  <w15:docId w15:val="{3235C3BE-C2E2-427F-8494-05E03F3C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4</cp:revision>
  <cp:lastPrinted>2025-04-21T05:11:00Z</cp:lastPrinted>
  <dcterms:created xsi:type="dcterms:W3CDTF">2025-04-21T05:11:00Z</dcterms:created>
  <dcterms:modified xsi:type="dcterms:W3CDTF">2025-04-22T06:37:00Z</dcterms:modified>
</cp:coreProperties>
</file>