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A655" w14:textId="7A280F8C" w:rsidR="008E00EA" w:rsidRPr="00FE58C5" w:rsidRDefault="008E00EA" w:rsidP="00A53543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rFonts w:ascii="Times New Roman" w:hAnsi="Times New Roman"/>
          <w:b/>
          <w:noProof/>
          <w:sz w:val="16"/>
        </w:rPr>
        <w:drawing>
          <wp:inline distT="0" distB="0" distL="0" distR="0" wp14:anchorId="43410167" wp14:editId="7B8A0D2A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CE385" w14:textId="77777777" w:rsidR="008E00EA" w:rsidRPr="00FE58C5" w:rsidRDefault="008E00EA" w:rsidP="00A535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DB13A96" w14:textId="77777777" w:rsidR="008E00EA" w:rsidRPr="00FE58C5" w:rsidRDefault="008E00EA" w:rsidP="00A535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3215B18" w14:textId="77777777" w:rsidR="008E00EA" w:rsidRPr="00FE58C5" w:rsidRDefault="008E00EA" w:rsidP="00A535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1B06FF3" w14:textId="77777777" w:rsidR="008E00EA" w:rsidRPr="00FE58C5" w:rsidRDefault="008E00EA" w:rsidP="00A535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78C39B02" w14:textId="77777777" w:rsidR="008E00EA" w:rsidRPr="00FE58C5" w:rsidRDefault="008E00EA" w:rsidP="00A535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31EA4D9" w14:textId="77777777" w:rsidR="008E00EA" w:rsidRPr="00FE58C5" w:rsidRDefault="008E00EA" w:rsidP="00A535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00EA" w:rsidRPr="00FE58C5" w14:paraId="61C86A2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A6DBE5" w14:textId="4938F65E" w:rsidR="008E00EA" w:rsidRPr="00775D4D" w:rsidRDefault="008E00EA" w:rsidP="00A535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775D4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75D4D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14EA97A" w14:textId="461C9BDF" w:rsidR="008E00EA" w:rsidRPr="00775D4D" w:rsidRDefault="008E00EA" w:rsidP="00A535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75D4D">
              <w:rPr>
                <w:rFonts w:ascii="Times New Roman" w:hAnsi="Times New Roman"/>
                <w:sz w:val="26"/>
                <w:szCs w:val="26"/>
              </w:rPr>
              <w:t>№</w:t>
            </w:r>
            <w:r w:rsidRPr="00775D4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713</w:t>
            </w:r>
            <w:r w:rsidRPr="00775D4D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609D939D" w14:textId="77777777" w:rsidR="008E00EA" w:rsidRPr="00FE58C5" w:rsidRDefault="008E00EA" w:rsidP="00A53543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0E6A9AD" w14:textId="77777777" w:rsidR="00A430E0" w:rsidRDefault="00A430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288059" w14:textId="66BD22A3" w:rsidR="007566C6" w:rsidRDefault="00D17784" w:rsidP="002C5B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55D0AD79" w14:textId="77777777" w:rsidR="007566C6" w:rsidRDefault="00D17784" w:rsidP="002C5BE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(проектов)»</w:t>
      </w:r>
    </w:p>
    <w:p w14:paraId="419BDE50" w14:textId="77777777" w:rsidR="007566C6" w:rsidRDefault="007566C6" w:rsidP="002C5B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AC775C" w14:textId="77777777" w:rsidR="007566C6" w:rsidRDefault="007566C6" w:rsidP="002C5B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A6BC529" w14:textId="2A20C5FF" w:rsidR="007566C6" w:rsidRDefault="00D17784" w:rsidP="002C5B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89573045"/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статьями 78.1, 78.5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12.01.1996 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№ 7-ФЗ «О некоммерческих организациях», постановлением Правительства Российской Федерации от 25.10.2023 № 1782 «Об утверждении общих требований 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 25.10.2023 №1781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администрации Нефтеюганского района от 02.11.2024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№ 1878-па-нпа «О муниципальной программе Нефтеюганского района «Развитие гражданского общества», в целях приведения нормативного правового акта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соответствие с действующим законодательством Российской Федерации 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  <w:bookmarkEnd w:id="1"/>
    </w:p>
    <w:p w14:paraId="73778D55" w14:textId="77777777" w:rsidR="007566C6" w:rsidRDefault="007566C6" w:rsidP="002C5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75F51B" w14:textId="634C77AE" w:rsidR="007566C6" w:rsidRDefault="00D17784" w:rsidP="002C5BE4">
      <w:pPr>
        <w:pStyle w:val="af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br/>
        <w:t>от 15.06.2016 № 853-па-нпа «О субсидиях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(проектов)» следующие изменения:</w:t>
      </w:r>
      <w:r w:rsidR="00DD28C0" w:rsidRPr="00DD28C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448F721" w14:textId="77777777" w:rsidR="007566C6" w:rsidRDefault="00D17784" w:rsidP="002C5BE4">
      <w:pPr>
        <w:pStyle w:val="af5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Констатирующую часть изложить в следующей редакции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E3DA386" w14:textId="4E211A8E" w:rsidR="007566C6" w:rsidRDefault="00D17784" w:rsidP="002C5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«В соответствии со статьями 78.1, 78.5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12.01.1996 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№ 7-ФЗ «О некоммерческих организациях», постановлением Правительства Российской Федерации от 25.10.2023 № 1782 «Об утверждении общих требований 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25.10.2023 №1781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администрации Нефтеюганского района от 02.11.2024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№ 1878-па-нпа «О муниципальной программе Нефтеюганского района «Развитие гражданского общества», в целях приведения нормативного правового акта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в соответствие с действующим законодательством п о с т а н о в л я ю:».</w:t>
      </w:r>
    </w:p>
    <w:p w14:paraId="7DB73327" w14:textId="4A238C2C" w:rsidR="007566C6" w:rsidRDefault="00D17784" w:rsidP="002C5BE4">
      <w:pPr>
        <w:pStyle w:val="af5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приложении:</w:t>
      </w:r>
    </w:p>
    <w:p w14:paraId="78325973" w14:textId="4BCE700F" w:rsidR="007566C6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23375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E9E7B67" w14:textId="3ED3EBF8" w:rsidR="007566C6" w:rsidRPr="009940A6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1.2.1.1. </w:t>
      </w:r>
      <w:r w:rsidR="00A430E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ункт 2.5 изложить в следующей редакции:</w:t>
      </w:r>
    </w:p>
    <w:p w14:paraId="60F0E42D" w14:textId="3443491C" w:rsidR="007566C6" w:rsidRPr="009940A6" w:rsidRDefault="00D17784" w:rsidP="002C5B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«2.5. </w:t>
      </w:r>
      <w:r w:rsidRPr="00994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Для участия в отборе на получение субсидии и в целях подтверждения</w:t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соответствия требованиям, указанным в пункте 2.1 настоящего раздела, участник отбора в сроки, указанные в объявлении о проведении отбора, формирует </w:t>
      </w:r>
      <w:r w:rsidR="00A430E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>в электронной форме посредством заполнения соответствующих экранных форм</w:t>
      </w:r>
      <w:r w:rsidR="00A430E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веб-интерфейса системы «Электронный бюджет» заявку, включающую сведения </w:t>
      </w:r>
      <w:r w:rsidR="00A430E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>о проекте, заявителе, календарном плане мероприятий, бюджете проекта, данные получателя, а также загружает в системе «Электронный бюджет» копии следующих документов:</w:t>
      </w:r>
    </w:p>
    <w:p w14:paraId="146E7050" w14:textId="6985823A" w:rsidR="007566C6" w:rsidRPr="009940A6" w:rsidRDefault="00D17784" w:rsidP="002C5BE4">
      <w:pPr>
        <w:pStyle w:val="af5"/>
        <w:numPr>
          <w:ilvl w:val="0"/>
          <w:numId w:val="17"/>
        </w:numPr>
        <w:spacing w:after="0" w:line="240" w:lineRule="auto"/>
        <w:ind w:left="0" w:firstLine="105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учредительных документов, </w:t>
      </w:r>
      <w:r w:rsidR="00735CC6" w:rsidRPr="009940A6">
        <w:rPr>
          <w:rFonts w:ascii="Times New Roman" w:hAnsi="Times New Roman"/>
          <w:color w:val="000000" w:themeColor="text1"/>
          <w:sz w:val="26"/>
          <w:szCs w:val="26"/>
        </w:rPr>
        <w:t>заверенных</w:t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 печатью (при наличии) </w:t>
      </w:r>
      <w:r w:rsidR="00A430E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>и подписью руководителя социально ориентированной некоммерческой организации;</w:t>
      </w:r>
    </w:p>
    <w:p w14:paraId="6BD757FE" w14:textId="133F6BC7" w:rsidR="007566C6" w:rsidRPr="009940A6" w:rsidRDefault="00D17784" w:rsidP="002C5BE4">
      <w:pPr>
        <w:pStyle w:val="af5"/>
        <w:numPr>
          <w:ilvl w:val="0"/>
          <w:numId w:val="17"/>
        </w:numPr>
        <w:spacing w:after="0" w:line="240" w:lineRule="auto"/>
        <w:ind w:left="0" w:firstLine="105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действующей редакции устава организации, заверенной печатью </w:t>
      </w:r>
      <w:r w:rsidR="00A430E0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>(при наличии) и подписью руководителя социально ориентированной некоммерческой организации;</w:t>
      </w:r>
    </w:p>
    <w:p w14:paraId="3F57AE8C" w14:textId="459BAA9D" w:rsidR="007566C6" w:rsidRPr="009940A6" w:rsidRDefault="00D17784" w:rsidP="002C5BE4">
      <w:pPr>
        <w:pStyle w:val="af5"/>
        <w:numPr>
          <w:ilvl w:val="0"/>
          <w:numId w:val="17"/>
        </w:numPr>
        <w:spacing w:after="0" w:line="240" w:lineRule="auto"/>
        <w:ind w:left="0" w:firstLine="105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свидетельства о внесении в единый реестр некоммерческих </w:t>
      </w:r>
      <w:r w:rsidR="002C5BE4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организаций </w:t>
      </w:r>
      <w:r w:rsidR="002C5BE4">
        <w:rPr>
          <w:rFonts w:ascii="Times New Roman" w:hAnsi="Times New Roman"/>
          <w:color w:val="000000" w:themeColor="text1"/>
          <w:sz w:val="26"/>
          <w:szCs w:val="26"/>
        </w:rPr>
        <w:t>- и</w:t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сполнителях общественно полезных услуг в Ханты-Мансийском автономном округе </w:t>
      </w:r>
      <w:r w:rsidR="00A430E0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9940A6">
        <w:rPr>
          <w:rFonts w:ascii="Times New Roman" w:hAnsi="Times New Roman"/>
          <w:color w:val="000000" w:themeColor="text1"/>
          <w:sz w:val="26"/>
          <w:szCs w:val="26"/>
        </w:rPr>
        <w:t xml:space="preserve"> Югре (при наличии).»</w:t>
      </w:r>
      <w:r w:rsidR="00A430E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1D013B1" w14:textId="47092D78" w:rsidR="007566C6" w:rsidRPr="009940A6" w:rsidRDefault="00D17784" w:rsidP="002C5B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1.2.1.2. </w:t>
      </w:r>
      <w:r w:rsidR="00A430E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пункте 2.9 слова «не более 3 000 000, 00 (трех миллионов) рублей» заменить словами «не более 1 500 000, 00 (одного</w:t>
      </w:r>
      <w:r w:rsidR="005230E7"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миллиона пятисот тысяч) рублей.».</w:t>
      </w:r>
    </w:p>
    <w:p w14:paraId="4690372E" w14:textId="77777777" w:rsidR="007566C6" w:rsidRPr="009940A6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 В разделе 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25A1BD4C" w14:textId="26CF7BD8" w:rsidR="007566C6" w:rsidRPr="009940A6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1.2.2.1. </w:t>
      </w:r>
      <w:r w:rsidR="00A430E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ункт 4.1 изложить в следующей редакции:</w:t>
      </w:r>
    </w:p>
    <w:p w14:paraId="48E7E16E" w14:textId="370F4E67" w:rsidR="007566C6" w:rsidRPr="002C5BE4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«4.1. Проведение отбора получателей субсидии осуществляется в системе Электронный бюджет» на Портале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мер финансовой государственной поддержки </w:t>
      </w:r>
      <w:r w:rsidRPr="002C5BE4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="00A430E0" w:rsidRPr="002C5BE4">
          <w:rPr>
            <w:rStyle w:val="af6"/>
            <w:rFonts w:ascii="Times New Roman" w:hAnsi="Times New Roman" w:cs="Times New Roman"/>
            <w:color w:val="auto"/>
            <w:sz w:val="26"/>
            <w:szCs w:val="26"/>
          </w:rPr>
          <w:t>https://promote.budget.gov.ru</w:t>
        </w:r>
      </w:hyperlink>
      <w:r w:rsidRPr="002C5BE4">
        <w:rPr>
          <w:rFonts w:ascii="Times New Roman" w:hAnsi="Times New Roman" w:cs="Times New Roman"/>
          <w:sz w:val="26"/>
          <w:szCs w:val="26"/>
        </w:rPr>
        <w:t>.»</w:t>
      </w:r>
      <w:r w:rsidR="00A430E0" w:rsidRPr="002C5BE4">
        <w:rPr>
          <w:rFonts w:ascii="Times New Roman" w:hAnsi="Times New Roman" w:cs="Times New Roman"/>
          <w:sz w:val="26"/>
          <w:szCs w:val="26"/>
        </w:rPr>
        <w:t>.</w:t>
      </w:r>
    </w:p>
    <w:p w14:paraId="02C0041E" w14:textId="77777777" w:rsidR="007566C6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BE4">
        <w:rPr>
          <w:rFonts w:ascii="Times New Roman" w:hAnsi="Times New Roman" w:cs="Times New Roman"/>
          <w:sz w:val="26"/>
          <w:szCs w:val="26"/>
        </w:rPr>
        <w:t xml:space="preserve">1.2.2.2. Подпункт 4.6.3 пункта 4.6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B6AAD7F" w14:textId="35C8AA59" w:rsidR="007566C6" w:rsidRPr="009940A6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0A6">
        <w:rPr>
          <w:rFonts w:ascii="Times New Roman" w:hAnsi="Times New Roman" w:cs="Times New Roman"/>
          <w:sz w:val="26"/>
          <w:szCs w:val="26"/>
        </w:rPr>
        <w:t xml:space="preserve">«4.6.3. </w:t>
      </w:r>
      <w:r w:rsidRPr="009940A6">
        <w:rPr>
          <w:rFonts w:ascii="Times New Roman" w:eastAsia="Calibri" w:hAnsi="Times New Roman" w:cs="Times New Roman"/>
          <w:sz w:val="26"/>
          <w:szCs w:val="26"/>
        </w:rPr>
        <w:t xml:space="preserve">Заявки участников отбора получения субсидии оцениваются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 w:rsidRPr="009940A6">
        <w:rPr>
          <w:rFonts w:ascii="Times New Roman" w:eastAsia="Calibri" w:hAnsi="Times New Roman" w:cs="Times New Roman"/>
          <w:sz w:val="26"/>
          <w:szCs w:val="26"/>
        </w:rPr>
        <w:t>с использованием 100-балльной системы по критериям оценки в соответствии</w:t>
      </w:r>
      <w:r w:rsidRPr="009940A6">
        <w:rPr>
          <w:rFonts w:ascii="Times New Roman" w:hAnsi="Times New Roman" w:cs="Times New Roman"/>
          <w:sz w:val="26"/>
          <w:szCs w:val="26"/>
        </w:rPr>
        <w:t xml:space="preserve"> </w:t>
      </w:r>
      <w:r w:rsidR="00A430E0">
        <w:rPr>
          <w:rFonts w:ascii="Times New Roman" w:hAnsi="Times New Roman" w:cs="Times New Roman"/>
          <w:sz w:val="26"/>
          <w:szCs w:val="26"/>
        </w:rPr>
        <w:br/>
      </w:r>
      <w:r w:rsidRPr="009940A6">
        <w:rPr>
          <w:rFonts w:ascii="Times New Roman" w:hAnsi="Times New Roman" w:cs="Times New Roman"/>
          <w:sz w:val="26"/>
          <w:szCs w:val="26"/>
        </w:rPr>
        <w:t>с п</w:t>
      </w:r>
      <w:r w:rsidR="00735CC6" w:rsidRPr="009940A6">
        <w:rPr>
          <w:rFonts w:ascii="Times New Roman" w:hAnsi="Times New Roman" w:cs="Times New Roman"/>
          <w:sz w:val="26"/>
          <w:szCs w:val="26"/>
        </w:rPr>
        <w:t xml:space="preserve">риложением </w:t>
      </w:r>
      <w:r w:rsidR="00233750"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 </w:t>
      </w:r>
      <w:r w:rsidR="00735CC6" w:rsidRPr="009940A6">
        <w:rPr>
          <w:rFonts w:ascii="Times New Roman" w:hAnsi="Times New Roman" w:cs="Times New Roman"/>
          <w:sz w:val="26"/>
          <w:szCs w:val="26"/>
        </w:rPr>
        <w:t xml:space="preserve">к настоящему Порядку и пунктом 71 </w:t>
      </w:r>
      <w:r w:rsidR="00735CC6" w:rsidRPr="009940A6">
        <w:rPr>
          <w:rFonts w:ascii="Times New Roman" w:eastAsia="Calibri" w:hAnsi="Times New Roman" w:cs="Times New Roman"/>
          <w:sz w:val="26"/>
          <w:szCs w:val="26"/>
        </w:rPr>
        <w:t>постановления Правительства Российской Федерации от 25.10.2023 №</w:t>
      </w:r>
      <w:r w:rsidR="00A430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5CC6" w:rsidRPr="009940A6">
        <w:rPr>
          <w:rFonts w:ascii="Times New Roman" w:eastAsia="Calibri" w:hAnsi="Times New Roman" w:cs="Times New Roman"/>
          <w:sz w:val="26"/>
          <w:szCs w:val="26"/>
        </w:rPr>
        <w:t xml:space="preserve">1781 «Об утверждении Правил отбора получателей субсидий, в том числе грантов в форме субсидий, предоставляемых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 w:rsidR="00735CC6" w:rsidRPr="009940A6">
        <w:rPr>
          <w:rFonts w:ascii="Times New Roman" w:eastAsia="Calibri" w:hAnsi="Times New Roman" w:cs="Times New Roman"/>
          <w:sz w:val="26"/>
          <w:szCs w:val="26"/>
        </w:rPr>
        <w:t>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 w:rsidR="005230E7" w:rsidRPr="009940A6">
        <w:rPr>
          <w:rFonts w:ascii="Times New Roman" w:hAnsi="Times New Roman" w:cs="Times New Roman"/>
          <w:sz w:val="26"/>
          <w:szCs w:val="26"/>
        </w:rPr>
        <w:t>.»</w:t>
      </w:r>
      <w:r w:rsidR="00A430E0">
        <w:rPr>
          <w:rFonts w:ascii="Times New Roman" w:hAnsi="Times New Roman" w:cs="Times New Roman"/>
          <w:sz w:val="26"/>
          <w:szCs w:val="26"/>
        </w:rPr>
        <w:t>.</w:t>
      </w:r>
    </w:p>
    <w:p w14:paraId="668E9643" w14:textId="0A1472B3" w:rsidR="007566C6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0A6">
        <w:rPr>
          <w:rFonts w:ascii="Times New Roman" w:hAnsi="Times New Roman" w:cs="Times New Roman"/>
          <w:sz w:val="26"/>
          <w:szCs w:val="26"/>
        </w:rPr>
        <w:t xml:space="preserve">1.2.2.3. </w:t>
      </w:r>
      <w:r w:rsidR="00A430E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ункт 4</w:t>
      </w:r>
      <w:r w:rsidR="009940A6">
        <w:rPr>
          <w:rFonts w:ascii="Times New Roman" w:hAnsi="Times New Roman" w:cs="Times New Roman"/>
          <w:sz w:val="26"/>
          <w:szCs w:val="26"/>
        </w:rPr>
        <w:t xml:space="preserve">.7 изложить в </w:t>
      </w:r>
      <w:r w:rsidR="00233750"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следующей 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редакции:</w:t>
      </w:r>
    </w:p>
    <w:p w14:paraId="072770DE" w14:textId="6BA828F6" w:rsidR="007566C6" w:rsidRPr="009940A6" w:rsidRDefault="00D17784" w:rsidP="002C5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40A6">
        <w:rPr>
          <w:rFonts w:ascii="Times New Roman" w:eastAsia="Calibri" w:hAnsi="Times New Roman" w:cs="Times New Roman"/>
          <w:sz w:val="26"/>
          <w:szCs w:val="26"/>
        </w:rPr>
        <w:t>«4.7. Заявки уч</w:t>
      </w:r>
      <w:r w:rsidR="009940A6" w:rsidRPr="009940A6">
        <w:rPr>
          <w:rFonts w:ascii="Times New Roman" w:eastAsia="Calibri" w:hAnsi="Times New Roman" w:cs="Times New Roman"/>
          <w:sz w:val="26"/>
          <w:szCs w:val="26"/>
        </w:rPr>
        <w:t xml:space="preserve">астников отбора рассматриваются </w:t>
      </w:r>
      <w:r w:rsidRPr="009940A6">
        <w:rPr>
          <w:rFonts w:ascii="Times New Roman" w:eastAsia="Calibri" w:hAnsi="Times New Roman" w:cs="Times New Roman"/>
          <w:sz w:val="26"/>
          <w:szCs w:val="26"/>
        </w:rPr>
        <w:t xml:space="preserve">конкурсной комиссией. Конкурсная комиссия является коллегиальным органом. Положение о конкурсной комиссии и состав конкурсной комиссии утверждается постановлением администрации Нефтеюганского района. </w:t>
      </w:r>
    </w:p>
    <w:p w14:paraId="0F21B70A" w14:textId="3315160A" w:rsidR="007566C6" w:rsidRDefault="00D17784" w:rsidP="002C5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0A6">
        <w:rPr>
          <w:rFonts w:ascii="Times New Roman" w:hAnsi="Times New Roman" w:cs="Times New Roman"/>
          <w:sz w:val="26"/>
          <w:szCs w:val="26"/>
        </w:rPr>
        <w:t xml:space="preserve">4.7.1. </w:t>
      </w:r>
      <w:r w:rsidRPr="009940A6">
        <w:rPr>
          <w:rFonts w:ascii="Times New Roman" w:eastAsia="Calibri" w:hAnsi="Times New Roman" w:cs="Times New Roman"/>
          <w:sz w:val="26"/>
          <w:szCs w:val="26"/>
        </w:rPr>
        <w:t xml:space="preserve">Заявки, соответствующие установленным в объявлении о проведении отбора требованиям, оцениваются каждым членом конкурсной комиссии, включая председателя, заместителя председателя, секретаря в соответствии с критериями оценки заявок участников отбора, предусмотренных приложением </w:t>
      </w:r>
      <w:r w:rsidR="00233750" w:rsidRPr="00994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№ 1 </w:t>
      </w:r>
      <w:r w:rsidRPr="009940A6">
        <w:rPr>
          <w:rFonts w:ascii="Times New Roman" w:eastAsia="Calibri" w:hAnsi="Times New Roman" w:cs="Times New Roman"/>
          <w:sz w:val="26"/>
          <w:szCs w:val="26"/>
        </w:rPr>
        <w:t>к настоящему Порядку.</w:t>
      </w:r>
    </w:p>
    <w:p w14:paraId="1B77AB90" w14:textId="6549E589" w:rsidR="007566C6" w:rsidRPr="00233750" w:rsidRDefault="00D17784" w:rsidP="002C5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940A6">
        <w:rPr>
          <w:rFonts w:ascii="Times New Roman" w:hAnsi="Times New Roman" w:cs="Times New Roman"/>
          <w:sz w:val="26"/>
          <w:szCs w:val="26"/>
        </w:rPr>
        <w:t>4.7.2.</w:t>
      </w:r>
      <w:r w:rsidRPr="009940A6">
        <w:rPr>
          <w:rFonts w:ascii="Times New Roman" w:eastAsia="Calibri" w:hAnsi="Times New Roman" w:cs="Times New Roman"/>
          <w:sz w:val="26"/>
          <w:szCs w:val="26"/>
        </w:rPr>
        <w:t xml:space="preserve"> По результатам оценки членами конкурсн</w:t>
      </w:r>
      <w:r w:rsidR="005230E7" w:rsidRPr="009940A6">
        <w:rPr>
          <w:rFonts w:ascii="Times New Roman" w:eastAsia="Calibri" w:hAnsi="Times New Roman" w:cs="Times New Roman"/>
          <w:sz w:val="26"/>
          <w:szCs w:val="26"/>
        </w:rPr>
        <w:t>ой комиссии</w:t>
      </w:r>
      <w:r w:rsidR="007A57B4" w:rsidRPr="009940A6">
        <w:rPr>
          <w:rFonts w:ascii="Times New Roman" w:eastAsia="Calibri" w:hAnsi="Times New Roman" w:cs="Times New Roman"/>
          <w:sz w:val="26"/>
          <w:szCs w:val="26"/>
        </w:rPr>
        <w:t xml:space="preserve"> по каждой программе (проекту) </w:t>
      </w:r>
      <w:r w:rsidRPr="009940A6">
        <w:rPr>
          <w:rFonts w:ascii="Times New Roman" w:eastAsia="Calibri" w:hAnsi="Times New Roman" w:cs="Times New Roman"/>
          <w:sz w:val="26"/>
          <w:szCs w:val="26"/>
        </w:rPr>
        <w:t>формируется итоговый бал</w:t>
      </w:r>
      <w:r w:rsidR="009940A6" w:rsidRPr="009940A6">
        <w:rPr>
          <w:rFonts w:ascii="Times New Roman" w:eastAsia="Calibri" w:hAnsi="Times New Roman" w:cs="Times New Roman"/>
          <w:sz w:val="26"/>
          <w:szCs w:val="26"/>
        </w:rPr>
        <w:t>л</w:t>
      </w:r>
      <w:r w:rsidR="007A57B4" w:rsidRPr="009940A6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</w:t>
      </w:r>
      <w:r w:rsidR="009940A6" w:rsidRPr="009940A6">
        <w:rPr>
          <w:rFonts w:ascii="Times New Roman" w:hAnsi="Times New Roman" w:cs="Times New Roman"/>
          <w:sz w:val="26"/>
          <w:szCs w:val="26"/>
        </w:rPr>
        <w:t>пунктами 71-</w:t>
      </w:r>
      <w:r w:rsidR="007A57B4" w:rsidRPr="009940A6">
        <w:rPr>
          <w:rFonts w:ascii="Times New Roman" w:hAnsi="Times New Roman" w:cs="Times New Roman"/>
          <w:sz w:val="26"/>
          <w:szCs w:val="26"/>
        </w:rPr>
        <w:t xml:space="preserve">72 </w:t>
      </w:r>
      <w:r w:rsidR="007A57B4" w:rsidRPr="009940A6">
        <w:rPr>
          <w:rFonts w:ascii="Times New Roman" w:eastAsia="Calibri" w:hAnsi="Times New Roman" w:cs="Times New Roman"/>
          <w:sz w:val="26"/>
          <w:szCs w:val="26"/>
        </w:rPr>
        <w:t>постановления Правительства Российской Федерации от 25.10.2023 №</w:t>
      </w:r>
      <w:r w:rsidR="00A430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57B4" w:rsidRPr="009940A6">
        <w:rPr>
          <w:rFonts w:ascii="Times New Roman" w:eastAsia="Calibri" w:hAnsi="Times New Roman" w:cs="Times New Roman"/>
          <w:sz w:val="26"/>
          <w:szCs w:val="26"/>
        </w:rPr>
        <w:t xml:space="preserve">1781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 w:rsidR="007A57B4" w:rsidRPr="009940A6">
        <w:rPr>
          <w:rFonts w:ascii="Times New Roman" w:eastAsia="Calibri" w:hAnsi="Times New Roman" w:cs="Times New Roman"/>
          <w:sz w:val="26"/>
          <w:szCs w:val="26"/>
        </w:rPr>
        <w:t>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услуг.</w:t>
      </w:r>
      <w:r w:rsidR="0023375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8FD7E3D" w14:textId="042292C7" w:rsidR="007566C6" w:rsidRDefault="00D17784" w:rsidP="002C5BE4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4.7.3. На основе итоговых баллов, присвоенных каждой программе (проекту),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системе Электронный бюджет» на Портале предоставления мер финансовой государственной поддержки - </w:t>
      </w:r>
      <w:hyperlink r:id="rId10" w:history="1">
        <w:r w:rsidR="00A430E0" w:rsidRPr="00A430E0">
          <w:rPr>
            <w:rStyle w:val="af6"/>
            <w:rFonts w:ascii="Times New Roman" w:hAnsi="Times New Roman" w:cs="Times New Roman"/>
            <w:color w:val="auto"/>
            <w:sz w:val="26"/>
            <w:szCs w:val="26"/>
          </w:rPr>
          <w:t>https://promote.budget.gov.ru</w:t>
        </w:r>
      </w:hyperlink>
      <w:r w:rsidRPr="00A43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формируется рейтинг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по каждому направлению конкурса, в котором программы (проекты) располагаются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в порядке, начиная с той, которая набрала наибольшее количество баллов и далее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по степени убывания.</w:t>
      </w:r>
    </w:p>
    <w:p w14:paraId="0FE0DC94" w14:textId="3D658F78" w:rsidR="007566C6" w:rsidRDefault="00D17784" w:rsidP="002C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основании результатов оценки заявок по каждому направлению конкурса каждой программе (проекту) присваивается порядковый номер. В случае, если </w:t>
      </w:r>
      <w:r w:rsidR="00A430E0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у нескольких программ (проектов) совпадает количество набранных баллов, меньший порядковый номер присваивается программе (проекту), которая поступила ранее </w:t>
      </w:r>
      <w:r>
        <w:rPr>
          <w:rFonts w:ascii="Times New Roman" w:eastAsia="Times New Roman" w:hAnsi="Times New Roman" w:cs="Times New Roman"/>
          <w:sz w:val="26"/>
          <w:szCs w:val="26"/>
        </w:rPr>
        <w:t>других программ (проектов) на участие в отборе.</w:t>
      </w:r>
    </w:p>
    <w:p w14:paraId="407ADB41" w14:textId="7C3DCAC1" w:rsidR="007566C6" w:rsidRDefault="00D17784" w:rsidP="002C5BE4">
      <w:pPr>
        <w:pStyle w:val="af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4.7.4. Победителями конкурсного отбора по каждому направлению конкурса признаются участники, программы (проекты) которых занимают первые четыре позиции в рейтинге, при этом итоговый балл оценки программ (пр</w:t>
      </w:r>
      <w:r w:rsidR="005230E7">
        <w:rPr>
          <w:rFonts w:ascii="Times New Roman" w:eastAsia="Times New Roman" w:hAnsi="Times New Roman" w:cs="Times New Roman"/>
          <w:sz w:val="26"/>
          <w:szCs w:val="26"/>
        </w:rPr>
        <w:t>оектов) составляет не менее 70.</w:t>
      </w:r>
    </w:p>
    <w:p w14:paraId="443A1D03" w14:textId="00BCFC27" w:rsidR="007566C6" w:rsidRDefault="00D17784" w:rsidP="002C5BE4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4.7.5. Конкурсный отбор признается несостоявшимся, в случаях: </w:t>
      </w:r>
    </w:p>
    <w:p w14:paraId="0477D21D" w14:textId="77777777" w:rsidR="007566C6" w:rsidRDefault="00D17784" w:rsidP="002C5BE4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окончании срока подачи заявок подана только одна заявка;</w:t>
      </w:r>
    </w:p>
    <w:p w14:paraId="03C443BB" w14:textId="77777777" w:rsidR="007566C6" w:rsidRDefault="00D17784" w:rsidP="002C5BE4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заявок только одна заявка соответствует требованиям Порядка; </w:t>
      </w:r>
    </w:p>
    <w:p w14:paraId="1B672252" w14:textId="77777777" w:rsidR="007566C6" w:rsidRDefault="00D17784" w:rsidP="002C5BE4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окончании срока подачи заявок не подано ни одной заявки; </w:t>
      </w:r>
    </w:p>
    <w:p w14:paraId="5E9C5EE8" w14:textId="77777777" w:rsidR="007566C6" w:rsidRDefault="00D17784" w:rsidP="002C5BE4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заявок отклонены все заявки; </w:t>
      </w:r>
    </w:p>
    <w:p w14:paraId="2FF1D02F" w14:textId="6558732E" w:rsidR="007566C6" w:rsidRDefault="00D17784" w:rsidP="002C5BE4">
      <w:pPr>
        <w:pStyle w:val="af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оценки заявок ни одна из заявок не набрала балл больший </w:t>
      </w:r>
      <w:r w:rsidR="00A430E0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равный 70. </w:t>
      </w:r>
    </w:p>
    <w:p w14:paraId="02068AE1" w14:textId="77777777" w:rsidR="00DD28C0" w:rsidRPr="009940A6" w:rsidRDefault="00DD28C0" w:rsidP="002C5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94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Соглашение заключается с участником отбора получателей субсидий, признанного несостоявшимся в случае, если по результатам рассмотрения и оценки заявок единственная заявка признана соответствующей требованиям, установленным в объявлении о проведении отбора получателей субсидий, и такой заявке присвоен балл больший или равный 70. </w:t>
      </w:r>
    </w:p>
    <w:p w14:paraId="40DC049C" w14:textId="315A7AC0" w:rsidR="007566C6" w:rsidRPr="009940A6" w:rsidRDefault="00D17784" w:rsidP="002C5B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color w:val="000000" w:themeColor="text1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4.7.6. </w:t>
      </w:r>
      <w:r w:rsidRPr="009940A6">
        <w:rPr>
          <w:rFonts w:ascii="Times New Roman" w:eastAsia="Times New Roman" w:hAnsi="Times New Roman" w:cs="Times New Roman"/>
          <w:color w:val="000000" w:themeColor="text1"/>
          <w:sz w:val="26"/>
        </w:rPr>
        <w:t>Победители конкурсного отбора являются получателями субсидии.»</w:t>
      </w:r>
      <w:r w:rsidR="00DD28C0" w:rsidRPr="009940A6">
        <w:rPr>
          <w:rFonts w:ascii="Times New Roman" w:eastAsia="Times New Roman" w:hAnsi="Times New Roman" w:cs="Times New Roman"/>
          <w:color w:val="000000" w:themeColor="text1"/>
          <w:sz w:val="26"/>
        </w:rPr>
        <w:t>.</w:t>
      </w:r>
    </w:p>
    <w:p w14:paraId="17ABBF6C" w14:textId="3EB3D309" w:rsidR="00DD28C0" w:rsidRPr="009940A6" w:rsidRDefault="00DD28C0" w:rsidP="002C5BE4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1.2.3. </w:t>
      </w:r>
      <w:r w:rsidRPr="00994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Приложение №</w:t>
      </w:r>
      <w:r w:rsidR="0069799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994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 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 предоставления субсидий из бюджета Нефтеюганского района социально ориентированным некоммерческим организациям, осуществляющим деятельность в Нефтеюганском районе, на реализацию программ (проектов)</w:t>
      </w:r>
      <w:r w:rsidRPr="00994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изложить в редакции согласно приложению к настоящему постановлению</w:t>
      </w:r>
      <w:r w:rsidR="0069799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53A9B900" w14:textId="3E27CD13" w:rsidR="007566C6" w:rsidRDefault="00776D39" w:rsidP="002C5BE4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="00DD28C0"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17784" w:rsidRPr="009940A6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 №2, №3, №4, №5, №6, №7 к Порядку предоставления субсидий из бюджета Нефтеюганского района социально ориентированным некоммерческим организациям</w:t>
      </w:r>
      <w:r w:rsidR="00D17784">
        <w:rPr>
          <w:rFonts w:ascii="Times New Roman" w:hAnsi="Times New Roman" w:cs="Times New Roman"/>
          <w:sz w:val="26"/>
          <w:szCs w:val="26"/>
        </w:rPr>
        <w:t>, осуществляющим деятельность в Нефтеюганском районе, на реализацию программ (проек</w:t>
      </w:r>
      <w:r>
        <w:rPr>
          <w:rFonts w:ascii="Times New Roman" w:hAnsi="Times New Roman" w:cs="Times New Roman"/>
          <w:sz w:val="26"/>
          <w:szCs w:val="26"/>
        </w:rPr>
        <w:t>тов), признать утратившими силу</w:t>
      </w:r>
      <w:r w:rsidR="00DD28C0">
        <w:rPr>
          <w:rFonts w:ascii="Times New Roman" w:hAnsi="Times New Roman" w:cs="Times New Roman"/>
          <w:sz w:val="26"/>
          <w:szCs w:val="26"/>
        </w:rPr>
        <w:t>.</w:t>
      </w:r>
    </w:p>
    <w:p w14:paraId="5D24316C" w14:textId="77777777" w:rsidR="007566C6" w:rsidRDefault="00D17784" w:rsidP="002C5BE4">
      <w:pPr>
        <w:pStyle w:val="af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088D88C" w14:textId="77777777" w:rsidR="007566C6" w:rsidRDefault="00D17784" w:rsidP="002C5BE4">
      <w:pPr>
        <w:pStyle w:val="af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обнародования.</w:t>
      </w:r>
    </w:p>
    <w:p w14:paraId="2CE8444F" w14:textId="77777777" w:rsidR="007566C6" w:rsidRDefault="00D17784" w:rsidP="002C5BE4">
      <w:pPr>
        <w:pStyle w:val="af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5914F2F" w14:textId="77777777" w:rsidR="007566C6" w:rsidRDefault="007566C6" w:rsidP="002C5BE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9798AA" w14:textId="77777777" w:rsidR="007566C6" w:rsidRDefault="007566C6" w:rsidP="002C5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C87C63" w14:textId="77777777" w:rsidR="007566C6" w:rsidRDefault="007566C6" w:rsidP="002C5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D59530" w14:textId="77777777" w:rsidR="002C5BE4" w:rsidRPr="00700781" w:rsidRDefault="002C5BE4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258B883" w14:textId="1BC8F7FB" w:rsidR="007566C6" w:rsidRDefault="002C5BE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70AB2532" w14:textId="77777777" w:rsidR="007566C6" w:rsidRDefault="007566C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BEE46D" w14:textId="77777777" w:rsidR="007566C6" w:rsidRDefault="007566C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64E0DC6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5B735F96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7426E497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131C72AA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45679656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31FF2C06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2548A04C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6E3A4D56" w14:textId="77777777" w:rsidR="007566C6" w:rsidRDefault="007566C6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4DB5D241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534FE4C0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3B076B1F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26A56825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32990BCA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34660EA3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4A4C5D47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6EA3535E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0AC2308B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56CCED7B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0EBF6F3D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611B2BAF" w14:textId="77777777" w:rsidR="00516DA4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7FF30431" w14:textId="77777777" w:rsidR="00516DA4" w:rsidRDefault="00516DA4" w:rsidP="005230E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14:paraId="5CEBD131" w14:textId="77777777" w:rsidR="00697992" w:rsidRPr="00697992" w:rsidRDefault="00697992" w:rsidP="00697992">
      <w:pPr>
        <w:pStyle w:val="ConsPlusNormal"/>
        <w:ind w:left="5387"/>
        <w:outlineLvl w:val="1"/>
        <w:rPr>
          <w:rFonts w:ascii="Times New Roman" w:hAnsi="Times New Roman" w:cs="Times New Roman"/>
          <w:sz w:val="10"/>
          <w:szCs w:val="10"/>
        </w:rPr>
      </w:pPr>
    </w:p>
    <w:p w14:paraId="3C820B7C" w14:textId="77777777" w:rsidR="00697992" w:rsidRPr="00697992" w:rsidRDefault="00697992" w:rsidP="00697992">
      <w:pPr>
        <w:pStyle w:val="ConsPlusNormal"/>
        <w:ind w:left="5387"/>
        <w:outlineLvl w:val="1"/>
        <w:rPr>
          <w:rFonts w:ascii="Times New Roman" w:hAnsi="Times New Roman" w:cs="Times New Roman"/>
          <w:sz w:val="10"/>
          <w:szCs w:val="10"/>
        </w:rPr>
      </w:pPr>
    </w:p>
    <w:p w14:paraId="2B840B94" w14:textId="4501BA5D" w:rsidR="007A318B" w:rsidRDefault="007A318B" w:rsidP="008E00EA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9799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6979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9799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69799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</w:t>
      </w:r>
      <w:r w:rsidR="002C5BE4">
        <w:rPr>
          <w:rFonts w:ascii="Times New Roman" w:hAnsi="Times New Roman" w:cs="Times New Roman"/>
          <w:sz w:val="26"/>
          <w:szCs w:val="26"/>
        </w:rPr>
        <w:t xml:space="preserve"> </w:t>
      </w:r>
      <w:r w:rsidR="008E00EA">
        <w:rPr>
          <w:rFonts w:ascii="Times New Roman" w:hAnsi="Times New Roman" w:cs="Times New Roman"/>
          <w:sz w:val="26"/>
          <w:szCs w:val="26"/>
        </w:rPr>
        <w:t>21.04.2025 № 713-па-нпа</w:t>
      </w:r>
    </w:p>
    <w:p w14:paraId="6E575FBE" w14:textId="77777777" w:rsidR="008E00EA" w:rsidRDefault="008E00EA" w:rsidP="008E00EA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14:paraId="03BCE8B6" w14:textId="77777777" w:rsidR="007566C6" w:rsidRDefault="00516DA4">
      <w:pPr>
        <w:pStyle w:val="ConsPlusNormal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17784">
        <w:rPr>
          <w:rFonts w:ascii="Times New Roman" w:hAnsi="Times New Roman" w:cs="Times New Roman"/>
          <w:sz w:val="26"/>
          <w:szCs w:val="26"/>
        </w:rPr>
        <w:t>Приложение</w:t>
      </w:r>
      <w:r w:rsidRPr="007A31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A31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177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384D96" w14:textId="77777777" w:rsidR="0008373E" w:rsidRDefault="00D1778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08373E">
        <w:rPr>
          <w:rFonts w:ascii="Times New Roman" w:hAnsi="Times New Roman" w:cs="Times New Roman"/>
          <w:sz w:val="26"/>
          <w:szCs w:val="26"/>
        </w:rPr>
        <w:t>Порядку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052132" w14:textId="77777777" w:rsidR="007566C6" w:rsidRDefault="00D1778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субсидий из бюджета Нефтеюганского района</w:t>
      </w:r>
    </w:p>
    <w:p w14:paraId="27D773BA" w14:textId="77777777" w:rsidR="007566C6" w:rsidRDefault="00D1778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 ориентированным</w:t>
      </w:r>
    </w:p>
    <w:p w14:paraId="0F7F6F7B" w14:textId="77777777" w:rsidR="007566C6" w:rsidRDefault="00D1778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некоммерческим организациям,</w:t>
      </w:r>
    </w:p>
    <w:p w14:paraId="26E46B0C" w14:textId="77777777" w:rsidR="007566C6" w:rsidRDefault="00D1778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осуществляющим деятельность</w:t>
      </w:r>
    </w:p>
    <w:p w14:paraId="23EB6907" w14:textId="77777777" w:rsidR="007566C6" w:rsidRDefault="00D1778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Нефтеюганском районе, на</w:t>
      </w:r>
    </w:p>
    <w:p w14:paraId="1928F7D4" w14:textId="77777777" w:rsidR="007566C6" w:rsidRDefault="00D17784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программ (проектов)</w:t>
      </w:r>
    </w:p>
    <w:p w14:paraId="53B84207" w14:textId="1DA5A759" w:rsidR="007566C6" w:rsidRPr="002C5BE4" w:rsidRDefault="007566C6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7711BBC6" w14:textId="77777777" w:rsidR="00697992" w:rsidRPr="002C5BE4" w:rsidRDefault="00697992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5EC9E15B" w14:textId="77777777" w:rsidR="007566C6" w:rsidRPr="00DE4D9F" w:rsidRDefault="00D17784">
      <w:pPr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DE4D9F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Критерии оценки заявок участников отбора в целях предоставления субсидии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1708"/>
      </w:tblGrid>
      <w:tr w:rsidR="007A57B4" w:rsidRPr="00DE4D9F" w14:paraId="7FD6F381" w14:textId="77777777" w:rsidTr="007A57B4">
        <w:tc>
          <w:tcPr>
            <w:tcW w:w="562" w:type="dxa"/>
            <w:vAlign w:val="center"/>
          </w:tcPr>
          <w:p w14:paraId="01D73F99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88" w:type="dxa"/>
            <w:vAlign w:val="center"/>
          </w:tcPr>
          <w:p w14:paraId="39AF7466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критериев оценки</w:t>
            </w:r>
          </w:p>
        </w:tc>
        <w:tc>
          <w:tcPr>
            <w:tcW w:w="1708" w:type="dxa"/>
            <w:vAlign w:val="center"/>
          </w:tcPr>
          <w:p w14:paraId="1B114028" w14:textId="7E5D8ED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r w:rsidR="006979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в баллах</w:t>
            </w:r>
          </w:p>
        </w:tc>
      </w:tr>
    </w:tbl>
    <w:p w14:paraId="744885CF" w14:textId="77777777" w:rsidR="007566C6" w:rsidRPr="00DE4D9F" w:rsidRDefault="007566C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1708"/>
      </w:tblGrid>
      <w:tr w:rsidR="007A57B4" w:rsidRPr="00DE4D9F" w14:paraId="2D4BBD48" w14:textId="77777777" w:rsidTr="007A57B4">
        <w:trPr>
          <w:trHeight w:val="98"/>
          <w:tblHeader/>
        </w:trPr>
        <w:tc>
          <w:tcPr>
            <w:tcW w:w="562" w:type="dxa"/>
          </w:tcPr>
          <w:p w14:paraId="1D425069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14:paraId="14138984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8" w:type="dxa"/>
          </w:tcPr>
          <w:p w14:paraId="4C8F375D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A57B4" w:rsidRPr="00DE4D9F" w14:paraId="71B9C34F" w14:textId="77777777" w:rsidTr="007A57B4">
        <w:tc>
          <w:tcPr>
            <w:tcW w:w="562" w:type="dxa"/>
          </w:tcPr>
          <w:p w14:paraId="4DA94C78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14:paraId="72E78536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</w:t>
            </w:r>
          </w:p>
        </w:tc>
        <w:tc>
          <w:tcPr>
            <w:tcW w:w="1708" w:type="dxa"/>
          </w:tcPr>
          <w:p w14:paraId="36EE5EDB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7B4" w:rsidRPr="00DE4D9F" w14:paraId="2A79D741" w14:textId="77777777" w:rsidTr="007A57B4">
        <w:tc>
          <w:tcPr>
            <w:tcW w:w="562" w:type="dxa"/>
          </w:tcPr>
          <w:p w14:paraId="7E86A009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</w:tcPr>
          <w:p w14:paraId="0DB680AB" w14:textId="4BF3652F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(оценивается вероятность и скорость наступления отрицательных последствий в случае отказа </w:t>
            </w:r>
            <w:r w:rsidR="006979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 xml:space="preserve">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</w:t>
            </w:r>
            <w:r w:rsidR="006979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таких же или аналогичных проблем)</w:t>
            </w:r>
          </w:p>
        </w:tc>
        <w:tc>
          <w:tcPr>
            <w:tcW w:w="1708" w:type="dxa"/>
          </w:tcPr>
          <w:p w14:paraId="2D72DC4A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7B4" w:rsidRPr="00DE4D9F" w14:paraId="3D6286CC" w14:textId="77777777" w:rsidTr="007A57B4">
        <w:tc>
          <w:tcPr>
            <w:tcW w:w="562" w:type="dxa"/>
          </w:tcPr>
          <w:p w14:paraId="1F43A052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</w:tcPr>
          <w:p w14:paraId="006A3D1D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</w:tcPr>
          <w:p w14:paraId="06B7346A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7B4" w:rsidRPr="00DE4D9F" w14:paraId="1923719A" w14:textId="77777777" w:rsidTr="007A57B4">
        <w:tc>
          <w:tcPr>
            <w:tcW w:w="562" w:type="dxa"/>
          </w:tcPr>
          <w:p w14:paraId="07DA1F9C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</w:tcPr>
          <w:p w14:paraId="55FB5739" w14:textId="537D9623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(соответствие запрашиваемых средств </w:t>
            </w:r>
            <w:r w:rsidR="006979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 xml:space="preserve">на поддержку целям и мероприятиям программы (проекта), наличие необходимых обоснований, расчетов, логики </w:t>
            </w:r>
            <w:r w:rsidRPr="00DE4D9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</w:t>
            </w:r>
            <w:proofErr w:type="spellStart"/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DE4D9F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мероприятий)</w:t>
            </w:r>
          </w:p>
        </w:tc>
        <w:tc>
          <w:tcPr>
            <w:tcW w:w="1708" w:type="dxa"/>
          </w:tcPr>
          <w:p w14:paraId="264DFE59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7B4" w:rsidRPr="00DE4D9F" w14:paraId="52002B1D" w14:textId="77777777" w:rsidTr="007A57B4">
        <w:tc>
          <w:tcPr>
            <w:tcW w:w="562" w:type="dxa"/>
          </w:tcPr>
          <w:p w14:paraId="7FC9EF8B" w14:textId="77777777" w:rsidR="007A57B4" w:rsidRPr="00DE4D9F" w:rsidRDefault="007A57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</w:tcPr>
          <w:p w14:paraId="00F79618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E4D9F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эффективность (соотношение затрат </w:t>
            </w:r>
            <w:r w:rsidRPr="00DE4D9F">
              <w:rPr>
                <w:rFonts w:ascii="Times New Roman" w:hAnsi="Times New Roman" w:cs="Times New Roman"/>
                <w:sz w:val="26"/>
                <w:szCs w:val="26"/>
              </w:rPr>
              <w:br/>
              <w:t>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1708" w:type="dxa"/>
          </w:tcPr>
          <w:p w14:paraId="3545CE17" w14:textId="77777777" w:rsidR="007A57B4" w:rsidRPr="00DE4D9F" w:rsidRDefault="007A57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F0C54F" w14:textId="77777777" w:rsidR="007566C6" w:rsidRPr="00DE4D9F" w:rsidRDefault="007566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CE2CDC" w14:textId="193D5437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Примечания:</w:t>
      </w:r>
    </w:p>
    <w:p w14:paraId="359BC080" w14:textId="60D47036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Для оценки программы (проекта) по каждому показателю применяется 100-балльная шкала, где учитываются подкритерии:</w:t>
      </w:r>
    </w:p>
    <w:p w14:paraId="3334BA67" w14:textId="50E1A43A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50 - программа (проект) полностью не соответствует данному показателю;</w:t>
      </w:r>
    </w:p>
    <w:p w14:paraId="08DFDB56" w14:textId="7B663263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60 - программа (проект) в малой степени соответствует данному показателю;</w:t>
      </w:r>
    </w:p>
    <w:p w14:paraId="0EEE2486" w14:textId="1AA800B2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70 - программа (проект) в незначительной части соответствует данному показателю;</w:t>
      </w:r>
    </w:p>
    <w:p w14:paraId="60FBD795" w14:textId="3A2F628A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80 - программа (проект) в средней степени соответствует данному показателю;</w:t>
      </w:r>
    </w:p>
    <w:p w14:paraId="388A6418" w14:textId="46E4129D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90 - программа (проект) в значительной степени соответствует данному показателю;</w:t>
      </w:r>
    </w:p>
    <w:p w14:paraId="302EB4F3" w14:textId="36AAD9A4" w:rsidR="007566C6" w:rsidRPr="001353EB" w:rsidRDefault="00D17784" w:rsidP="001353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EB">
        <w:rPr>
          <w:rFonts w:ascii="Times New Roman" w:hAnsi="Times New Roman" w:cs="Times New Roman"/>
          <w:sz w:val="24"/>
          <w:szCs w:val="24"/>
        </w:rPr>
        <w:t>100 - программа (проект) полностью соответствует данному показателю.</w:t>
      </w:r>
      <w:r w:rsidR="007A318B" w:rsidRPr="001353EB">
        <w:rPr>
          <w:rFonts w:ascii="Times New Roman" w:hAnsi="Times New Roman" w:cs="Times New Roman"/>
          <w:sz w:val="24"/>
          <w:szCs w:val="24"/>
        </w:rPr>
        <w:t>».</w:t>
      </w:r>
    </w:p>
    <w:sectPr w:rsidR="007566C6" w:rsidRPr="001353EB" w:rsidSect="002C5BE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CDF7" w14:textId="77777777" w:rsidR="003D40DF" w:rsidRDefault="003D40DF">
      <w:pPr>
        <w:spacing w:after="0" w:line="240" w:lineRule="auto"/>
      </w:pPr>
      <w:r>
        <w:separator/>
      </w:r>
    </w:p>
  </w:endnote>
  <w:endnote w:type="continuationSeparator" w:id="0">
    <w:p w14:paraId="74E761B5" w14:textId="77777777" w:rsidR="003D40DF" w:rsidRDefault="003D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C5C8" w14:textId="77777777" w:rsidR="003D40DF" w:rsidRDefault="003D40DF">
      <w:pPr>
        <w:spacing w:after="0" w:line="240" w:lineRule="auto"/>
      </w:pPr>
      <w:r>
        <w:separator/>
      </w:r>
    </w:p>
  </w:footnote>
  <w:footnote w:type="continuationSeparator" w:id="0">
    <w:p w14:paraId="4C96B809" w14:textId="77777777" w:rsidR="003D40DF" w:rsidRDefault="003D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263355"/>
      <w:docPartObj>
        <w:docPartGallery w:val="Page Numbers (Top of Page)"/>
        <w:docPartUnique/>
      </w:docPartObj>
    </w:sdtPr>
    <w:sdtEndPr/>
    <w:sdtContent>
      <w:p w14:paraId="5A7A93C5" w14:textId="410818A5" w:rsidR="007566C6" w:rsidRDefault="00D17784">
        <w:pPr>
          <w:pStyle w:val="af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0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574"/>
    <w:multiLevelType w:val="hybridMultilevel"/>
    <w:tmpl w:val="B8705A72"/>
    <w:lvl w:ilvl="0" w:tplc="272E8EE2">
      <w:start w:val="1"/>
      <w:numFmt w:val="decimal"/>
      <w:lvlText w:val="%1."/>
      <w:lvlJc w:val="left"/>
      <w:pPr>
        <w:ind w:left="1429" w:hanging="360"/>
      </w:pPr>
    </w:lvl>
    <w:lvl w:ilvl="1" w:tplc="D9124998">
      <w:start w:val="1"/>
      <w:numFmt w:val="lowerLetter"/>
      <w:lvlText w:val="%2."/>
      <w:lvlJc w:val="left"/>
      <w:pPr>
        <w:ind w:left="2149" w:hanging="360"/>
      </w:pPr>
    </w:lvl>
    <w:lvl w:ilvl="2" w:tplc="9CAE31EC">
      <w:start w:val="1"/>
      <w:numFmt w:val="lowerRoman"/>
      <w:lvlText w:val="%3."/>
      <w:lvlJc w:val="right"/>
      <w:pPr>
        <w:ind w:left="2869" w:hanging="180"/>
      </w:pPr>
    </w:lvl>
    <w:lvl w:ilvl="3" w:tplc="8684EEAE">
      <w:start w:val="1"/>
      <w:numFmt w:val="decimal"/>
      <w:lvlText w:val="%4."/>
      <w:lvlJc w:val="left"/>
      <w:pPr>
        <w:ind w:left="3589" w:hanging="360"/>
      </w:pPr>
    </w:lvl>
    <w:lvl w:ilvl="4" w:tplc="16AAD30A">
      <w:start w:val="1"/>
      <w:numFmt w:val="lowerLetter"/>
      <w:lvlText w:val="%5."/>
      <w:lvlJc w:val="left"/>
      <w:pPr>
        <w:ind w:left="4309" w:hanging="360"/>
      </w:pPr>
    </w:lvl>
    <w:lvl w:ilvl="5" w:tplc="DD14EEAA">
      <w:start w:val="1"/>
      <w:numFmt w:val="lowerRoman"/>
      <w:lvlText w:val="%6."/>
      <w:lvlJc w:val="right"/>
      <w:pPr>
        <w:ind w:left="5029" w:hanging="180"/>
      </w:pPr>
    </w:lvl>
    <w:lvl w:ilvl="6" w:tplc="B0C06160">
      <w:start w:val="1"/>
      <w:numFmt w:val="decimal"/>
      <w:lvlText w:val="%7."/>
      <w:lvlJc w:val="left"/>
      <w:pPr>
        <w:ind w:left="5749" w:hanging="360"/>
      </w:pPr>
    </w:lvl>
    <w:lvl w:ilvl="7" w:tplc="33EC5C30">
      <w:start w:val="1"/>
      <w:numFmt w:val="lowerLetter"/>
      <w:lvlText w:val="%8."/>
      <w:lvlJc w:val="left"/>
      <w:pPr>
        <w:ind w:left="6469" w:hanging="360"/>
      </w:pPr>
    </w:lvl>
    <w:lvl w:ilvl="8" w:tplc="2D9AE702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C42E4"/>
    <w:multiLevelType w:val="hybridMultilevel"/>
    <w:tmpl w:val="D286E722"/>
    <w:lvl w:ilvl="0" w:tplc="A7FC10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B80E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F204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0E783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EA2C4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FFCB5A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BA2A58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A02568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D668C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393C88"/>
    <w:multiLevelType w:val="hybridMultilevel"/>
    <w:tmpl w:val="E5625D7A"/>
    <w:lvl w:ilvl="0" w:tplc="7256A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626E0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A2EE4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70A3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D42F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B2EE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F0B9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F20E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58CC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D7034"/>
    <w:multiLevelType w:val="hybridMultilevel"/>
    <w:tmpl w:val="8D8CD1B2"/>
    <w:lvl w:ilvl="0" w:tplc="3842A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0281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6493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6AA5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26F1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1E3A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6A62A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E367B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DE23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D41A3C"/>
    <w:multiLevelType w:val="hybridMultilevel"/>
    <w:tmpl w:val="526A038C"/>
    <w:lvl w:ilvl="0" w:tplc="56404E1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AC4A43E6">
      <w:start w:val="1"/>
      <w:numFmt w:val="lowerLetter"/>
      <w:lvlText w:val="%2."/>
      <w:lvlJc w:val="left"/>
      <w:pPr>
        <w:ind w:left="2149" w:hanging="360"/>
      </w:pPr>
    </w:lvl>
    <w:lvl w:ilvl="2" w:tplc="4E9C2F20">
      <w:start w:val="1"/>
      <w:numFmt w:val="lowerRoman"/>
      <w:lvlText w:val="%3."/>
      <w:lvlJc w:val="right"/>
      <w:pPr>
        <w:ind w:left="2869" w:hanging="180"/>
      </w:pPr>
    </w:lvl>
    <w:lvl w:ilvl="3" w:tplc="390E3762">
      <w:start w:val="1"/>
      <w:numFmt w:val="decimal"/>
      <w:lvlText w:val="%4."/>
      <w:lvlJc w:val="left"/>
      <w:pPr>
        <w:ind w:left="3589" w:hanging="360"/>
      </w:pPr>
    </w:lvl>
    <w:lvl w:ilvl="4" w:tplc="2A30F734">
      <w:start w:val="1"/>
      <w:numFmt w:val="lowerLetter"/>
      <w:lvlText w:val="%5."/>
      <w:lvlJc w:val="left"/>
      <w:pPr>
        <w:ind w:left="4309" w:hanging="360"/>
      </w:pPr>
    </w:lvl>
    <w:lvl w:ilvl="5" w:tplc="1E18DDFA">
      <w:start w:val="1"/>
      <w:numFmt w:val="lowerRoman"/>
      <w:lvlText w:val="%6."/>
      <w:lvlJc w:val="right"/>
      <w:pPr>
        <w:ind w:left="5029" w:hanging="180"/>
      </w:pPr>
    </w:lvl>
    <w:lvl w:ilvl="6" w:tplc="54F49238">
      <w:start w:val="1"/>
      <w:numFmt w:val="decimal"/>
      <w:lvlText w:val="%7."/>
      <w:lvlJc w:val="left"/>
      <w:pPr>
        <w:ind w:left="5749" w:hanging="360"/>
      </w:pPr>
    </w:lvl>
    <w:lvl w:ilvl="7" w:tplc="D446FD02">
      <w:start w:val="1"/>
      <w:numFmt w:val="lowerLetter"/>
      <w:lvlText w:val="%8."/>
      <w:lvlJc w:val="left"/>
      <w:pPr>
        <w:ind w:left="6469" w:hanging="360"/>
      </w:pPr>
    </w:lvl>
    <w:lvl w:ilvl="8" w:tplc="E8FCC98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2C32D0"/>
    <w:multiLevelType w:val="hybridMultilevel"/>
    <w:tmpl w:val="35D47724"/>
    <w:lvl w:ilvl="0" w:tplc="04BAD0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C96A7E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E09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01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253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E2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A0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EB7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6A0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B6E71"/>
    <w:multiLevelType w:val="hybridMultilevel"/>
    <w:tmpl w:val="7402CF1A"/>
    <w:lvl w:ilvl="0" w:tplc="9D72CD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49C1AD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76A247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3FA511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CA2B35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3FE186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28B3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1281EB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23CB00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9C2598"/>
    <w:multiLevelType w:val="multilevel"/>
    <w:tmpl w:val="A100EC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CBF3624"/>
    <w:multiLevelType w:val="multilevel"/>
    <w:tmpl w:val="D6CA7E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D83C31"/>
    <w:multiLevelType w:val="multilevel"/>
    <w:tmpl w:val="330E185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F4021B2"/>
    <w:multiLevelType w:val="hybridMultilevel"/>
    <w:tmpl w:val="BE5EAD08"/>
    <w:lvl w:ilvl="0" w:tplc="79BA778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84A56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D26DCB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EEEA65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C2E300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94E3F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01071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E2CFE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2DCBF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744112"/>
    <w:multiLevelType w:val="hybridMultilevel"/>
    <w:tmpl w:val="0D9EBDDC"/>
    <w:lvl w:ilvl="0" w:tplc="12440F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F68406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E32B34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268F3D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0EE748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4C6C0AA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F36D00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07023B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4ACA65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52B109B"/>
    <w:multiLevelType w:val="multilevel"/>
    <w:tmpl w:val="42C4D6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5AAE7EC0"/>
    <w:multiLevelType w:val="multilevel"/>
    <w:tmpl w:val="D93A3FA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 w15:restartNumberingAfterBreak="0">
    <w:nsid w:val="68F71957"/>
    <w:multiLevelType w:val="multilevel"/>
    <w:tmpl w:val="AE325F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29F1C9D"/>
    <w:multiLevelType w:val="hybridMultilevel"/>
    <w:tmpl w:val="BE6CADDC"/>
    <w:lvl w:ilvl="0" w:tplc="6ECE5BBA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452C17CA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0BF0405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B1B4F6EE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CC9878C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CF496F0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15CECF0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D8A236F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3FE6EDE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6DF1CEC"/>
    <w:multiLevelType w:val="multilevel"/>
    <w:tmpl w:val="E38648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8B5B54"/>
    <w:multiLevelType w:val="hybridMultilevel"/>
    <w:tmpl w:val="F0743210"/>
    <w:lvl w:ilvl="0" w:tplc="EE3061F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9A82003C">
      <w:start w:val="1"/>
      <w:numFmt w:val="lowerLetter"/>
      <w:lvlText w:val="%2."/>
      <w:lvlJc w:val="left"/>
      <w:pPr>
        <w:ind w:left="1789" w:hanging="360"/>
      </w:pPr>
    </w:lvl>
    <w:lvl w:ilvl="2" w:tplc="680CF2FE">
      <w:start w:val="1"/>
      <w:numFmt w:val="lowerRoman"/>
      <w:lvlText w:val="%3."/>
      <w:lvlJc w:val="right"/>
      <w:pPr>
        <w:ind w:left="2509" w:hanging="180"/>
      </w:pPr>
    </w:lvl>
    <w:lvl w:ilvl="3" w:tplc="9E408866">
      <w:start w:val="1"/>
      <w:numFmt w:val="decimal"/>
      <w:lvlText w:val="%4."/>
      <w:lvlJc w:val="left"/>
      <w:pPr>
        <w:ind w:left="3229" w:hanging="360"/>
      </w:pPr>
    </w:lvl>
    <w:lvl w:ilvl="4" w:tplc="24AA13F6">
      <w:start w:val="1"/>
      <w:numFmt w:val="lowerLetter"/>
      <w:lvlText w:val="%5."/>
      <w:lvlJc w:val="left"/>
      <w:pPr>
        <w:ind w:left="3949" w:hanging="360"/>
      </w:pPr>
    </w:lvl>
    <w:lvl w:ilvl="5" w:tplc="2E3C1580">
      <w:start w:val="1"/>
      <w:numFmt w:val="lowerRoman"/>
      <w:lvlText w:val="%6."/>
      <w:lvlJc w:val="right"/>
      <w:pPr>
        <w:ind w:left="4669" w:hanging="180"/>
      </w:pPr>
    </w:lvl>
    <w:lvl w:ilvl="6" w:tplc="30B854CC">
      <w:start w:val="1"/>
      <w:numFmt w:val="decimal"/>
      <w:lvlText w:val="%7."/>
      <w:lvlJc w:val="left"/>
      <w:pPr>
        <w:ind w:left="5389" w:hanging="360"/>
      </w:pPr>
    </w:lvl>
    <w:lvl w:ilvl="7" w:tplc="6688F9B0">
      <w:start w:val="1"/>
      <w:numFmt w:val="lowerLetter"/>
      <w:lvlText w:val="%8."/>
      <w:lvlJc w:val="left"/>
      <w:pPr>
        <w:ind w:left="6109" w:hanging="360"/>
      </w:pPr>
    </w:lvl>
    <w:lvl w:ilvl="8" w:tplc="8EACE34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3E34AB"/>
    <w:multiLevelType w:val="multilevel"/>
    <w:tmpl w:val="E39C9E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CF62BAE"/>
    <w:multiLevelType w:val="multilevel"/>
    <w:tmpl w:val="3E5808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8"/>
  </w:num>
  <w:num w:numId="13">
    <w:abstractNumId w:val="0"/>
  </w:num>
  <w:num w:numId="14">
    <w:abstractNumId w:val="9"/>
  </w:num>
  <w:num w:numId="15">
    <w:abstractNumId w:val="13"/>
  </w:num>
  <w:num w:numId="16">
    <w:abstractNumId w:val="3"/>
  </w:num>
  <w:num w:numId="17">
    <w:abstractNumId w:val="6"/>
  </w:num>
  <w:num w:numId="18">
    <w:abstractNumId w:val="1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C6"/>
    <w:rsid w:val="0008373E"/>
    <w:rsid w:val="000F4F8A"/>
    <w:rsid w:val="001353EB"/>
    <w:rsid w:val="00191E50"/>
    <w:rsid w:val="00233750"/>
    <w:rsid w:val="002C5BE4"/>
    <w:rsid w:val="003D40DF"/>
    <w:rsid w:val="00516DA4"/>
    <w:rsid w:val="005230E7"/>
    <w:rsid w:val="0061334A"/>
    <w:rsid w:val="00697992"/>
    <w:rsid w:val="00733A14"/>
    <w:rsid w:val="00735CC6"/>
    <w:rsid w:val="007566C6"/>
    <w:rsid w:val="00776D39"/>
    <w:rsid w:val="007A318B"/>
    <w:rsid w:val="007A57B4"/>
    <w:rsid w:val="008E00EA"/>
    <w:rsid w:val="009940A6"/>
    <w:rsid w:val="009A001E"/>
    <w:rsid w:val="00A430E0"/>
    <w:rsid w:val="00B72E7F"/>
    <w:rsid w:val="00D17784"/>
    <w:rsid w:val="00DD28C0"/>
    <w:rsid w:val="00DE4D9F"/>
    <w:rsid w:val="00DF2883"/>
    <w:rsid w:val="00E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506"/>
  <w15:docId w15:val="{F5B59344-6FD8-4711-BBE7-71408A13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5B9BD5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Unresolved Mention"/>
    <w:basedOn w:val="a0"/>
    <w:uiPriority w:val="99"/>
    <w:semiHidden/>
    <w:unhideWhenUsed/>
    <w:rsid w:val="00A4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mote.budget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E39E-D2D7-4BB5-ABCF-5DC5D6B1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Худайдатова Мария Витальевна</dc:creator>
  <cp:keywords/>
  <dc:description/>
  <cp:lastModifiedBy>Аманалиева Акмоор Айбековна</cp:lastModifiedBy>
  <cp:revision>10</cp:revision>
  <cp:lastPrinted>2025-04-18T07:08:00Z</cp:lastPrinted>
  <dcterms:created xsi:type="dcterms:W3CDTF">2025-04-22T06:01:00Z</dcterms:created>
  <dcterms:modified xsi:type="dcterms:W3CDTF">2025-04-22T06:01:00Z</dcterms:modified>
</cp:coreProperties>
</file>