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F372" w14:textId="77777777" w:rsidR="00F6583D" w:rsidRPr="0024203C" w:rsidRDefault="00F6583D" w:rsidP="002067F2">
      <w:pPr>
        <w:keepNext/>
        <w:tabs>
          <w:tab w:val="left" w:pos="9639"/>
        </w:tabs>
        <w:overflowPunct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244B99C" wp14:editId="01918638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85BF1" w14:textId="77777777" w:rsidR="00F6583D" w:rsidRPr="0024203C" w:rsidRDefault="00F6583D" w:rsidP="002067F2">
      <w:pPr>
        <w:overflowPunct w:val="0"/>
        <w:adjustRightInd w:val="0"/>
        <w:jc w:val="center"/>
        <w:textAlignment w:val="baseline"/>
        <w:rPr>
          <w:b/>
        </w:rPr>
      </w:pPr>
    </w:p>
    <w:p w14:paraId="6A8C0C62" w14:textId="77777777" w:rsidR="00F6583D" w:rsidRPr="0024203C" w:rsidRDefault="00F6583D" w:rsidP="002067F2">
      <w:pPr>
        <w:overflowPunct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9C3F1A8" w14:textId="77777777" w:rsidR="00F6583D" w:rsidRPr="0024203C" w:rsidRDefault="00F6583D" w:rsidP="002067F2">
      <w:pPr>
        <w:overflowPunct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D1A7CA5" w14:textId="77777777" w:rsidR="00F6583D" w:rsidRPr="0024203C" w:rsidRDefault="00F6583D" w:rsidP="002067F2">
      <w:pPr>
        <w:overflowPunct w:val="0"/>
        <w:adjustRightInd w:val="0"/>
        <w:jc w:val="center"/>
        <w:textAlignment w:val="baseline"/>
        <w:rPr>
          <w:b/>
          <w:sz w:val="32"/>
        </w:rPr>
      </w:pPr>
    </w:p>
    <w:p w14:paraId="4C2C8BC6" w14:textId="77777777" w:rsidR="00F6583D" w:rsidRPr="0024203C" w:rsidRDefault="00F6583D" w:rsidP="002067F2">
      <w:pPr>
        <w:overflowPunct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3FB0FDB" w14:textId="77777777" w:rsidR="00F6583D" w:rsidRPr="0024203C" w:rsidRDefault="00F6583D" w:rsidP="002067F2">
      <w:pPr>
        <w:overflowPunct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6583D" w:rsidRPr="00996834" w14:paraId="784B997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19C3819" w14:textId="77777777" w:rsidR="00F6583D" w:rsidRPr="003C3311" w:rsidRDefault="00F6583D" w:rsidP="002067F2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5120F45E" w14:textId="5866EA17" w:rsidR="00F6583D" w:rsidRPr="003C3311" w:rsidRDefault="00F6583D" w:rsidP="002067F2">
            <w:pPr>
              <w:overflowPunct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542-па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74AF925" w14:textId="77777777" w:rsidR="00F6583D" w:rsidRPr="00996834" w:rsidRDefault="00F6583D" w:rsidP="002067F2">
      <w:pPr>
        <w:tabs>
          <w:tab w:val="right" w:pos="9922"/>
        </w:tabs>
        <w:overflowPunct w:val="0"/>
        <w:adjustRightInd w:val="0"/>
        <w:jc w:val="center"/>
        <w:textAlignment w:val="baseline"/>
        <w:rPr>
          <w:color w:val="000000"/>
          <w:sz w:val="24"/>
          <w:szCs w:val="24"/>
        </w:rPr>
      </w:pPr>
      <w:proofErr w:type="spellStart"/>
      <w:r w:rsidRPr="00996834">
        <w:rPr>
          <w:sz w:val="24"/>
          <w:szCs w:val="24"/>
        </w:rPr>
        <w:t>г.Нефтеюганск</w:t>
      </w:r>
      <w:bookmarkEnd w:id="0"/>
      <w:proofErr w:type="spellEnd"/>
    </w:p>
    <w:p w14:paraId="51BF2C1C" w14:textId="43464BA6" w:rsidR="009551AD" w:rsidRDefault="009551AD" w:rsidP="009551AD">
      <w:pPr>
        <w:tabs>
          <w:tab w:val="left" w:pos="709"/>
        </w:tabs>
        <w:jc w:val="center"/>
        <w:rPr>
          <w:sz w:val="26"/>
          <w:szCs w:val="26"/>
        </w:rPr>
      </w:pPr>
    </w:p>
    <w:p w14:paraId="770D5E4C" w14:textId="77777777" w:rsidR="009551AD" w:rsidRDefault="009551AD" w:rsidP="009551AD">
      <w:pPr>
        <w:tabs>
          <w:tab w:val="left" w:pos="709"/>
        </w:tabs>
        <w:jc w:val="center"/>
        <w:rPr>
          <w:sz w:val="26"/>
          <w:szCs w:val="26"/>
        </w:rPr>
      </w:pPr>
    </w:p>
    <w:p w14:paraId="791810FA" w14:textId="1C1EE5DA" w:rsidR="00740C8F" w:rsidRPr="00E93534" w:rsidRDefault="00740C8F" w:rsidP="009551AD">
      <w:pPr>
        <w:tabs>
          <w:tab w:val="left" w:pos="709"/>
        </w:tabs>
        <w:jc w:val="center"/>
        <w:rPr>
          <w:sz w:val="26"/>
          <w:szCs w:val="26"/>
        </w:rPr>
      </w:pPr>
      <w:r w:rsidRPr="00E93534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Pr="00E93534">
        <w:rPr>
          <w:sz w:val="26"/>
          <w:szCs w:val="26"/>
        </w:rPr>
        <w:br/>
        <w:t>от 28.12.2016 № 2502-па «Об утверждении методики прогнозирования поступлений доходов в бюджет Нефтеюганского района, главным администратором которых является администрация Нефтеюганского района»</w:t>
      </w:r>
    </w:p>
    <w:p w14:paraId="2B502E5F" w14:textId="7B65F38F" w:rsidR="00740C8F" w:rsidRPr="00E93534" w:rsidRDefault="00740C8F" w:rsidP="009551AD">
      <w:pPr>
        <w:adjustRightInd w:val="0"/>
        <w:jc w:val="center"/>
        <w:rPr>
          <w:sz w:val="26"/>
          <w:szCs w:val="26"/>
        </w:rPr>
      </w:pPr>
    </w:p>
    <w:p w14:paraId="3E0FCD8D" w14:textId="77777777" w:rsidR="00740C8F" w:rsidRPr="00E93534" w:rsidRDefault="00740C8F" w:rsidP="009551AD">
      <w:pPr>
        <w:adjustRightInd w:val="0"/>
        <w:jc w:val="center"/>
        <w:rPr>
          <w:sz w:val="26"/>
          <w:szCs w:val="26"/>
        </w:rPr>
      </w:pPr>
    </w:p>
    <w:p w14:paraId="7F4D684B" w14:textId="1A0A865A" w:rsidR="00740C8F" w:rsidRPr="00E93534" w:rsidRDefault="00740C8F" w:rsidP="00DB111B">
      <w:pPr>
        <w:pStyle w:val="af"/>
        <w:ind w:firstLine="709"/>
        <w:jc w:val="both"/>
        <w:rPr>
          <w:sz w:val="26"/>
          <w:szCs w:val="26"/>
        </w:rPr>
      </w:pPr>
      <w:r w:rsidRPr="00E93534">
        <w:rPr>
          <w:sz w:val="26"/>
          <w:szCs w:val="26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</w:t>
      </w:r>
      <w:r w:rsidR="00AB5DFB">
        <w:rPr>
          <w:sz w:val="26"/>
          <w:szCs w:val="26"/>
        </w:rPr>
        <w:br/>
      </w:r>
      <w:r w:rsidRPr="00E93534">
        <w:rPr>
          <w:sz w:val="26"/>
          <w:szCs w:val="26"/>
        </w:rPr>
        <w:t xml:space="preserve">№ 574 «Об общих требованиях к методике прогнозирования поступлений доходов </w:t>
      </w:r>
      <w:r w:rsidR="00AB5DFB">
        <w:rPr>
          <w:sz w:val="26"/>
          <w:szCs w:val="26"/>
        </w:rPr>
        <w:br/>
      </w:r>
      <w:r w:rsidRPr="00E93534">
        <w:rPr>
          <w:sz w:val="26"/>
          <w:szCs w:val="26"/>
        </w:rPr>
        <w:t>в бюджеты бюджетной</w:t>
      </w:r>
      <w:r w:rsidR="00DB111B">
        <w:rPr>
          <w:sz w:val="26"/>
          <w:szCs w:val="26"/>
        </w:rPr>
        <w:t xml:space="preserve"> </w:t>
      </w:r>
      <w:r w:rsidR="00B86C88">
        <w:rPr>
          <w:sz w:val="26"/>
          <w:szCs w:val="26"/>
        </w:rPr>
        <w:t xml:space="preserve">системы Российской Федерации», </w:t>
      </w:r>
      <w:r w:rsidR="00DB111B" w:rsidRPr="00DB111B">
        <w:rPr>
          <w:sz w:val="26"/>
          <w:szCs w:val="26"/>
        </w:rPr>
        <w:t>в целях приведения муниципального правового акта в соответстви</w:t>
      </w:r>
      <w:r w:rsidR="00F66483">
        <w:rPr>
          <w:sz w:val="26"/>
          <w:szCs w:val="26"/>
        </w:rPr>
        <w:t>е</w:t>
      </w:r>
      <w:r w:rsidR="00DB111B" w:rsidRPr="00DB111B">
        <w:rPr>
          <w:sz w:val="26"/>
          <w:szCs w:val="26"/>
        </w:rPr>
        <w:t xml:space="preserve"> с действующим законодательством </w:t>
      </w:r>
      <w:r w:rsidR="00AB5DFB">
        <w:rPr>
          <w:sz w:val="26"/>
          <w:szCs w:val="26"/>
        </w:rPr>
        <w:br/>
      </w:r>
      <w:r w:rsidRPr="00DB111B">
        <w:rPr>
          <w:sz w:val="26"/>
          <w:szCs w:val="26"/>
        </w:rPr>
        <w:t>п о с т а н о в л я ю:</w:t>
      </w:r>
    </w:p>
    <w:p w14:paraId="57A70FCA" w14:textId="77777777" w:rsidR="00740C8F" w:rsidRPr="00E93534" w:rsidRDefault="00740C8F" w:rsidP="00740C8F">
      <w:pPr>
        <w:ind w:firstLine="709"/>
        <w:jc w:val="both"/>
        <w:rPr>
          <w:sz w:val="26"/>
          <w:szCs w:val="26"/>
        </w:rPr>
      </w:pPr>
    </w:p>
    <w:p w14:paraId="77E5453A" w14:textId="332EE7DB" w:rsidR="00DD0FAF" w:rsidRDefault="009678CB" w:rsidP="0026414B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053B83">
        <w:rPr>
          <w:sz w:val="26"/>
          <w:szCs w:val="26"/>
        </w:rPr>
        <w:t xml:space="preserve"> </w:t>
      </w:r>
      <w:r w:rsidR="00740C8F" w:rsidRPr="00E93534">
        <w:rPr>
          <w:sz w:val="26"/>
          <w:szCs w:val="26"/>
        </w:rPr>
        <w:t xml:space="preserve">в постановление администрации Нефтеюганского района </w:t>
      </w:r>
      <w:r w:rsidR="009551AD">
        <w:rPr>
          <w:sz w:val="26"/>
          <w:szCs w:val="26"/>
        </w:rPr>
        <w:br/>
      </w:r>
      <w:r w:rsidR="00740C8F" w:rsidRPr="00E93534">
        <w:rPr>
          <w:sz w:val="26"/>
          <w:szCs w:val="26"/>
        </w:rPr>
        <w:t>от 28.12.2016 № 2502-па «Об утверждении методики прогнозирования поступлений доходов в бюджет Нефтеюганского района, главным администратором которых является администрация</w:t>
      </w:r>
      <w:r w:rsidR="00F053D7">
        <w:rPr>
          <w:sz w:val="26"/>
          <w:szCs w:val="26"/>
        </w:rPr>
        <w:t xml:space="preserve"> </w:t>
      </w:r>
      <w:r w:rsidR="00740C8F" w:rsidRPr="00E93534">
        <w:rPr>
          <w:sz w:val="26"/>
          <w:szCs w:val="26"/>
        </w:rPr>
        <w:t xml:space="preserve">Нефтеюганского района», </w:t>
      </w:r>
      <w:r w:rsidR="00DD0FAF">
        <w:rPr>
          <w:sz w:val="26"/>
          <w:szCs w:val="26"/>
        </w:rPr>
        <w:t>следующие изменения:</w:t>
      </w:r>
    </w:p>
    <w:p w14:paraId="08D46FFA" w14:textId="29819D84" w:rsidR="00DD0FAF" w:rsidRDefault="00DD0FAF" w:rsidP="0047277D">
      <w:pPr>
        <w:pStyle w:val="ae"/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7277D">
        <w:rPr>
          <w:sz w:val="26"/>
          <w:szCs w:val="26"/>
        </w:rPr>
        <w:t xml:space="preserve">Абзац </w:t>
      </w:r>
      <w:r w:rsidR="00646D6B">
        <w:rPr>
          <w:sz w:val="26"/>
          <w:szCs w:val="26"/>
        </w:rPr>
        <w:t>третий</w:t>
      </w:r>
      <w:r w:rsidR="0047277D">
        <w:rPr>
          <w:sz w:val="26"/>
          <w:szCs w:val="26"/>
        </w:rPr>
        <w:t xml:space="preserve"> пункта 1.2 приложения к постановлению изложить </w:t>
      </w:r>
      <w:r w:rsidR="009551AD">
        <w:rPr>
          <w:sz w:val="26"/>
          <w:szCs w:val="26"/>
        </w:rPr>
        <w:br/>
      </w:r>
      <w:r w:rsidR="0047277D">
        <w:rPr>
          <w:sz w:val="26"/>
          <w:szCs w:val="26"/>
        </w:rPr>
        <w:t>в следующей редакции:</w:t>
      </w:r>
    </w:p>
    <w:p w14:paraId="1FAB7619" w14:textId="6C84AC70" w:rsidR="004B59A5" w:rsidRDefault="0047277D" w:rsidP="0000153A">
      <w:pPr>
        <w:pStyle w:val="ae"/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- усреднение (в том числе с применением скользящей средней) – расчет </w:t>
      </w:r>
      <w:r w:rsidR="009551AD">
        <w:rPr>
          <w:sz w:val="26"/>
          <w:szCs w:val="26"/>
        </w:rPr>
        <w:br/>
      </w:r>
      <w:r>
        <w:rPr>
          <w:sz w:val="26"/>
          <w:szCs w:val="26"/>
        </w:rPr>
        <w:t>на основании усреднения объемов доходов бюджетов бюджетной системы Российской Федерации  не менее чем за 3 года, предшествующих текущему году, очередному году или году, на который производится такой расчет, или за весь период поступления соответствующего вида  доходов  в случае, если он не превышает 3 года.».</w:t>
      </w:r>
    </w:p>
    <w:p w14:paraId="09F8C197" w14:textId="052E05C5" w:rsidR="00352CEC" w:rsidRPr="0000153A" w:rsidRDefault="00352CEC" w:rsidP="0000153A">
      <w:pPr>
        <w:pStyle w:val="ae"/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разделе </w:t>
      </w:r>
      <w:r w:rsidRPr="00D261CB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приложения</w:t>
      </w:r>
      <w:r w:rsidR="00CE5051">
        <w:rPr>
          <w:sz w:val="26"/>
          <w:szCs w:val="26"/>
        </w:rPr>
        <w:t xml:space="preserve"> к постановлению</w:t>
      </w:r>
      <w:r>
        <w:rPr>
          <w:sz w:val="26"/>
          <w:szCs w:val="26"/>
        </w:rPr>
        <w:t>:</w:t>
      </w:r>
    </w:p>
    <w:p w14:paraId="200A094F" w14:textId="5429BE8F" w:rsidR="00B80211" w:rsidRDefault="004B59A5" w:rsidP="004B59A5">
      <w:pPr>
        <w:pStyle w:val="ae"/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153A" w:rsidRPr="0000153A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352CEC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025C0D">
        <w:rPr>
          <w:sz w:val="26"/>
          <w:szCs w:val="26"/>
        </w:rPr>
        <w:t>Строки 13,14,15</w:t>
      </w:r>
      <w:r w:rsidR="00B80211">
        <w:rPr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 w:rsidR="00025C0D">
        <w:rPr>
          <w:sz w:val="26"/>
          <w:szCs w:val="26"/>
        </w:rPr>
        <w:t>ложить</w:t>
      </w:r>
      <w:r>
        <w:rPr>
          <w:sz w:val="26"/>
          <w:szCs w:val="26"/>
        </w:rPr>
        <w:t xml:space="preserve"> в </w:t>
      </w:r>
      <w:r w:rsidR="00352CEC">
        <w:rPr>
          <w:sz w:val="26"/>
          <w:szCs w:val="26"/>
        </w:rPr>
        <w:t>следующей редакции</w:t>
      </w:r>
      <w:r w:rsidR="002D3379">
        <w:rPr>
          <w:sz w:val="26"/>
          <w:szCs w:val="26"/>
        </w:rPr>
        <w:t>:</w:t>
      </w:r>
    </w:p>
    <w:p w14:paraId="608053C8" w14:textId="12CBA0C5" w:rsidR="002D3379" w:rsidRDefault="002D3379" w:rsidP="002D3379">
      <w:pPr>
        <w:pStyle w:val="ae"/>
        <w:tabs>
          <w:tab w:val="left" w:pos="993"/>
        </w:tabs>
        <w:autoSpaceDE w:val="0"/>
        <w:autoSpaceDN w:val="0"/>
        <w:ind w:left="0" w:hanging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1"/>
        <w:gridCol w:w="425"/>
        <w:gridCol w:w="1265"/>
        <w:gridCol w:w="1197"/>
        <w:gridCol w:w="1445"/>
        <w:gridCol w:w="707"/>
        <w:gridCol w:w="1198"/>
        <w:gridCol w:w="1559"/>
        <w:gridCol w:w="2126"/>
      </w:tblGrid>
      <w:tr w:rsidR="002D3379" w:rsidRPr="009F66F4" w14:paraId="5DE67086" w14:textId="77777777" w:rsidTr="00603733">
        <w:trPr>
          <w:jc w:val="center"/>
        </w:trPr>
        <w:tc>
          <w:tcPr>
            <w:tcW w:w="421" w:type="dxa"/>
          </w:tcPr>
          <w:p w14:paraId="49DEE509" w14:textId="77777777" w:rsidR="002D3379" w:rsidRPr="00573C8E" w:rsidRDefault="002D3379" w:rsidP="002D0D67">
            <w:r w:rsidRPr="00573C8E">
              <w:t>1</w:t>
            </w:r>
            <w:r>
              <w:t>3</w:t>
            </w:r>
          </w:p>
        </w:tc>
        <w:tc>
          <w:tcPr>
            <w:tcW w:w="425" w:type="dxa"/>
          </w:tcPr>
          <w:p w14:paraId="0705683C" w14:textId="77777777" w:rsidR="002D3379" w:rsidRPr="00573C8E" w:rsidRDefault="002D3379" w:rsidP="002D0D67">
            <w:pPr>
              <w:jc w:val="center"/>
            </w:pPr>
            <w:r w:rsidRPr="00573C8E">
              <w:t xml:space="preserve">040 </w:t>
            </w:r>
          </w:p>
        </w:tc>
        <w:tc>
          <w:tcPr>
            <w:tcW w:w="1265" w:type="dxa"/>
          </w:tcPr>
          <w:p w14:paraId="757C70BA" w14:textId="77777777" w:rsidR="002D3379" w:rsidRPr="009F66F4" w:rsidRDefault="002D3379" w:rsidP="002D0D67">
            <w:pPr>
              <w:jc w:val="center"/>
            </w:pPr>
            <w:r w:rsidRPr="009F66F4">
              <w:t>Администрация Нефтеюганского района</w:t>
            </w:r>
          </w:p>
          <w:p w14:paraId="41FD92D8" w14:textId="77777777" w:rsidR="002D3379" w:rsidRPr="009F66F4" w:rsidRDefault="002D3379" w:rsidP="002D0D67">
            <w:pPr>
              <w:jc w:val="center"/>
            </w:pPr>
          </w:p>
        </w:tc>
        <w:tc>
          <w:tcPr>
            <w:tcW w:w="1197" w:type="dxa"/>
          </w:tcPr>
          <w:p w14:paraId="37F74B4D" w14:textId="77777777" w:rsidR="002D3379" w:rsidRPr="009F66F4" w:rsidRDefault="002D3379" w:rsidP="002D0D67">
            <w:pPr>
              <w:jc w:val="center"/>
            </w:pPr>
            <w:r w:rsidRPr="009F66F4">
              <w:t>11406313050000430</w:t>
            </w:r>
          </w:p>
        </w:tc>
        <w:tc>
          <w:tcPr>
            <w:tcW w:w="1445" w:type="dxa"/>
          </w:tcPr>
          <w:p w14:paraId="251092DB" w14:textId="77777777" w:rsidR="002D3379" w:rsidRPr="009F66F4" w:rsidRDefault="002D3379" w:rsidP="002D0D67">
            <w:r w:rsidRPr="009F66F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7" w:type="dxa"/>
          </w:tcPr>
          <w:p w14:paraId="07DE92C9" w14:textId="77777777" w:rsidR="002D3379" w:rsidRPr="009F66F4" w:rsidRDefault="002D3379" w:rsidP="002D0D67">
            <w:pPr>
              <w:jc w:val="center"/>
            </w:pPr>
            <w:r>
              <w:t>Метод у</w:t>
            </w:r>
            <w:r w:rsidRPr="009F66F4">
              <w:t>среднени</w:t>
            </w:r>
            <w:r>
              <w:t>я</w:t>
            </w:r>
          </w:p>
        </w:tc>
        <w:tc>
          <w:tcPr>
            <w:tcW w:w="1198" w:type="dxa"/>
          </w:tcPr>
          <w:p w14:paraId="00B1D77B" w14:textId="77777777" w:rsidR="002D3379" w:rsidRPr="009F66F4" w:rsidRDefault="002D3379" w:rsidP="002D0D67">
            <w:pPr>
              <w:jc w:val="center"/>
            </w:pPr>
            <w:r w:rsidRPr="009F66F4">
              <w:t>УП = (УП1 + УП2 + УП3) / 3 +/- Дуп</w:t>
            </w:r>
          </w:p>
        </w:tc>
        <w:tc>
          <w:tcPr>
            <w:tcW w:w="1559" w:type="dxa"/>
          </w:tcPr>
          <w:p w14:paraId="41A42E79" w14:textId="77777777" w:rsidR="002D3379" w:rsidRPr="00245C01" w:rsidRDefault="002D3379" w:rsidP="002D0D67">
            <w:r w:rsidRPr="00245C01">
              <w:t xml:space="preserve">Расчет прогнозных показателей осуществляется на основании имеющихся заявлений о перераспределении земель и (или) земельных участков, находящихся </w:t>
            </w:r>
            <w:r w:rsidRPr="00245C01">
              <w:br/>
              <w:t>в государственной или муниципальной собственности, и земельных участков, находящихся в частной собственности, и рассчитывается с использованием метода усреднения объемов доходов не менее чем за 3 года по формуле.</w:t>
            </w:r>
          </w:p>
          <w:p w14:paraId="5297B8EA" w14:textId="77777777" w:rsidR="002D3379" w:rsidRPr="00245C01" w:rsidRDefault="002D3379" w:rsidP="002D0D67">
            <w:pPr>
              <w:adjustRightInd w:val="0"/>
            </w:pPr>
            <w:r w:rsidRPr="00245C01">
              <w:t xml:space="preserve">База для расчета доходов от платы за увеличение площади земельных участков, определяется в соответствии порядком, установленным пунктом 5 статьи 39.38 Земельного кодекса Российской Федерации, а также Федеральным законом </w:t>
            </w:r>
            <w:r w:rsidRPr="00245C01">
              <w:br/>
              <w:t>от 29.07.1998 № 135 ФЗ «Об оценочной деятельности в Российской Федерации»</w:t>
            </w:r>
          </w:p>
        </w:tc>
        <w:tc>
          <w:tcPr>
            <w:tcW w:w="2126" w:type="dxa"/>
          </w:tcPr>
          <w:p w14:paraId="219DCFF6" w14:textId="77777777" w:rsidR="002D3379" w:rsidRPr="009F66F4" w:rsidRDefault="002D3379" w:rsidP="002D0D67">
            <w:r w:rsidRPr="009F66F4">
              <w:t>УП - прогнозируемый на очередной финансовый год объем доходов бюджета муниципального образования за увеличение площади земельных участков;</w:t>
            </w:r>
          </w:p>
          <w:p w14:paraId="3E3FD9DF" w14:textId="77777777" w:rsidR="002D3379" w:rsidRPr="009F66F4" w:rsidRDefault="002D3379" w:rsidP="002D0D67">
            <w:r w:rsidRPr="009F66F4">
              <w:t>УП1, УП2, УП3 - размер поступлений в бюджет района доходов за увеличение площади земельных участков за последние 3 года;</w:t>
            </w:r>
          </w:p>
          <w:p w14:paraId="3296211F" w14:textId="77777777" w:rsidR="002D3379" w:rsidRPr="009F66F4" w:rsidRDefault="002D3379" w:rsidP="002D0D67">
            <w:r w:rsidRPr="009F66F4">
              <w:t>Дуп - сумма выпадающих (дополнительных) доходов, связанных</w:t>
            </w:r>
          </w:p>
          <w:p w14:paraId="44816553" w14:textId="77777777" w:rsidR="002D3379" w:rsidRDefault="002D3379" w:rsidP="002D0D67">
            <w:r w:rsidRPr="009F66F4">
              <w:t>с активизацией либо снижением поступающих заявлений о перераспределении земель и (или) земельных участков, находящихся в государственной или муниципальной собственности, и земельных участков, нахо</w:t>
            </w:r>
            <w:r>
              <w:t>дящихся в частной собственности</w:t>
            </w:r>
          </w:p>
          <w:p w14:paraId="3318EA6F" w14:textId="77777777" w:rsidR="002D3379" w:rsidRPr="009F66F4" w:rsidRDefault="002D3379" w:rsidP="002D0D67">
            <w:r w:rsidRPr="009F66F4">
              <w:t xml:space="preserve">Источник данных: годовая бюджетная отчетность по форме 0503127 </w:t>
            </w:r>
          </w:p>
        </w:tc>
      </w:tr>
      <w:tr w:rsidR="002D3379" w:rsidRPr="009F66F4" w14:paraId="58BFDC09" w14:textId="77777777" w:rsidTr="00603733">
        <w:trPr>
          <w:jc w:val="center"/>
        </w:trPr>
        <w:tc>
          <w:tcPr>
            <w:tcW w:w="421" w:type="dxa"/>
          </w:tcPr>
          <w:p w14:paraId="6C77BA77" w14:textId="77777777" w:rsidR="002D3379" w:rsidRPr="009F66F4" w:rsidRDefault="002D3379" w:rsidP="002D0D67">
            <w:r w:rsidRPr="009F66F4">
              <w:t>1</w:t>
            </w:r>
            <w:r>
              <w:t>4</w:t>
            </w:r>
          </w:p>
        </w:tc>
        <w:tc>
          <w:tcPr>
            <w:tcW w:w="425" w:type="dxa"/>
          </w:tcPr>
          <w:p w14:paraId="483955C0" w14:textId="77777777" w:rsidR="002D3379" w:rsidRPr="009F66F4" w:rsidRDefault="002D3379" w:rsidP="002D0D67">
            <w:pPr>
              <w:jc w:val="center"/>
            </w:pPr>
            <w:r w:rsidRPr="00573C8E">
              <w:t>040</w:t>
            </w:r>
            <w:r w:rsidRPr="009F66F4">
              <w:t xml:space="preserve"> </w:t>
            </w:r>
          </w:p>
        </w:tc>
        <w:tc>
          <w:tcPr>
            <w:tcW w:w="1265" w:type="dxa"/>
          </w:tcPr>
          <w:p w14:paraId="5A9B7D97" w14:textId="77777777" w:rsidR="002D3379" w:rsidRPr="009F66F4" w:rsidRDefault="002D3379" w:rsidP="002D0D67">
            <w:pPr>
              <w:jc w:val="center"/>
            </w:pPr>
            <w:r w:rsidRPr="009F66F4">
              <w:t>Администрация Нефтеюганского района</w:t>
            </w:r>
          </w:p>
          <w:p w14:paraId="1A2DF7B4" w14:textId="77777777" w:rsidR="002D3379" w:rsidRPr="009F66F4" w:rsidRDefault="002D3379" w:rsidP="002D0D67">
            <w:pPr>
              <w:jc w:val="center"/>
            </w:pPr>
          </w:p>
          <w:p w14:paraId="708472CE" w14:textId="77777777" w:rsidR="002D3379" w:rsidRPr="009F66F4" w:rsidRDefault="002D3379" w:rsidP="002D0D67">
            <w:pPr>
              <w:jc w:val="center"/>
            </w:pPr>
          </w:p>
        </w:tc>
        <w:tc>
          <w:tcPr>
            <w:tcW w:w="1197" w:type="dxa"/>
          </w:tcPr>
          <w:p w14:paraId="24352E71" w14:textId="77777777" w:rsidR="002D3379" w:rsidRPr="009F66F4" w:rsidRDefault="002D3379" w:rsidP="002D0D67">
            <w:pPr>
              <w:jc w:val="center"/>
            </w:pPr>
            <w:r w:rsidRPr="009F66F4">
              <w:t>11406325050000430</w:t>
            </w:r>
          </w:p>
        </w:tc>
        <w:tc>
          <w:tcPr>
            <w:tcW w:w="1445" w:type="dxa"/>
          </w:tcPr>
          <w:p w14:paraId="27436438" w14:textId="77777777" w:rsidR="002D3379" w:rsidRPr="009F66F4" w:rsidRDefault="002D3379" w:rsidP="002D0D67">
            <w:r w:rsidRPr="009F66F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07" w:type="dxa"/>
          </w:tcPr>
          <w:p w14:paraId="5F68708A" w14:textId="77777777" w:rsidR="002D3379" w:rsidRPr="009F66F4" w:rsidRDefault="002D3379" w:rsidP="002D0D67">
            <w:pPr>
              <w:jc w:val="center"/>
            </w:pPr>
            <w:r>
              <w:t>Метод у</w:t>
            </w:r>
            <w:r w:rsidRPr="009F66F4">
              <w:t>среднени</w:t>
            </w:r>
            <w:r>
              <w:t>я</w:t>
            </w:r>
          </w:p>
        </w:tc>
        <w:tc>
          <w:tcPr>
            <w:tcW w:w="1198" w:type="dxa"/>
          </w:tcPr>
          <w:p w14:paraId="44B240D0" w14:textId="77777777" w:rsidR="002D3379" w:rsidRPr="009F66F4" w:rsidRDefault="002D3379" w:rsidP="002D0D67">
            <w:pPr>
              <w:jc w:val="center"/>
            </w:pPr>
            <w:r w:rsidRPr="009F66F4">
              <w:t>УП = (УП</w:t>
            </w:r>
            <w:r w:rsidRPr="009F66F4">
              <w:rPr>
                <w:vertAlign w:val="subscript"/>
              </w:rPr>
              <w:t>1</w:t>
            </w:r>
            <w:r w:rsidRPr="009F66F4">
              <w:t xml:space="preserve"> + УП</w:t>
            </w:r>
            <w:r w:rsidRPr="009F66F4">
              <w:rPr>
                <w:vertAlign w:val="subscript"/>
              </w:rPr>
              <w:t>2</w:t>
            </w:r>
            <w:r w:rsidRPr="009F66F4">
              <w:t xml:space="preserve"> + УП</w:t>
            </w:r>
            <w:r w:rsidRPr="009F66F4">
              <w:rPr>
                <w:vertAlign w:val="subscript"/>
              </w:rPr>
              <w:t>3</w:t>
            </w:r>
            <w:r w:rsidRPr="009F66F4">
              <w:t>) / 3 +/- Дуп</w:t>
            </w:r>
          </w:p>
        </w:tc>
        <w:tc>
          <w:tcPr>
            <w:tcW w:w="1559" w:type="dxa"/>
          </w:tcPr>
          <w:p w14:paraId="056D4DDF" w14:textId="77777777" w:rsidR="002D3379" w:rsidRPr="00245C01" w:rsidRDefault="002D3379" w:rsidP="002D0D67">
            <w:r w:rsidRPr="00245C01">
              <w:t xml:space="preserve">Расчет прогнозных показателей осуществляется на основании имеющихся заявлений о перераспределении земель и (или) земельных участков, находящихся </w:t>
            </w:r>
            <w:r w:rsidRPr="00245C01">
              <w:br/>
              <w:t>в государственной или муниципальной собственности, и земельных участков, находящихся в частной собственности, и рассчитывается с использованием метода усреднения объемов доходов не менее чем за 3 года по формуле.</w:t>
            </w:r>
          </w:p>
          <w:p w14:paraId="4D51237A" w14:textId="77777777" w:rsidR="002D3379" w:rsidRPr="00245C01" w:rsidRDefault="002D3379" w:rsidP="002D0D67">
            <w:pPr>
              <w:adjustRightInd w:val="0"/>
            </w:pPr>
            <w:r w:rsidRPr="00245C01">
              <w:t xml:space="preserve">База для расчета доходов от платы за увеличение площади земельных участков, определяется в соответствии порядком, установленным пунктом 5 статьи 39.38 Земельного кодекса Российской Федерации, а также Федеральным законом </w:t>
            </w:r>
            <w:r w:rsidRPr="00245C01">
              <w:br/>
              <w:t>от 29.07.1998 № 135-ФЗ «Об оценочной деятельности в Российской Федерации»</w:t>
            </w:r>
          </w:p>
        </w:tc>
        <w:tc>
          <w:tcPr>
            <w:tcW w:w="2126" w:type="dxa"/>
          </w:tcPr>
          <w:p w14:paraId="3CCAD364" w14:textId="77777777" w:rsidR="002D3379" w:rsidRPr="009F66F4" w:rsidRDefault="002D3379" w:rsidP="002D0D67">
            <w:r w:rsidRPr="009F66F4">
              <w:t>УП - прогнозируемый на очередной финансовый год объем доходов бюджета муниципального образования за увеличение площади земельных участков;</w:t>
            </w:r>
          </w:p>
          <w:p w14:paraId="4C1C7586" w14:textId="77777777" w:rsidR="002D3379" w:rsidRPr="009F66F4" w:rsidRDefault="002D3379" w:rsidP="002D0D67">
            <w:r w:rsidRPr="009F66F4">
              <w:t>УП1, УП2, УП3 - размер поступлений в бюджет района доходов за увеличение площади земельных участков за последние 3 года;</w:t>
            </w:r>
          </w:p>
          <w:p w14:paraId="7AD5797B" w14:textId="77777777" w:rsidR="002D3379" w:rsidRPr="009F66F4" w:rsidRDefault="002D3379" w:rsidP="002D0D67">
            <w:r w:rsidRPr="009F66F4">
              <w:t>Дуп - сумма выпадающих (дополнительных) доходов, связанных</w:t>
            </w:r>
          </w:p>
          <w:p w14:paraId="6AA261C9" w14:textId="77777777" w:rsidR="002D3379" w:rsidRDefault="002D3379" w:rsidP="002D0D67">
            <w:r w:rsidRPr="009F66F4">
              <w:t>с активизацией либо снижением поступающих заявлений о перераспределении земель и (или) земельных участков, находящихся в государственной или муниципальной собственности, и земельных участков, нахо</w:t>
            </w:r>
            <w:r>
              <w:t>дящихся в частной собственности</w:t>
            </w:r>
          </w:p>
          <w:p w14:paraId="728E50D4" w14:textId="77777777" w:rsidR="002D3379" w:rsidRPr="009F66F4" w:rsidRDefault="002D3379" w:rsidP="002D0D67">
            <w:r w:rsidRPr="009F66F4">
              <w:t xml:space="preserve">Источник данных: годовая бюджетная отчетность по форме 0503127 </w:t>
            </w:r>
          </w:p>
        </w:tc>
      </w:tr>
      <w:tr w:rsidR="002D3379" w:rsidRPr="009F66F4" w14:paraId="32C57265" w14:textId="77777777" w:rsidTr="00603733">
        <w:trPr>
          <w:jc w:val="center"/>
        </w:trPr>
        <w:tc>
          <w:tcPr>
            <w:tcW w:w="421" w:type="dxa"/>
          </w:tcPr>
          <w:p w14:paraId="53692B65" w14:textId="77777777" w:rsidR="002D3379" w:rsidRPr="009F66F4" w:rsidRDefault="002D3379" w:rsidP="002D0D67">
            <w:pPr>
              <w:jc w:val="center"/>
            </w:pPr>
            <w:r w:rsidRPr="009F66F4">
              <w:t>1</w:t>
            </w:r>
            <w:r>
              <w:t>5</w:t>
            </w:r>
          </w:p>
        </w:tc>
        <w:tc>
          <w:tcPr>
            <w:tcW w:w="425" w:type="dxa"/>
          </w:tcPr>
          <w:p w14:paraId="04B2B1A3" w14:textId="77777777" w:rsidR="002D3379" w:rsidRPr="009F66F4" w:rsidRDefault="002D3379" w:rsidP="002D0D67">
            <w:pPr>
              <w:jc w:val="center"/>
            </w:pPr>
            <w:r w:rsidRPr="00573C8E">
              <w:t>040</w:t>
            </w:r>
            <w:r w:rsidRPr="009F66F4">
              <w:t xml:space="preserve"> </w:t>
            </w:r>
          </w:p>
        </w:tc>
        <w:tc>
          <w:tcPr>
            <w:tcW w:w="1265" w:type="dxa"/>
          </w:tcPr>
          <w:p w14:paraId="56557BED" w14:textId="77777777" w:rsidR="002D3379" w:rsidRPr="009F66F4" w:rsidRDefault="002D3379" w:rsidP="002D0D67">
            <w:pPr>
              <w:jc w:val="center"/>
            </w:pPr>
            <w:r w:rsidRPr="009F66F4">
              <w:t>Администрация Нефтеюганского района</w:t>
            </w:r>
          </w:p>
          <w:p w14:paraId="28801867" w14:textId="77777777" w:rsidR="002D3379" w:rsidRPr="009F66F4" w:rsidRDefault="002D3379" w:rsidP="002D0D67">
            <w:pPr>
              <w:jc w:val="center"/>
            </w:pPr>
          </w:p>
        </w:tc>
        <w:tc>
          <w:tcPr>
            <w:tcW w:w="1197" w:type="dxa"/>
          </w:tcPr>
          <w:p w14:paraId="5534F112" w14:textId="77777777" w:rsidR="002D3379" w:rsidRPr="009F66F4" w:rsidRDefault="002D3379" w:rsidP="002D0D67">
            <w:pPr>
              <w:jc w:val="center"/>
            </w:pPr>
            <w:r w:rsidRPr="009F66F4">
              <w:t>11406025050000430</w:t>
            </w:r>
          </w:p>
        </w:tc>
        <w:tc>
          <w:tcPr>
            <w:tcW w:w="1445" w:type="dxa"/>
          </w:tcPr>
          <w:p w14:paraId="6B112E95" w14:textId="77777777" w:rsidR="002D3379" w:rsidRPr="009F66F4" w:rsidRDefault="002D3379" w:rsidP="002D0D67">
            <w:r w:rsidRPr="009F66F4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</w:tcPr>
          <w:p w14:paraId="0D34EB50" w14:textId="77777777" w:rsidR="002D3379" w:rsidRPr="009F66F4" w:rsidRDefault="002D3379" w:rsidP="002D0D67">
            <w:pPr>
              <w:jc w:val="center"/>
            </w:pPr>
            <w:r>
              <w:t>Метод у</w:t>
            </w:r>
            <w:r w:rsidRPr="009F66F4">
              <w:t>среднени</w:t>
            </w:r>
            <w:r>
              <w:t>я</w:t>
            </w:r>
          </w:p>
        </w:tc>
        <w:tc>
          <w:tcPr>
            <w:tcW w:w="1198" w:type="dxa"/>
          </w:tcPr>
          <w:p w14:paraId="4234262B" w14:textId="77777777" w:rsidR="002D3379" w:rsidRPr="009F66F4" w:rsidRDefault="002D3379" w:rsidP="002D0D67">
            <w:pPr>
              <w:jc w:val="center"/>
            </w:pPr>
            <w:r w:rsidRPr="009F66F4">
              <w:t xml:space="preserve">ПЗ = (ПЗ1 + ПЗ2 + ПЗ3) / 3 +/- </w:t>
            </w:r>
            <w:proofErr w:type="spellStart"/>
            <w:r w:rsidRPr="009F66F4">
              <w:t>Дпз</w:t>
            </w:r>
            <w:proofErr w:type="spellEnd"/>
          </w:p>
        </w:tc>
        <w:tc>
          <w:tcPr>
            <w:tcW w:w="1559" w:type="dxa"/>
          </w:tcPr>
          <w:p w14:paraId="65A90BBF" w14:textId="77777777" w:rsidR="002D3379" w:rsidRPr="00245C01" w:rsidRDefault="002D3379" w:rsidP="002D0D67">
            <w:r w:rsidRPr="00245C01">
              <w:rPr>
                <w:lang w:eastAsia="en-US"/>
              </w:rPr>
              <w:t xml:space="preserve">Прогнозирование доходов от продажи земельных участков, находящихся </w:t>
            </w:r>
            <w:r w:rsidRPr="00245C01">
              <w:rPr>
                <w:lang w:eastAsia="en-US"/>
              </w:rPr>
              <w:br/>
              <w:t xml:space="preserve">в собственности муниципального образования, </w:t>
            </w:r>
            <w:r w:rsidRPr="00245C01">
              <w:t xml:space="preserve">осуществляется на основании имеющихся заявлений от собственников объектов недвижимого имущества </w:t>
            </w:r>
            <w:r w:rsidRPr="00245C01">
              <w:br/>
              <w:t>о предоставлении земельных участков в собственность на очередной финансовый год и рассчитывается с использованием метода усреднения объемов доходов не менее чем за 3 года по формуле</w:t>
            </w:r>
          </w:p>
          <w:p w14:paraId="21348D35" w14:textId="77777777" w:rsidR="002D3379" w:rsidRPr="00245C01" w:rsidRDefault="002D3379" w:rsidP="002D0D67"/>
        </w:tc>
        <w:tc>
          <w:tcPr>
            <w:tcW w:w="2126" w:type="dxa"/>
          </w:tcPr>
          <w:p w14:paraId="7819F687" w14:textId="77777777" w:rsidR="002D3379" w:rsidRPr="009F66F4" w:rsidRDefault="002D3379" w:rsidP="002D0D67">
            <w:r w:rsidRPr="009F66F4">
              <w:t>ПЗ - прогнозируемый на очередной финансовый год объем доходов бюджета муниципального образования от продажи земель;</w:t>
            </w:r>
          </w:p>
          <w:p w14:paraId="171395CD" w14:textId="77777777" w:rsidR="002D3379" w:rsidRPr="009F66F4" w:rsidRDefault="002D3379" w:rsidP="002D0D67">
            <w:r w:rsidRPr="009F66F4">
              <w:t>ПЗ1, ПЗ2, ПЗ3 - размер поступлений в бюджет района доходов от продажи земель за последние 3 года;</w:t>
            </w:r>
          </w:p>
          <w:p w14:paraId="65669D95" w14:textId="77777777" w:rsidR="002D3379" w:rsidRDefault="002D3379" w:rsidP="002D0D67">
            <w:proofErr w:type="spellStart"/>
            <w:r w:rsidRPr="009F66F4">
              <w:t>Дпз</w:t>
            </w:r>
            <w:proofErr w:type="spellEnd"/>
            <w:r w:rsidRPr="009F66F4">
              <w:t xml:space="preserve"> - сумма выпадающих (дополнительных) доходов, связанных со снижением покупательского спроса на земельные участки под объектами либо с активизацией выкупа земельных участков под объектами недвижимости, а также с учетом оспаривания кадастров</w:t>
            </w:r>
            <w:r>
              <w:t>ой стоимости земельных участков</w:t>
            </w:r>
          </w:p>
          <w:p w14:paraId="2CB83B3E" w14:textId="77777777" w:rsidR="002D3379" w:rsidRPr="009F66F4" w:rsidRDefault="002D3379" w:rsidP="002D0D67">
            <w:r w:rsidRPr="009F66F4">
              <w:t xml:space="preserve">Источник данных: годовая бюджетная отчетность по форме 0503127 </w:t>
            </w:r>
          </w:p>
        </w:tc>
      </w:tr>
    </w:tbl>
    <w:p w14:paraId="6539DBD2" w14:textId="6E0BC61F" w:rsidR="002D3379" w:rsidRDefault="00A549DE" w:rsidP="004B59A5">
      <w:pPr>
        <w:pStyle w:val="ae"/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»</w:t>
      </w:r>
    </w:p>
    <w:p w14:paraId="110AAD48" w14:textId="1BF9C802" w:rsidR="00603733" w:rsidRDefault="00B80211" w:rsidP="00603733">
      <w:pPr>
        <w:pStyle w:val="ae"/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52CEC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352CEC">
        <w:rPr>
          <w:sz w:val="26"/>
          <w:szCs w:val="26"/>
        </w:rPr>
        <w:t>2.</w:t>
      </w:r>
      <w:r>
        <w:rPr>
          <w:sz w:val="26"/>
          <w:szCs w:val="26"/>
        </w:rPr>
        <w:t xml:space="preserve"> Строку 17</w:t>
      </w:r>
      <w:r w:rsidR="00352CEC">
        <w:rPr>
          <w:sz w:val="26"/>
          <w:szCs w:val="26"/>
        </w:rPr>
        <w:t xml:space="preserve"> изложить в следующей редакции</w:t>
      </w:r>
      <w:r w:rsidR="002D3379">
        <w:rPr>
          <w:sz w:val="26"/>
          <w:szCs w:val="26"/>
        </w:rPr>
        <w:t>:</w:t>
      </w:r>
    </w:p>
    <w:p w14:paraId="37D9CF7F" w14:textId="1CD0CB0F" w:rsidR="00603733" w:rsidRPr="00603733" w:rsidRDefault="00603733" w:rsidP="00603733">
      <w:pPr>
        <w:pStyle w:val="ae"/>
        <w:tabs>
          <w:tab w:val="left" w:pos="993"/>
        </w:tabs>
        <w:autoSpaceDE w:val="0"/>
        <w:autoSpaceDN w:val="0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6414B" w:rsidRPr="00603733">
        <w:rPr>
          <w:sz w:val="26"/>
          <w:szCs w:val="26"/>
        </w:rPr>
        <w:tab/>
      </w:r>
    </w:p>
    <w:tbl>
      <w:tblPr>
        <w:tblW w:w="5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6"/>
        <w:gridCol w:w="451"/>
        <w:gridCol w:w="1004"/>
        <w:gridCol w:w="1197"/>
        <w:gridCol w:w="1445"/>
        <w:gridCol w:w="707"/>
        <w:gridCol w:w="1488"/>
        <w:gridCol w:w="1617"/>
        <w:gridCol w:w="2209"/>
      </w:tblGrid>
      <w:tr w:rsidR="00603733" w:rsidRPr="009F66F4" w14:paraId="4BB01BAE" w14:textId="77777777" w:rsidTr="00603733">
        <w:trPr>
          <w:jc w:val="center"/>
        </w:trPr>
        <w:tc>
          <w:tcPr>
            <w:tcW w:w="366" w:type="dxa"/>
            <w:tcBorders>
              <w:bottom w:val="single" w:sz="4" w:space="0" w:color="auto"/>
            </w:tcBorders>
          </w:tcPr>
          <w:p w14:paraId="39F9FE33" w14:textId="77777777" w:rsidR="00603733" w:rsidRPr="009F66F4" w:rsidRDefault="00603733" w:rsidP="002D0D67">
            <w:r w:rsidRPr="009F66F4">
              <w:t>1</w:t>
            </w:r>
            <w:r>
              <w:t>7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699B3CF" w14:textId="77777777" w:rsidR="00603733" w:rsidRPr="009F66F4" w:rsidRDefault="00603733" w:rsidP="002D0D67">
            <w:pPr>
              <w:jc w:val="center"/>
            </w:pPr>
            <w:r w:rsidRPr="00573C8E">
              <w:t>040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1193D868" w14:textId="77777777" w:rsidR="00603733" w:rsidRPr="009F66F4" w:rsidRDefault="00603733" w:rsidP="002D0D67">
            <w:pPr>
              <w:jc w:val="center"/>
            </w:pPr>
            <w:r w:rsidRPr="009F66F4">
              <w:t>Администрация Нефтеюганского района</w:t>
            </w:r>
          </w:p>
          <w:p w14:paraId="6FE1B6D7" w14:textId="77777777" w:rsidR="00603733" w:rsidRPr="009F66F4" w:rsidRDefault="00603733" w:rsidP="002D0D67">
            <w:pPr>
              <w:jc w:val="center"/>
            </w:pPr>
          </w:p>
          <w:p w14:paraId="413044A0" w14:textId="77777777" w:rsidR="00603733" w:rsidRPr="009F66F4" w:rsidRDefault="00603733" w:rsidP="002D0D67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73C584F7" w14:textId="77777777" w:rsidR="00603733" w:rsidRPr="009F66F4" w:rsidRDefault="00603733" w:rsidP="002D0D67">
            <w:pPr>
              <w:jc w:val="center"/>
            </w:pPr>
            <w:r w:rsidRPr="009F66F4">
              <w:t>11607010050000140</w:t>
            </w:r>
          </w:p>
          <w:p w14:paraId="7B8AE592" w14:textId="77777777" w:rsidR="00603733" w:rsidRPr="009F66F4" w:rsidRDefault="00603733" w:rsidP="002D0D67">
            <w:pPr>
              <w:jc w:val="center"/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A961D55" w14:textId="77777777" w:rsidR="00603733" w:rsidRPr="009F66F4" w:rsidRDefault="00603733" w:rsidP="002D0D67">
            <w:r w:rsidRPr="009F66F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</w:t>
            </w:r>
            <w:r>
              <w:t>реждением муниципального района</w:t>
            </w:r>
          </w:p>
          <w:p w14:paraId="0BF01322" w14:textId="77777777" w:rsidR="00603733" w:rsidRPr="009F66F4" w:rsidRDefault="00603733" w:rsidP="002D0D67"/>
        </w:tc>
        <w:tc>
          <w:tcPr>
            <w:tcW w:w="707" w:type="dxa"/>
            <w:tcBorders>
              <w:bottom w:val="single" w:sz="4" w:space="0" w:color="auto"/>
            </w:tcBorders>
          </w:tcPr>
          <w:p w14:paraId="141ABD3F" w14:textId="77777777" w:rsidR="00603733" w:rsidRPr="009F66F4" w:rsidRDefault="00603733" w:rsidP="002D0D67">
            <w:pPr>
              <w:jc w:val="center"/>
            </w:pPr>
            <w:r>
              <w:t xml:space="preserve">Метод </w:t>
            </w:r>
            <w:r w:rsidRPr="009F66F4">
              <w:t>усреднени</w:t>
            </w:r>
            <w:r>
              <w:t>я</w:t>
            </w:r>
            <w:r w:rsidRPr="009F66F4">
              <w:t xml:space="preserve"> </w:t>
            </w:r>
          </w:p>
          <w:p w14:paraId="60DACEB6" w14:textId="77777777" w:rsidR="00603733" w:rsidRPr="009F66F4" w:rsidRDefault="00603733" w:rsidP="002D0D67">
            <w:pPr>
              <w:jc w:val="center"/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38F821" w14:textId="77777777" w:rsidR="00603733" w:rsidRPr="009F66F4" w:rsidRDefault="00603733" w:rsidP="002D0D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6F4">
              <w:rPr>
                <w:rFonts w:ascii="Times New Roman" w:hAnsi="Times New Roman" w:cs="Times New Roman"/>
              </w:rPr>
              <w:t>Дш</w:t>
            </w:r>
            <w:proofErr w:type="spellEnd"/>
            <w:r w:rsidRPr="009F66F4">
              <w:rPr>
                <w:rFonts w:ascii="Times New Roman" w:hAnsi="Times New Roman" w:cs="Times New Roman"/>
              </w:rPr>
              <w:t xml:space="preserve"> = (Дш1 + Дш2 + </w:t>
            </w:r>
            <w:proofErr w:type="spellStart"/>
            <w:r w:rsidRPr="009F66F4">
              <w:rPr>
                <w:rFonts w:ascii="Times New Roman" w:hAnsi="Times New Roman" w:cs="Times New Roman"/>
              </w:rPr>
              <w:t>Дшn</w:t>
            </w:r>
            <w:proofErr w:type="spellEnd"/>
            <w:r w:rsidRPr="009F66F4">
              <w:rPr>
                <w:rFonts w:ascii="Times New Roman" w:hAnsi="Times New Roman" w:cs="Times New Roman"/>
              </w:rPr>
              <w:t xml:space="preserve">)/n +/ - </w:t>
            </w:r>
            <w:proofErr w:type="spellStart"/>
            <w:r w:rsidRPr="009F66F4">
              <w:rPr>
                <w:rFonts w:ascii="Times New Roman" w:hAnsi="Times New Roman" w:cs="Times New Roman"/>
              </w:rPr>
              <w:t>Дпз</w:t>
            </w:r>
            <w:proofErr w:type="spellEnd"/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3593E5ED" w14:textId="77777777" w:rsidR="00603733" w:rsidRPr="00245C01" w:rsidRDefault="00603733" w:rsidP="002D0D67">
            <w:r w:rsidRPr="00245C01">
              <w:t>Расчет осуществляется на основании усреднения объемов доходов за три предыдущих года по формуле.</w:t>
            </w:r>
          </w:p>
          <w:p w14:paraId="05E88A12" w14:textId="77777777" w:rsidR="00603733" w:rsidRPr="00245C01" w:rsidRDefault="00603733" w:rsidP="002D0D67">
            <w:pPr>
              <w:adjustRightInd w:val="0"/>
            </w:pPr>
            <w:r w:rsidRPr="00245C01">
              <w:t>Для расчета поступлений также используются:</w:t>
            </w:r>
          </w:p>
          <w:p w14:paraId="45058744" w14:textId="77777777" w:rsidR="00603733" w:rsidRPr="00245C01" w:rsidRDefault="00603733" w:rsidP="002D0D67">
            <w:pPr>
              <w:adjustRightInd w:val="0"/>
            </w:pPr>
            <w:r w:rsidRPr="00245C01">
              <w:t>законодательство Российской Федерации и Ханты-Мансийского автономного округа - Югры, устанавливающее меры за правонарушения;</w:t>
            </w:r>
          </w:p>
          <w:p w14:paraId="0023146C" w14:textId="77777777" w:rsidR="00603733" w:rsidRPr="00245C01" w:rsidRDefault="00603733" w:rsidP="002D0D67">
            <w:pPr>
              <w:adjustRightInd w:val="0"/>
            </w:pPr>
            <w:r w:rsidRPr="00245C01">
              <w:t>статья 46 Бюджетного кодекса Российской Федерации</w:t>
            </w:r>
          </w:p>
          <w:p w14:paraId="5CD3291B" w14:textId="77777777" w:rsidR="00603733" w:rsidRPr="00245C01" w:rsidRDefault="00603733" w:rsidP="002D0D67"/>
        </w:tc>
        <w:tc>
          <w:tcPr>
            <w:tcW w:w="2209" w:type="dxa"/>
          </w:tcPr>
          <w:p w14:paraId="2BDCE1A7" w14:textId="77777777" w:rsidR="00603733" w:rsidRPr="009F66F4" w:rsidRDefault="00603733" w:rsidP="002D0D67">
            <w:proofErr w:type="spellStart"/>
            <w:r w:rsidRPr="009F66F4">
              <w:t>Дш</w:t>
            </w:r>
            <w:proofErr w:type="spellEnd"/>
            <w:r w:rsidRPr="009F66F4">
              <w:t xml:space="preserve"> – прогнозное поступление доходов от прочих поступлений от денежных взысканий (штрафов) и иных сумм в возмещение ущерба;</w:t>
            </w:r>
          </w:p>
          <w:p w14:paraId="53C99AA9" w14:textId="77777777" w:rsidR="00603733" w:rsidRPr="009F66F4" w:rsidRDefault="00603733" w:rsidP="002D0D67">
            <w:r w:rsidRPr="009F66F4">
              <w:t>Дш1.</w:t>
            </w:r>
            <w:r w:rsidRPr="009F66F4">
              <w:rPr>
                <w:lang w:val="en-US"/>
              </w:rPr>
              <w:t>n</w:t>
            </w:r>
            <w:r w:rsidRPr="009F66F4">
              <w:t xml:space="preserve"> – фактические поступления от денежных взысканий (штрафов) и иных сумм в возмещение ущерба за отчетные периоды;</w:t>
            </w:r>
          </w:p>
          <w:p w14:paraId="783F1ACF" w14:textId="77777777" w:rsidR="00603733" w:rsidRPr="009F66F4" w:rsidRDefault="00603733" w:rsidP="002D0D67">
            <w:pPr>
              <w:adjustRightInd w:val="0"/>
            </w:pPr>
            <w:r w:rsidRPr="009F66F4">
              <w:t>n – количество отчетных периодов (3 года, предшествующих прогнозируемому);</w:t>
            </w:r>
          </w:p>
          <w:p w14:paraId="27F47A1A" w14:textId="77777777" w:rsidR="00603733" w:rsidRPr="009F66F4" w:rsidRDefault="00603733" w:rsidP="002D0D67">
            <w:pPr>
              <w:adjustRightInd w:val="0"/>
            </w:pPr>
            <w:proofErr w:type="spellStart"/>
            <w:r w:rsidRPr="009F66F4">
              <w:t>Дпз</w:t>
            </w:r>
            <w:proofErr w:type="spellEnd"/>
            <w:r w:rsidRPr="009F66F4">
              <w:t xml:space="preserve"> – сумма выпадающих (дополнительных) доходов, связанных со снижением поступлений штрафов, неустойки, пени, уплаченных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</w:t>
            </w:r>
            <w:r>
              <w:t>реждением муниципального района</w:t>
            </w:r>
          </w:p>
          <w:p w14:paraId="68FCF782" w14:textId="77777777" w:rsidR="00603733" w:rsidRPr="009F66F4" w:rsidRDefault="00603733" w:rsidP="002D0D67">
            <w:r w:rsidRPr="009F66F4">
              <w:t xml:space="preserve">Источник данных: годовая бюджетная отчетность по форме 0503127 </w:t>
            </w:r>
          </w:p>
        </w:tc>
      </w:tr>
    </w:tbl>
    <w:p w14:paraId="2E08FE4E" w14:textId="09A19316" w:rsidR="0026414B" w:rsidRPr="00352CEC" w:rsidRDefault="0026414B" w:rsidP="00352CEC">
      <w:pPr>
        <w:pStyle w:val="ae"/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352CEC">
        <w:rPr>
          <w:sz w:val="26"/>
          <w:szCs w:val="26"/>
        </w:rPr>
        <w:tab/>
      </w:r>
      <w:r w:rsidR="00603733">
        <w:rPr>
          <w:sz w:val="26"/>
          <w:szCs w:val="26"/>
        </w:rPr>
        <w:tab/>
      </w:r>
      <w:r w:rsidR="00603733">
        <w:rPr>
          <w:sz w:val="26"/>
          <w:szCs w:val="26"/>
        </w:rPr>
        <w:tab/>
      </w:r>
      <w:r w:rsidR="00603733">
        <w:rPr>
          <w:sz w:val="26"/>
          <w:szCs w:val="26"/>
        </w:rPr>
        <w:tab/>
      </w:r>
      <w:r w:rsidR="00603733">
        <w:rPr>
          <w:sz w:val="26"/>
          <w:szCs w:val="26"/>
        </w:rPr>
        <w:tab/>
      </w:r>
      <w:r w:rsidR="00603733">
        <w:rPr>
          <w:sz w:val="26"/>
          <w:szCs w:val="26"/>
        </w:rPr>
        <w:tab/>
      </w:r>
      <w:r w:rsidR="00603733">
        <w:rPr>
          <w:sz w:val="26"/>
          <w:szCs w:val="26"/>
        </w:rPr>
        <w:tab/>
      </w:r>
      <w:r w:rsidR="00603733">
        <w:rPr>
          <w:sz w:val="26"/>
          <w:szCs w:val="26"/>
        </w:rPr>
        <w:tab/>
      </w:r>
      <w:r w:rsidR="00603733">
        <w:rPr>
          <w:sz w:val="26"/>
          <w:szCs w:val="26"/>
        </w:rPr>
        <w:tab/>
      </w:r>
      <w:r w:rsidR="00603733">
        <w:rPr>
          <w:sz w:val="26"/>
          <w:szCs w:val="26"/>
        </w:rPr>
        <w:tab/>
      </w:r>
      <w:r w:rsidR="00603733">
        <w:rPr>
          <w:sz w:val="26"/>
          <w:szCs w:val="26"/>
        </w:rPr>
        <w:tab/>
      </w:r>
      <w:r w:rsidR="00603733">
        <w:rPr>
          <w:sz w:val="26"/>
          <w:szCs w:val="26"/>
        </w:rPr>
        <w:tab/>
      </w:r>
      <w:r w:rsidR="00603733">
        <w:rPr>
          <w:sz w:val="26"/>
          <w:szCs w:val="26"/>
        </w:rPr>
        <w:tab/>
      </w:r>
      <w:r w:rsidR="00571812">
        <w:rPr>
          <w:sz w:val="26"/>
          <w:szCs w:val="26"/>
        </w:rPr>
        <w:t xml:space="preserve">  </w:t>
      </w:r>
      <w:r w:rsidR="00603733">
        <w:rPr>
          <w:sz w:val="26"/>
          <w:szCs w:val="26"/>
        </w:rPr>
        <w:t>»</w:t>
      </w:r>
    </w:p>
    <w:p w14:paraId="1FE4D4B9" w14:textId="77777777" w:rsidR="00740C8F" w:rsidRPr="00E93534" w:rsidRDefault="00740C8F" w:rsidP="00AB5DFB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E93534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28C16FB6" w14:textId="77777777" w:rsidR="00740C8F" w:rsidRPr="00E93534" w:rsidRDefault="00740C8F" w:rsidP="00AB5DFB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E93534">
        <w:rPr>
          <w:sz w:val="26"/>
          <w:szCs w:val="26"/>
        </w:rPr>
        <w:t xml:space="preserve">Контроль за выполнением постановления возложить на заместителей главы Нефтеюганского района по направлениям деятельности. </w:t>
      </w:r>
    </w:p>
    <w:p w14:paraId="45F362B1" w14:textId="77777777" w:rsidR="00F736B5" w:rsidRDefault="00F736B5" w:rsidP="00F736B5">
      <w:pPr>
        <w:jc w:val="both"/>
        <w:rPr>
          <w:sz w:val="26"/>
          <w:szCs w:val="26"/>
        </w:rPr>
      </w:pPr>
    </w:p>
    <w:p w14:paraId="0C1A5158" w14:textId="77777777" w:rsidR="00F736B5" w:rsidRDefault="00F736B5" w:rsidP="00F736B5">
      <w:pPr>
        <w:jc w:val="both"/>
        <w:rPr>
          <w:sz w:val="26"/>
          <w:szCs w:val="26"/>
        </w:rPr>
      </w:pPr>
    </w:p>
    <w:p w14:paraId="2BCFF301" w14:textId="77777777" w:rsidR="00F736B5" w:rsidRDefault="00F736B5" w:rsidP="00F736B5">
      <w:pPr>
        <w:jc w:val="both"/>
        <w:rPr>
          <w:sz w:val="26"/>
          <w:szCs w:val="26"/>
        </w:rPr>
      </w:pPr>
    </w:p>
    <w:p w14:paraId="54542B44" w14:textId="77777777" w:rsidR="00F736B5" w:rsidRDefault="00F736B5" w:rsidP="00F736B5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4835D92F" w14:textId="3B5F524C" w:rsidR="008E7539" w:rsidRDefault="00F736B5" w:rsidP="00740C8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</w:t>
      </w:r>
      <w:r w:rsidR="004755B7">
        <w:rPr>
          <w:sz w:val="26"/>
          <w:szCs w:val="26"/>
        </w:rPr>
        <w:t>н</w:t>
      </w:r>
      <w:proofErr w:type="spellEnd"/>
    </w:p>
    <w:sectPr w:rsidR="008E7539" w:rsidSect="009551AD">
      <w:headerReference w:type="default" r:id="rId9"/>
      <w:pgSz w:w="11907" w:h="16840" w:code="9"/>
      <w:pgMar w:top="1134" w:right="567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0055" w14:textId="77777777" w:rsidR="0051236E" w:rsidRDefault="0051236E">
      <w:r>
        <w:separator/>
      </w:r>
    </w:p>
  </w:endnote>
  <w:endnote w:type="continuationSeparator" w:id="0">
    <w:p w14:paraId="0CA3D30E" w14:textId="77777777" w:rsidR="0051236E" w:rsidRDefault="0051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E49B" w14:textId="77777777" w:rsidR="0051236E" w:rsidRDefault="0051236E">
      <w:r>
        <w:separator/>
      </w:r>
    </w:p>
  </w:footnote>
  <w:footnote w:type="continuationSeparator" w:id="0">
    <w:p w14:paraId="3116E164" w14:textId="77777777" w:rsidR="0051236E" w:rsidRDefault="0051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6791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FA32EB1" w14:textId="6E5CC6CC" w:rsidR="00C71778" w:rsidRPr="00C71778" w:rsidRDefault="00C71778">
        <w:pPr>
          <w:pStyle w:val="a3"/>
          <w:jc w:val="center"/>
          <w:rPr>
            <w:sz w:val="24"/>
            <w:szCs w:val="24"/>
          </w:rPr>
        </w:pPr>
        <w:r w:rsidRPr="00C71778">
          <w:rPr>
            <w:sz w:val="24"/>
            <w:szCs w:val="24"/>
          </w:rPr>
          <w:fldChar w:fldCharType="begin"/>
        </w:r>
        <w:r w:rsidRPr="00C71778">
          <w:rPr>
            <w:sz w:val="24"/>
            <w:szCs w:val="24"/>
          </w:rPr>
          <w:instrText>PAGE   \* MERGEFORMAT</w:instrText>
        </w:r>
        <w:r w:rsidRPr="00C71778">
          <w:rPr>
            <w:sz w:val="24"/>
            <w:szCs w:val="24"/>
          </w:rPr>
          <w:fldChar w:fldCharType="separate"/>
        </w:r>
        <w:r w:rsidRPr="00C71778">
          <w:rPr>
            <w:sz w:val="24"/>
            <w:szCs w:val="24"/>
          </w:rPr>
          <w:t>2</w:t>
        </w:r>
        <w:r w:rsidRPr="00C71778">
          <w:rPr>
            <w:sz w:val="24"/>
            <w:szCs w:val="24"/>
          </w:rPr>
          <w:fldChar w:fldCharType="end"/>
        </w:r>
      </w:p>
    </w:sdtContent>
  </w:sdt>
  <w:p w14:paraId="136C02D6" w14:textId="77777777" w:rsidR="00C71778" w:rsidRDefault="00C717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86D"/>
    <w:multiLevelType w:val="multilevel"/>
    <w:tmpl w:val="59D6D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14B76499"/>
    <w:multiLevelType w:val="hybridMultilevel"/>
    <w:tmpl w:val="39ACF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F34777"/>
    <w:multiLevelType w:val="hybridMultilevel"/>
    <w:tmpl w:val="A3E0679A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0F65"/>
    <w:multiLevelType w:val="hybridMultilevel"/>
    <w:tmpl w:val="92AE82C8"/>
    <w:lvl w:ilvl="0" w:tplc="0EC63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EA26773"/>
    <w:multiLevelType w:val="hybridMultilevel"/>
    <w:tmpl w:val="07EC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C72E12"/>
    <w:multiLevelType w:val="hybridMultilevel"/>
    <w:tmpl w:val="6E2E6598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E14C10"/>
    <w:multiLevelType w:val="hybridMultilevel"/>
    <w:tmpl w:val="96A00A56"/>
    <w:lvl w:ilvl="0" w:tplc="0EC63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66320E1"/>
    <w:multiLevelType w:val="hybridMultilevel"/>
    <w:tmpl w:val="3EA49902"/>
    <w:lvl w:ilvl="0" w:tplc="0EC63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343601"/>
    <w:multiLevelType w:val="multilevel"/>
    <w:tmpl w:val="F3F219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74B47B49"/>
    <w:multiLevelType w:val="hybridMultilevel"/>
    <w:tmpl w:val="EEC4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C9575D"/>
    <w:multiLevelType w:val="hybridMultilevel"/>
    <w:tmpl w:val="9B2A17F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27D3A"/>
    <w:multiLevelType w:val="multilevel"/>
    <w:tmpl w:val="DD6625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162" w:hanging="121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0153A"/>
    <w:rsid w:val="0000378D"/>
    <w:rsid w:val="000047F9"/>
    <w:rsid w:val="00025C0D"/>
    <w:rsid w:val="0002794C"/>
    <w:rsid w:val="00032424"/>
    <w:rsid w:val="000343F9"/>
    <w:rsid w:val="000360D4"/>
    <w:rsid w:val="00043882"/>
    <w:rsid w:val="000520DA"/>
    <w:rsid w:val="00053A2E"/>
    <w:rsid w:val="00053B83"/>
    <w:rsid w:val="00064425"/>
    <w:rsid w:val="00065008"/>
    <w:rsid w:val="00065C80"/>
    <w:rsid w:val="0007376F"/>
    <w:rsid w:val="0007467D"/>
    <w:rsid w:val="00082122"/>
    <w:rsid w:val="00083847"/>
    <w:rsid w:val="000864A7"/>
    <w:rsid w:val="00090066"/>
    <w:rsid w:val="00092AEA"/>
    <w:rsid w:val="000A4CB5"/>
    <w:rsid w:val="000A7FC2"/>
    <w:rsid w:val="000B1323"/>
    <w:rsid w:val="000B510C"/>
    <w:rsid w:val="000C2073"/>
    <w:rsid w:val="000D71E7"/>
    <w:rsid w:val="000E021B"/>
    <w:rsid w:val="000E5ABC"/>
    <w:rsid w:val="000F0E96"/>
    <w:rsid w:val="00100B8C"/>
    <w:rsid w:val="0010377A"/>
    <w:rsid w:val="00111BCE"/>
    <w:rsid w:val="00121501"/>
    <w:rsid w:val="00123EF4"/>
    <w:rsid w:val="001432B5"/>
    <w:rsid w:val="00143898"/>
    <w:rsid w:val="001443D7"/>
    <w:rsid w:val="00153BA1"/>
    <w:rsid w:val="001667AC"/>
    <w:rsid w:val="00176868"/>
    <w:rsid w:val="001A2475"/>
    <w:rsid w:val="001A4904"/>
    <w:rsid w:val="001B19D0"/>
    <w:rsid w:val="001B3F68"/>
    <w:rsid w:val="001B5D57"/>
    <w:rsid w:val="001C6AFD"/>
    <w:rsid w:val="001D4069"/>
    <w:rsid w:val="001D4EB0"/>
    <w:rsid w:val="001F6B32"/>
    <w:rsid w:val="00204A08"/>
    <w:rsid w:val="002051B5"/>
    <w:rsid w:val="0020715B"/>
    <w:rsid w:val="0021409C"/>
    <w:rsid w:val="0022228D"/>
    <w:rsid w:val="0022373C"/>
    <w:rsid w:val="00226C66"/>
    <w:rsid w:val="00232304"/>
    <w:rsid w:val="00234A40"/>
    <w:rsid w:val="002407F8"/>
    <w:rsid w:val="00244952"/>
    <w:rsid w:val="00245C01"/>
    <w:rsid w:val="00253F87"/>
    <w:rsid w:val="002604F9"/>
    <w:rsid w:val="0026414B"/>
    <w:rsid w:val="002707EB"/>
    <w:rsid w:val="002764F0"/>
    <w:rsid w:val="0028061C"/>
    <w:rsid w:val="00280B60"/>
    <w:rsid w:val="00281E0B"/>
    <w:rsid w:val="00286637"/>
    <w:rsid w:val="00290BCB"/>
    <w:rsid w:val="00290D5E"/>
    <w:rsid w:val="00296EC4"/>
    <w:rsid w:val="002B61E2"/>
    <w:rsid w:val="002C19DD"/>
    <w:rsid w:val="002D3379"/>
    <w:rsid w:val="002E378F"/>
    <w:rsid w:val="002E3E41"/>
    <w:rsid w:val="002E3EC0"/>
    <w:rsid w:val="002F7FE9"/>
    <w:rsid w:val="00301EC7"/>
    <w:rsid w:val="00302C50"/>
    <w:rsid w:val="00303758"/>
    <w:rsid w:val="00304BDB"/>
    <w:rsid w:val="00324C19"/>
    <w:rsid w:val="00352CEC"/>
    <w:rsid w:val="00353E29"/>
    <w:rsid w:val="003665E2"/>
    <w:rsid w:val="00372A4C"/>
    <w:rsid w:val="00376ED1"/>
    <w:rsid w:val="00377289"/>
    <w:rsid w:val="00394708"/>
    <w:rsid w:val="003A1B80"/>
    <w:rsid w:val="003A5131"/>
    <w:rsid w:val="003C1676"/>
    <w:rsid w:val="003C1A7D"/>
    <w:rsid w:val="003C1AEF"/>
    <w:rsid w:val="003D25E6"/>
    <w:rsid w:val="0040353D"/>
    <w:rsid w:val="00406693"/>
    <w:rsid w:val="00414E3A"/>
    <w:rsid w:val="00417FB5"/>
    <w:rsid w:val="004337B1"/>
    <w:rsid w:val="0043407D"/>
    <w:rsid w:val="004356AD"/>
    <w:rsid w:val="00443A48"/>
    <w:rsid w:val="00443F89"/>
    <w:rsid w:val="0045778A"/>
    <w:rsid w:val="0047277D"/>
    <w:rsid w:val="00475134"/>
    <w:rsid w:val="004755B7"/>
    <w:rsid w:val="00484C52"/>
    <w:rsid w:val="00490317"/>
    <w:rsid w:val="00496259"/>
    <w:rsid w:val="004A2D66"/>
    <w:rsid w:val="004A3EAE"/>
    <w:rsid w:val="004A52CA"/>
    <w:rsid w:val="004B0FE1"/>
    <w:rsid w:val="004B59A5"/>
    <w:rsid w:val="004C0F75"/>
    <w:rsid w:val="004C2088"/>
    <w:rsid w:val="004C68AF"/>
    <w:rsid w:val="004D1141"/>
    <w:rsid w:val="004E0682"/>
    <w:rsid w:val="004E3472"/>
    <w:rsid w:val="004F1B4A"/>
    <w:rsid w:val="00503D4C"/>
    <w:rsid w:val="005105F4"/>
    <w:rsid w:val="0051236E"/>
    <w:rsid w:val="005167D1"/>
    <w:rsid w:val="00523B88"/>
    <w:rsid w:val="005258FB"/>
    <w:rsid w:val="00545F97"/>
    <w:rsid w:val="00551211"/>
    <w:rsid w:val="00560B6B"/>
    <w:rsid w:val="00564FAB"/>
    <w:rsid w:val="0056545E"/>
    <w:rsid w:val="00571812"/>
    <w:rsid w:val="00573C8E"/>
    <w:rsid w:val="00576403"/>
    <w:rsid w:val="00587AA1"/>
    <w:rsid w:val="00587B0D"/>
    <w:rsid w:val="00594208"/>
    <w:rsid w:val="00596A8B"/>
    <w:rsid w:val="00597E85"/>
    <w:rsid w:val="005A1172"/>
    <w:rsid w:val="005A251B"/>
    <w:rsid w:val="005A454E"/>
    <w:rsid w:val="005B7ACB"/>
    <w:rsid w:val="005D1C27"/>
    <w:rsid w:val="005D3834"/>
    <w:rsid w:val="005F05B4"/>
    <w:rsid w:val="005F4049"/>
    <w:rsid w:val="00603733"/>
    <w:rsid w:val="006071BD"/>
    <w:rsid w:val="00616D29"/>
    <w:rsid w:val="00622289"/>
    <w:rsid w:val="00627E99"/>
    <w:rsid w:val="006336F5"/>
    <w:rsid w:val="0064239A"/>
    <w:rsid w:val="00646D6B"/>
    <w:rsid w:val="006505D1"/>
    <w:rsid w:val="006552C0"/>
    <w:rsid w:val="006576BF"/>
    <w:rsid w:val="00663608"/>
    <w:rsid w:val="006708DB"/>
    <w:rsid w:val="0068366F"/>
    <w:rsid w:val="00685D51"/>
    <w:rsid w:val="006A2500"/>
    <w:rsid w:val="006A280B"/>
    <w:rsid w:val="006A3C0E"/>
    <w:rsid w:val="006A4216"/>
    <w:rsid w:val="006A5F09"/>
    <w:rsid w:val="006B155D"/>
    <w:rsid w:val="006B16FB"/>
    <w:rsid w:val="006B3920"/>
    <w:rsid w:val="006B3C24"/>
    <w:rsid w:val="006D226C"/>
    <w:rsid w:val="006D4BF6"/>
    <w:rsid w:val="006D5682"/>
    <w:rsid w:val="006D7D22"/>
    <w:rsid w:val="0070239E"/>
    <w:rsid w:val="007107DE"/>
    <w:rsid w:val="00714D9A"/>
    <w:rsid w:val="00721582"/>
    <w:rsid w:val="007261A2"/>
    <w:rsid w:val="007272F0"/>
    <w:rsid w:val="00727449"/>
    <w:rsid w:val="00734F99"/>
    <w:rsid w:val="00740C8F"/>
    <w:rsid w:val="00741C88"/>
    <w:rsid w:val="007504E9"/>
    <w:rsid w:val="00753588"/>
    <w:rsid w:val="007551DD"/>
    <w:rsid w:val="00757F42"/>
    <w:rsid w:val="00760907"/>
    <w:rsid w:val="0076156F"/>
    <w:rsid w:val="00767A88"/>
    <w:rsid w:val="0077474B"/>
    <w:rsid w:val="007829E9"/>
    <w:rsid w:val="00782AB5"/>
    <w:rsid w:val="0079477A"/>
    <w:rsid w:val="0079570E"/>
    <w:rsid w:val="007A624C"/>
    <w:rsid w:val="007B62AA"/>
    <w:rsid w:val="007C231E"/>
    <w:rsid w:val="007C27EC"/>
    <w:rsid w:val="007C2CA5"/>
    <w:rsid w:val="007C3384"/>
    <w:rsid w:val="007C5A68"/>
    <w:rsid w:val="007D14D6"/>
    <w:rsid w:val="007D2B94"/>
    <w:rsid w:val="007D32F0"/>
    <w:rsid w:val="007D39A6"/>
    <w:rsid w:val="007E73C1"/>
    <w:rsid w:val="007F23B0"/>
    <w:rsid w:val="007F3273"/>
    <w:rsid w:val="008010C2"/>
    <w:rsid w:val="00814F0F"/>
    <w:rsid w:val="00816ADD"/>
    <w:rsid w:val="00824872"/>
    <w:rsid w:val="00837D21"/>
    <w:rsid w:val="00845CCE"/>
    <w:rsid w:val="00855A6D"/>
    <w:rsid w:val="008568B6"/>
    <w:rsid w:val="00857CB2"/>
    <w:rsid w:val="00861A35"/>
    <w:rsid w:val="00865AC7"/>
    <w:rsid w:val="00870D6B"/>
    <w:rsid w:val="00872B05"/>
    <w:rsid w:val="00881DE7"/>
    <w:rsid w:val="00882B32"/>
    <w:rsid w:val="008836A2"/>
    <w:rsid w:val="00892ED8"/>
    <w:rsid w:val="008A4F49"/>
    <w:rsid w:val="008B2187"/>
    <w:rsid w:val="008B2909"/>
    <w:rsid w:val="008B4CFE"/>
    <w:rsid w:val="008C2D99"/>
    <w:rsid w:val="008D7E42"/>
    <w:rsid w:val="008E444A"/>
    <w:rsid w:val="008E7539"/>
    <w:rsid w:val="00902498"/>
    <w:rsid w:val="00906E34"/>
    <w:rsid w:val="009072FC"/>
    <w:rsid w:val="00907698"/>
    <w:rsid w:val="00907707"/>
    <w:rsid w:val="00916348"/>
    <w:rsid w:val="00920F92"/>
    <w:rsid w:val="00926F73"/>
    <w:rsid w:val="00927240"/>
    <w:rsid w:val="00930B87"/>
    <w:rsid w:val="00932BF2"/>
    <w:rsid w:val="00941724"/>
    <w:rsid w:val="009551AD"/>
    <w:rsid w:val="009627AE"/>
    <w:rsid w:val="009678CB"/>
    <w:rsid w:val="00983C7D"/>
    <w:rsid w:val="00996972"/>
    <w:rsid w:val="009A3739"/>
    <w:rsid w:val="009A43A2"/>
    <w:rsid w:val="009E25B0"/>
    <w:rsid w:val="009E3166"/>
    <w:rsid w:val="009E6C9D"/>
    <w:rsid w:val="009F0782"/>
    <w:rsid w:val="009F66F4"/>
    <w:rsid w:val="009F6C09"/>
    <w:rsid w:val="00A2109B"/>
    <w:rsid w:val="00A268EB"/>
    <w:rsid w:val="00A37824"/>
    <w:rsid w:val="00A53176"/>
    <w:rsid w:val="00A54411"/>
    <w:rsid w:val="00A549DE"/>
    <w:rsid w:val="00A60CEF"/>
    <w:rsid w:val="00A61018"/>
    <w:rsid w:val="00A6500C"/>
    <w:rsid w:val="00A65AE8"/>
    <w:rsid w:val="00A72ACE"/>
    <w:rsid w:val="00A812AE"/>
    <w:rsid w:val="00A85069"/>
    <w:rsid w:val="00A850D7"/>
    <w:rsid w:val="00A91E98"/>
    <w:rsid w:val="00A94ED8"/>
    <w:rsid w:val="00AA0AAB"/>
    <w:rsid w:val="00AA34A8"/>
    <w:rsid w:val="00AA6940"/>
    <w:rsid w:val="00AB5DFB"/>
    <w:rsid w:val="00AB7744"/>
    <w:rsid w:val="00AC438F"/>
    <w:rsid w:val="00AD01B7"/>
    <w:rsid w:val="00AD1148"/>
    <w:rsid w:val="00AD7FD5"/>
    <w:rsid w:val="00AE0985"/>
    <w:rsid w:val="00AE0B63"/>
    <w:rsid w:val="00AF3077"/>
    <w:rsid w:val="00AF405F"/>
    <w:rsid w:val="00B04BFF"/>
    <w:rsid w:val="00B053DA"/>
    <w:rsid w:val="00B0673E"/>
    <w:rsid w:val="00B10447"/>
    <w:rsid w:val="00B13EBE"/>
    <w:rsid w:val="00B20985"/>
    <w:rsid w:val="00B2201F"/>
    <w:rsid w:val="00B22040"/>
    <w:rsid w:val="00B23032"/>
    <w:rsid w:val="00B232A1"/>
    <w:rsid w:val="00B33E6E"/>
    <w:rsid w:val="00B462E1"/>
    <w:rsid w:val="00B561A4"/>
    <w:rsid w:val="00B620E0"/>
    <w:rsid w:val="00B6342A"/>
    <w:rsid w:val="00B66943"/>
    <w:rsid w:val="00B729B5"/>
    <w:rsid w:val="00B73B68"/>
    <w:rsid w:val="00B80211"/>
    <w:rsid w:val="00B84022"/>
    <w:rsid w:val="00B85438"/>
    <w:rsid w:val="00B86C88"/>
    <w:rsid w:val="00B90E2A"/>
    <w:rsid w:val="00B941F2"/>
    <w:rsid w:val="00BA145C"/>
    <w:rsid w:val="00BB08DB"/>
    <w:rsid w:val="00BB3AF5"/>
    <w:rsid w:val="00BD1023"/>
    <w:rsid w:val="00BD205B"/>
    <w:rsid w:val="00BD3C20"/>
    <w:rsid w:val="00BD3E53"/>
    <w:rsid w:val="00BD77B6"/>
    <w:rsid w:val="00BE02D3"/>
    <w:rsid w:val="00BF3037"/>
    <w:rsid w:val="00C03CEF"/>
    <w:rsid w:val="00C16702"/>
    <w:rsid w:val="00C24B72"/>
    <w:rsid w:val="00C250FA"/>
    <w:rsid w:val="00C34042"/>
    <w:rsid w:val="00C35CA4"/>
    <w:rsid w:val="00C41A0B"/>
    <w:rsid w:val="00C67349"/>
    <w:rsid w:val="00C71778"/>
    <w:rsid w:val="00C77D3E"/>
    <w:rsid w:val="00C83873"/>
    <w:rsid w:val="00C877E1"/>
    <w:rsid w:val="00C95D15"/>
    <w:rsid w:val="00CA5CCE"/>
    <w:rsid w:val="00CB2992"/>
    <w:rsid w:val="00CB4FC1"/>
    <w:rsid w:val="00CB7972"/>
    <w:rsid w:val="00CC36FC"/>
    <w:rsid w:val="00CC4952"/>
    <w:rsid w:val="00CD4FE6"/>
    <w:rsid w:val="00CD6ADF"/>
    <w:rsid w:val="00CE2041"/>
    <w:rsid w:val="00CE5051"/>
    <w:rsid w:val="00CE74E3"/>
    <w:rsid w:val="00CE78D1"/>
    <w:rsid w:val="00CF3995"/>
    <w:rsid w:val="00CF6E93"/>
    <w:rsid w:val="00D05DAE"/>
    <w:rsid w:val="00D05E47"/>
    <w:rsid w:val="00D12217"/>
    <w:rsid w:val="00D13E70"/>
    <w:rsid w:val="00D20927"/>
    <w:rsid w:val="00D22EF6"/>
    <w:rsid w:val="00D261CB"/>
    <w:rsid w:val="00D42B59"/>
    <w:rsid w:val="00D44586"/>
    <w:rsid w:val="00D4691B"/>
    <w:rsid w:val="00D5148D"/>
    <w:rsid w:val="00D56208"/>
    <w:rsid w:val="00D611DE"/>
    <w:rsid w:val="00D631D0"/>
    <w:rsid w:val="00D80FD7"/>
    <w:rsid w:val="00D921EF"/>
    <w:rsid w:val="00DB111B"/>
    <w:rsid w:val="00DB2A21"/>
    <w:rsid w:val="00DB2E1B"/>
    <w:rsid w:val="00DD0FAF"/>
    <w:rsid w:val="00DD4C08"/>
    <w:rsid w:val="00DD509E"/>
    <w:rsid w:val="00DE0528"/>
    <w:rsid w:val="00DE79A9"/>
    <w:rsid w:val="00E31A4B"/>
    <w:rsid w:val="00E4207A"/>
    <w:rsid w:val="00E42461"/>
    <w:rsid w:val="00E70BC8"/>
    <w:rsid w:val="00E823EC"/>
    <w:rsid w:val="00E831B4"/>
    <w:rsid w:val="00E90D57"/>
    <w:rsid w:val="00E93534"/>
    <w:rsid w:val="00E96F6F"/>
    <w:rsid w:val="00EB1F1F"/>
    <w:rsid w:val="00EC5BF8"/>
    <w:rsid w:val="00EE030D"/>
    <w:rsid w:val="00EE5902"/>
    <w:rsid w:val="00EF32BE"/>
    <w:rsid w:val="00F04422"/>
    <w:rsid w:val="00F053D7"/>
    <w:rsid w:val="00F1347F"/>
    <w:rsid w:val="00F14531"/>
    <w:rsid w:val="00F1579F"/>
    <w:rsid w:val="00F23C51"/>
    <w:rsid w:val="00F34564"/>
    <w:rsid w:val="00F42901"/>
    <w:rsid w:val="00F6583D"/>
    <w:rsid w:val="00F66483"/>
    <w:rsid w:val="00F736B5"/>
    <w:rsid w:val="00F8574C"/>
    <w:rsid w:val="00FA343C"/>
    <w:rsid w:val="00FB3705"/>
    <w:rsid w:val="00FB7D22"/>
    <w:rsid w:val="00FC0A04"/>
    <w:rsid w:val="00FC3169"/>
    <w:rsid w:val="00FC3914"/>
    <w:rsid w:val="00FC5C10"/>
    <w:rsid w:val="00FD0657"/>
    <w:rsid w:val="00FD3A42"/>
    <w:rsid w:val="00FE6702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7FD20"/>
  <w14:defaultImageDpi w14:val="0"/>
  <w15:docId w15:val="{AE07A172-1981-4592-83FB-7D1655FF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AE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337B1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337B1"/>
    <w:rPr>
      <w:rFonts w:cs="Times New Roman"/>
      <w:vertAlign w:val="superscript"/>
    </w:rPr>
  </w:style>
  <w:style w:type="paragraph" w:customStyle="1" w:styleId="ad">
    <w:name w:val="Знак Знак Знак"/>
    <w:basedOn w:val="a"/>
    <w:rsid w:val="00BB3AF5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503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40C8F"/>
    <w:pPr>
      <w:autoSpaceDE/>
      <w:autoSpaceDN/>
      <w:ind w:left="708"/>
    </w:pPr>
    <w:rPr>
      <w:sz w:val="24"/>
    </w:rPr>
  </w:style>
  <w:style w:type="paragraph" w:styleId="af">
    <w:name w:val="No Spacing"/>
    <w:uiPriority w:val="1"/>
    <w:qFormat/>
    <w:rsid w:val="00740C8F"/>
    <w:pPr>
      <w:spacing w:after="0" w:line="240" w:lineRule="auto"/>
    </w:pPr>
    <w:rPr>
      <w:sz w:val="24"/>
      <w:szCs w:val="20"/>
    </w:rPr>
  </w:style>
  <w:style w:type="character" w:styleId="af0">
    <w:name w:val="annotation reference"/>
    <w:basedOn w:val="a0"/>
    <w:uiPriority w:val="99"/>
    <w:rsid w:val="00F23C51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F23C51"/>
  </w:style>
  <w:style w:type="character" w:customStyle="1" w:styleId="af2">
    <w:name w:val="Текст примечания Знак"/>
    <w:basedOn w:val="a0"/>
    <w:link w:val="af1"/>
    <w:uiPriority w:val="99"/>
    <w:locked/>
    <w:rsid w:val="00F23C51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F23C5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F23C51"/>
    <w:rPr>
      <w:rFonts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rsid w:val="00F23C5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locked/>
    <w:rsid w:val="00F23C51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rsid w:val="00760907"/>
  </w:style>
  <w:style w:type="table" w:styleId="af7">
    <w:name w:val="Table Grid"/>
    <w:basedOn w:val="a1"/>
    <w:uiPriority w:val="59"/>
    <w:rsid w:val="0026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4334-1914-481E-BC3F-C07B0FA9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Лукашева Лариса Александровна</cp:lastModifiedBy>
  <cp:revision>2</cp:revision>
  <cp:lastPrinted>2023-09-15T08:30:00Z</cp:lastPrinted>
  <dcterms:created xsi:type="dcterms:W3CDTF">2025-04-01T11:38:00Z</dcterms:created>
  <dcterms:modified xsi:type="dcterms:W3CDTF">2025-04-01T11:38:00Z</dcterms:modified>
</cp:coreProperties>
</file>