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ACC13" w14:textId="77777777" w:rsidR="00D00096" w:rsidRPr="003301B0" w:rsidRDefault="00D00096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F984B24" wp14:editId="208774EE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3EC0A" w14:textId="77777777" w:rsidR="00D00096" w:rsidRPr="003301B0" w:rsidRDefault="00D0009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DB30E47" w14:textId="77777777" w:rsidR="00D00096" w:rsidRPr="003301B0" w:rsidRDefault="00D0009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937A10C" w14:textId="77777777" w:rsidR="00D00096" w:rsidRPr="003301B0" w:rsidRDefault="00D0009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62A0861" w14:textId="77777777" w:rsidR="00D00096" w:rsidRPr="003301B0" w:rsidRDefault="00D0009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5901B80" w14:textId="77777777" w:rsidR="00D00096" w:rsidRPr="003301B0" w:rsidRDefault="00D0009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47BC20F" w14:textId="77777777" w:rsidR="00D00096" w:rsidRPr="003301B0" w:rsidRDefault="00D00096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00096" w:rsidRPr="003301B0" w14:paraId="24E06EB7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AD09B02" w14:textId="77777777" w:rsidR="00D00096" w:rsidRPr="00A669B8" w:rsidRDefault="00D00096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  <w:r w:rsidRPr="00A669B8">
              <w:rPr>
                <w:rFonts w:ascii="Times New Roman" w:hAnsi="Times New Roman"/>
                <w:sz w:val="26"/>
                <w:szCs w:val="26"/>
              </w:rPr>
              <w:t>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1FD7623D" w14:textId="40804682" w:rsidR="00D00096" w:rsidRPr="00A669B8" w:rsidRDefault="00D00096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80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D00096" w:rsidRPr="003301B0" w14:paraId="54A8DA61" w14:textId="77777777" w:rsidTr="00D63BB7">
        <w:trPr>
          <w:cantSplit/>
          <w:trHeight w:val="70"/>
        </w:trPr>
        <w:tc>
          <w:tcPr>
            <w:tcW w:w="3119" w:type="dxa"/>
          </w:tcPr>
          <w:p w14:paraId="510430EE" w14:textId="77777777" w:rsidR="00D00096" w:rsidRPr="003301B0" w:rsidRDefault="00D00096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8D5FB1F" w14:textId="77777777" w:rsidR="00D00096" w:rsidRPr="003301B0" w:rsidRDefault="00D00096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40F93E0" w14:textId="77777777" w:rsidR="00D00096" w:rsidRPr="003301B0" w:rsidRDefault="00D00096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CCEAB8E" w14:textId="77777777" w:rsidR="00D00096" w:rsidRPr="003301B0" w:rsidRDefault="00D00096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51989031" w14:textId="5CFD322D" w:rsidR="00A41034" w:rsidRDefault="00A41034" w:rsidP="007F4FF2">
      <w:pPr>
        <w:pStyle w:val="a4"/>
        <w:rPr>
          <w:b w:val="0"/>
          <w:szCs w:val="26"/>
        </w:rPr>
      </w:pPr>
    </w:p>
    <w:p w14:paraId="7AF51A46" w14:textId="2416616E" w:rsidR="007F4FF2" w:rsidRPr="00A8761E" w:rsidRDefault="007F4FF2" w:rsidP="007F4FF2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A41034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EC6C64" w:rsidRPr="00EC6C64">
        <w:rPr>
          <w:b w:val="0"/>
          <w:szCs w:val="26"/>
        </w:rPr>
        <w:t xml:space="preserve">Техническое перевооружение водовода </w:t>
      </w:r>
      <w:r w:rsidR="00A41034">
        <w:rPr>
          <w:b w:val="0"/>
          <w:szCs w:val="26"/>
        </w:rPr>
        <w:br/>
      </w:r>
      <w:r w:rsidR="00EC6C64" w:rsidRPr="00EC6C64">
        <w:rPr>
          <w:b w:val="0"/>
          <w:szCs w:val="26"/>
        </w:rPr>
        <w:t>высокого давления «т.8 - к.2т» Кудринского месторождения (Тепловский лицензионный участок), инв.№ Ч30452 2022г., 3 очередь</w:t>
      </w:r>
      <w:r w:rsidRPr="00A8761E">
        <w:rPr>
          <w:b w:val="0"/>
          <w:szCs w:val="26"/>
        </w:rPr>
        <w:t>»</w:t>
      </w:r>
    </w:p>
    <w:p w14:paraId="27FDF46E" w14:textId="09A46B9E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C137C9" w14:textId="77777777" w:rsidR="00A41034" w:rsidRPr="00A8761E" w:rsidRDefault="00A41034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96E352" w14:textId="70E39716" w:rsidR="007F4FF2" w:rsidRPr="001C4E05" w:rsidRDefault="007F4FF2" w:rsidP="001C4E0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A4103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A4103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 году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A4103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«Роснефть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29.03.2023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103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2619711891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B9BA5F1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D39F0A1" w14:textId="29050DEC" w:rsidR="007F4FF2" w:rsidRPr="00B43614" w:rsidRDefault="000D12A2" w:rsidP="000F566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A41034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EC6C64" w:rsidRPr="00EC6C64">
        <w:rPr>
          <w:rFonts w:ascii="Times New Roman" w:hAnsi="Times New Roman" w:cs="Times New Roman"/>
          <w:sz w:val="26"/>
          <w:szCs w:val="26"/>
          <w:lang w:eastAsia="ru-RU"/>
        </w:rPr>
        <w:t xml:space="preserve">Техническое перевооружение водовода высокого давления «т.8 - к.2т» Кудринского месторождения (Тепловский лицензионный участок), </w:t>
      </w:r>
      <w:r w:rsidR="00A41034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EC6C64" w:rsidRPr="00EC6C64">
        <w:rPr>
          <w:rFonts w:ascii="Times New Roman" w:hAnsi="Times New Roman" w:cs="Times New Roman"/>
          <w:sz w:val="26"/>
          <w:szCs w:val="26"/>
          <w:lang w:eastAsia="ru-RU"/>
        </w:rPr>
        <w:t>инв.№ Ч30452 2022г., 3 очередь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12D147C7" w14:textId="692401E1" w:rsidR="007F4FF2" w:rsidRPr="00F2508D" w:rsidRDefault="008C2D38" w:rsidP="00F250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A41034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EC6C64" w:rsidRPr="00EC6C64">
        <w:rPr>
          <w:rFonts w:ascii="Times New Roman" w:hAnsi="Times New Roman" w:cs="Times New Roman"/>
          <w:sz w:val="26"/>
          <w:szCs w:val="26"/>
        </w:rPr>
        <w:t>Техническое перевооружение водовода высокого давления «т.8 - к.2т» Кудринского месторождения (Тепловский лицензионный участок), инв.№ Ч30452 2022г., 3 очередь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A41034">
        <w:rPr>
          <w:rFonts w:ascii="Times New Roman" w:hAnsi="Times New Roman" w:cs="Times New Roman"/>
          <w:sz w:val="26"/>
          <w:szCs w:val="26"/>
        </w:rPr>
        <w:br/>
      </w:r>
      <w:r w:rsidR="007F4FF2" w:rsidRPr="00F2508D">
        <w:rPr>
          <w:rFonts w:ascii="Times New Roman" w:hAnsi="Times New Roman" w:cs="Times New Roman"/>
          <w:sz w:val="26"/>
          <w:szCs w:val="26"/>
        </w:rPr>
        <w:t>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A41034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01BB575E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B135BDC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00B7CEEF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8A6049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9CA751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C23D4E" w14:textId="77777777" w:rsidR="00A41034" w:rsidRPr="00040B1A" w:rsidRDefault="00A41034" w:rsidP="007C64D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14:paraId="7EB6BA5D" w14:textId="77777777" w:rsidR="00A41034" w:rsidRPr="00D61F66" w:rsidRDefault="00A41034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ы</w:t>
      </w:r>
      <w:r w:rsidRPr="00D61F66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>С.А.Кудашкин</w:t>
      </w:r>
    </w:p>
    <w:p w14:paraId="05CBA1DD" w14:textId="1EA2DB42" w:rsidR="00BB2B65" w:rsidRPr="000D12A2" w:rsidRDefault="007F4FF2" w:rsidP="000D1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D00096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200CF" w14:textId="77777777" w:rsidR="00A41034" w:rsidRDefault="00A41034" w:rsidP="00A41034">
      <w:pPr>
        <w:spacing w:after="0" w:line="240" w:lineRule="auto"/>
      </w:pPr>
      <w:r>
        <w:separator/>
      </w:r>
    </w:p>
  </w:endnote>
  <w:endnote w:type="continuationSeparator" w:id="0">
    <w:p w14:paraId="2E3E6C94" w14:textId="77777777" w:rsidR="00A41034" w:rsidRDefault="00A41034" w:rsidP="00A41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9917" w14:textId="77777777" w:rsidR="00A41034" w:rsidRDefault="00A41034" w:rsidP="00A41034">
      <w:pPr>
        <w:spacing w:after="0" w:line="240" w:lineRule="auto"/>
      </w:pPr>
      <w:r>
        <w:separator/>
      </w:r>
    </w:p>
  </w:footnote>
  <w:footnote w:type="continuationSeparator" w:id="0">
    <w:p w14:paraId="29F19123" w14:textId="77777777" w:rsidR="00A41034" w:rsidRDefault="00A41034" w:rsidP="00A41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92599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935E3C" w14:textId="68E595B9" w:rsidR="00A41034" w:rsidRPr="00A41034" w:rsidRDefault="00A4103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410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410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410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41034">
          <w:rPr>
            <w:rFonts w:ascii="Times New Roman" w:hAnsi="Times New Roman" w:cs="Times New Roman"/>
            <w:sz w:val="24"/>
            <w:szCs w:val="24"/>
          </w:rPr>
          <w:t>2</w:t>
        </w:r>
        <w:r w:rsidRPr="00A410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CA8386" w14:textId="77777777" w:rsidR="00A41034" w:rsidRDefault="00A4103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30F8B"/>
    <w:rsid w:val="000D12A2"/>
    <w:rsid w:val="000E4334"/>
    <w:rsid w:val="000F5667"/>
    <w:rsid w:val="001B0455"/>
    <w:rsid w:val="001C4E05"/>
    <w:rsid w:val="00462160"/>
    <w:rsid w:val="0057490A"/>
    <w:rsid w:val="007F4FF2"/>
    <w:rsid w:val="00872B63"/>
    <w:rsid w:val="008B2BCB"/>
    <w:rsid w:val="008C2D38"/>
    <w:rsid w:val="00A41034"/>
    <w:rsid w:val="00BB2B65"/>
    <w:rsid w:val="00D00096"/>
    <w:rsid w:val="00EA19B1"/>
    <w:rsid w:val="00EC6C64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809D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1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1034"/>
  </w:style>
  <w:style w:type="paragraph" w:styleId="a8">
    <w:name w:val="footer"/>
    <w:basedOn w:val="a"/>
    <w:link w:val="a9"/>
    <w:uiPriority w:val="99"/>
    <w:unhideWhenUsed/>
    <w:rsid w:val="00A41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1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2023-04-11T06:42:00Z</dcterms:created>
  <dcterms:modified xsi:type="dcterms:W3CDTF">2023-04-11T09:58:00Z</dcterms:modified>
</cp:coreProperties>
</file>