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EF" w:rsidRPr="004135EF" w:rsidRDefault="004135EF" w:rsidP="004135E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 wp14:anchorId="597BABFA" wp14:editId="4BA3AE56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EF" w:rsidRPr="004135EF" w:rsidRDefault="004135EF" w:rsidP="004135EF">
      <w:pPr>
        <w:jc w:val="center"/>
        <w:rPr>
          <w:b/>
          <w:sz w:val="20"/>
          <w:szCs w:val="20"/>
        </w:rPr>
      </w:pPr>
    </w:p>
    <w:p w:rsidR="004135EF" w:rsidRPr="004135EF" w:rsidRDefault="004135EF" w:rsidP="004135EF">
      <w:pPr>
        <w:jc w:val="center"/>
        <w:rPr>
          <w:b/>
          <w:sz w:val="42"/>
          <w:szCs w:val="42"/>
        </w:rPr>
      </w:pPr>
      <w:r w:rsidRPr="004135EF">
        <w:rPr>
          <w:b/>
          <w:sz w:val="42"/>
          <w:szCs w:val="42"/>
        </w:rPr>
        <w:t xml:space="preserve">АДМИНИСТРАЦИЯ  </w:t>
      </w:r>
    </w:p>
    <w:p w:rsidR="004135EF" w:rsidRPr="004135EF" w:rsidRDefault="004135EF" w:rsidP="004135EF">
      <w:pPr>
        <w:jc w:val="center"/>
        <w:rPr>
          <w:b/>
          <w:sz w:val="19"/>
          <w:szCs w:val="42"/>
        </w:rPr>
      </w:pPr>
      <w:r w:rsidRPr="004135EF">
        <w:rPr>
          <w:b/>
          <w:sz w:val="42"/>
          <w:szCs w:val="42"/>
        </w:rPr>
        <w:t>НЕФТЕЮГАНСКОГО  РАЙОНА</w:t>
      </w:r>
    </w:p>
    <w:p w:rsidR="004135EF" w:rsidRPr="004135EF" w:rsidRDefault="004135EF" w:rsidP="004135EF">
      <w:pPr>
        <w:jc w:val="center"/>
        <w:rPr>
          <w:b/>
          <w:sz w:val="32"/>
        </w:rPr>
      </w:pPr>
    </w:p>
    <w:p w:rsidR="004135EF" w:rsidRPr="004135EF" w:rsidRDefault="004135EF" w:rsidP="004135EF">
      <w:pPr>
        <w:jc w:val="center"/>
        <w:rPr>
          <w:b/>
          <w:caps/>
          <w:sz w:val="36"/>
          <w:szCs w:val="38"/>
        </w:rPr>
      </w:pPr>
      <w:r w:rsidRPr="004135EF">
        <w:rPr>
          <w:b/>
          <w:caps/>
          <w:sz w:val="36"/>
          <w:szCs w:val="38"/>
        </w:rPr>
        <w:t>постановление</w:t>
      </w:r>
    </w:p>
    <w:p w:rsidR="004135EF" w:rsidRPr="004135EF" w:rsidRDefault="004135EF" w:rsidP="004135E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4135EF" w:rsidRPr="004135EF" w:rsidTr="00B444F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4135EF" w:rsidRPr="004135EF" w:rsidRDefault="004135EF" w:rsidP="004135EF">
            <w:pPr>
              <w:jc w:val="center"/>
              <w:rPr>
                <w:sz w:val="26"/>
                <w:szCs w:val="26"/>
              </w:rPr>
            </w:pPr>
            <w:r w:rsidRPr="004135EF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 w:rsidRPr="004135EF">
              <w:rPr>
                <w:sz w:val="26"/>
                <w:szCs w:val="26"/>
              </w:rPr>
              <w:t>.01.2021</w:t>
            </w:r>
          </w:p>
        </w:tc>
        <w:tc>
          <w:tcPr>
            <w:tcW w:w="6595" w:type="dxa"/>
            <w:vMerge w:val="restart"/>
          </w:tcPr>
          <w:p w:rsidR="004135EF" w:rsidRPr="004135EF" w:rsidRDefault="004135EF" w:rsidP="004135EF">
            <w:pPr>
              <w:jc w:val="right"/>
              <w:rPr>
                <w:sz w:val="26"/>
                <w:szCs w:val="26"/>
                <w:u w:val="single"/>
              </w:rPr>
            </w:pPr>
            <w:r w:rsidRPr="004135EF">
              <w:rPr>
                <w:sz w:val="26"/>
                <w:szCs w:val="26"/>
              </w:rPr>
              <w:t>№</w:t>
            </w:r>
            <w:r w:rsidRPr="004135EF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34</w:t>
            </w:r>
            <w:r w:rsidRPr="004135EF">
              <w:rPr>
                <w:sz w:val="26"/>
                <w:szCs w:val="26"/>
                <w:u w:val="single"/>
              </w:rPr>
              <w:t>-па</w:t>
            </w:r>
          </w:p>
        </w:tc>
      </w:tr>
      <w:tr w:rsidR="004135EF" w:rsidRPr="004135EF" w:rsidTr="00B444F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4135EF" w:rsidRPr="004135EF" w:rsidRDefault="004135EF" w:rsidP="004135EF">
            <w:pPr>
              <w:rPr>
                <w:sz w:val="4"/>
              </w:rPr>
            </w:pPr>
          </w:p>
          <w:p w:rsidR="004135EF" w:rsidRPr="004135EF" w:rsidRDefault="004135EF" w:rsidP="004135E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4135EF" w:rsidRPr="004135EF" w:rsidRDefault="004135EF" w:rsidP="004135EF">
            <w:pPr>
              <w:jc w:val="right"/>
              <w:rPr>
                <w:sz w:val="20"/>
              </w:rPr>
            </w:pPr>
          </w:p>
        </w:tc>
      </w:tr>
    </w:tbl>
    <w:p w:rsidR="00C6303D" w:rsidRDefault="004135EF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  <w:r w:rsidRPr="004135EF">
        <w:t>г.Нефтеюганск</w:t>
      </w:r>
    </w:p>
    <w:p w:rsidR="00C6303D" w:rsidRDefault="00C6303D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C6303D" w:rsidRDefault="00C6303D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180AA7" w:rsidRPr="00180AA7" w:rsidRDefault="009F1D25" w:rsidP="002C4470">
      <w:pPr>
        <w:tabs>
          <w:tab w:val="right" w:pos="9922"/>
        </w:tabs>
        <w:ind w:firstLine="709"/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C6303D">
        <w:rPr>
          <w:sz w:val="26"/>
          <w:szCs w:val="26"/>
        </w:rPr>
        <w:br/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327D52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коммуни</w:t>
      </w:r>
      <w:r w:rsidR="00B944CC">
        <w:rPr>
          <w:sz w:val="26"/>
          <w:szCs w:val="26"/>
        </w:rPr>
        <w:t>кации для кустовой площадки № 1</w:t>
      </w:r>
      <w:r w:rsidR="002C4470" w:rsidRPr="002C4470">
        <w:rPr>
          <w:sz w:val="26"/>
          <w:szCs w:val="26"/>
        </w:rPr>
        <w:t>у Омбинского месторождения</w:t>
      </w:r>
      <w:r w:rsidR="00BD5442" w:rsidRPr="00BD5442">
        <w:rPr>
          <w:sz w:val="26"/>
          <w:szCs w:val="26"/>
        </w:rPr>
        <w:t>»</w:t>
      </w:r>
    </w:p>
    <w:p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C6303D" w:rsidRDefault="00C6303D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B087D" w:rsidRPr="00683455" w:rsidRDefault="00BB3421" w:rsidP="002C4470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C6303D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>Уставом Нефтеюганского муниципального района Ханты</w:t>
      </w:r>
      <w:r w:rsidR="00C6303D">
        <w:rPr>
          <w:sz w:val="26"/>
          <w:szCs w:val="26"/>
        </w:rPr>
        <w:t>-</w:t>
      </w:r>
      <w:r w:rsidR="00CF722E" w:rsidRPr="00CF722E">
        <w:rPr>
          <w:sz w:val="26"/>
          <w:szCs w:val="26"/>
        </w:rPr>
        <w:t xml:space="preserve">Мансийского автономного округа </w:t>
      </w:r>
      <w:r w:rsidR="00C6303D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акционерного общества «Томский научно-исследовательский и п</w:t>
      </w:r>
      <w:r w:rsidR="00317476">
        <w:rPr>
          <w:sz w:val="26"/>
          <w:szCs w:val="26"/>
        </w:rPr>
        <w:t xml:space="preserve">роектный институт нефти и газа»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180AA7">
        <w:rPr>
          <w:sz w:val="26"/>
          <w:szCs w:val="26"/>
        </w:rPr>
        <w:t>1</w:t>
      </w:r>
      <w:r w:rsidR="002C4470">
        <w:rPr>
          <w:sz w:val="26"/>
          <w:szCs w:val="26"/>
        </w:rPr>
        <w:t>4</w:t>
      </w:r>
      <w:r w:rsidR="00327D52">
        <w:rPr>
          <w:sz w:val="26"/>
          <w:szCs w:val="26"/>
        </w:rPr>
        <w:t>.</w:t>
      </w:r>
      <w:r w:rsidR="00CF722E">
        <w:rPr>
          <w:sz w:val="26"/>
          <w:szCs w:val="26"/>
        </w:rPr>
        <w:t>1</w:t>
      </w:r>
      <w:r w:rsidR="002C4470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</w:t>
      </w:r>
      <w:r w:rsidR="00BD5442">
        <w:rPr>
          <w:sz w:val="26"/>
          <w:szCs w:val="26"/>
        </w:rPr>
        <w:t>20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2C4470">
        <w:rPr>
          <w:sz w:val="26"/>
          <w:szCs w:val="26"/>
        </w:rPr>
        <w:t>40</w:t>
      </w:r>
      <w:r w:rsidR="00B944CC">
        <w:rPr>
          <w:sz w:val="26"/>
          <w:szCs w:val="26"/>
        </w:rPr>
        <w:t>640</w:t>
      </w:r>
      <w:r w:rsidR="00C9741B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2C4470">
      <w:pPr>
        <w:ind w:firstLine="709"/>
        <w:jc w:val="both"/>
        <w:rPr>
          <w:sz w:val="26"/>
          <w:szCs w:val="26"/>
        </w:rPr>
      </w:pPr>
    </w:p>
    <w:p w:rsidR="005529DF" w:rsidRPr="00180AA7" w:rsidRDefault="005529DF" w:rsidP="00C6303D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>Подготовить проект планировки и проект межевания территории (далее -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80AA7" w:rsidRPr="002C4470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коммуни</w:t>
      </w:r>
      <w:r w:rsidR="00B944CC">
        <w:rPr>
          <w:sz w:val="26"/>
          <w:szCs w:val="26"/>
        </w:rPr>
        <w:t>кации для кустовой площадки № 1</w:t>
      </w:r>
      <w:r w:rsidR="002C4470" w:rsidRPr="002C4470">
        <w:rPr>
          <w:sz w:val="26"/>
          <w:szCs w:val="26"/>
        </w:rPr>
        <w:t>у Омбинского месторождения</w:t>
      </w:r>
      <w:r w:rsidR="00180AA7" w:rsidRPr="002C4470">
        <w:rPr>
          <w:sz w:val="26"/>
          <w:szCs w:val="26"/>
        </w:rPr>
        <w:t>»</w:t>
      </w:r>
      <w:r w:rsidR="00180AA7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1</w:t>
      </w:r>
      <w:r w:rsidRPr="00180AA7">
        <w:rPr>
          <w:sz w:val="26"/>
          <w:szCs w:val="26"/>
        </w:rPr>
        <w:t>).</w:t>
      </w:r>
    </w:p>
    <w:p w:rsidR="00850AB6" w:rsidRPr="00C6303D" w:rsidRDefault="00850AB6" w:rsidP="00C6303D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2C4470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коммуникации для кустовой площадки № 1у Омбинского месторождения</w:t>
      </w:r>
      <w:r w:rsidR="002C4470">
        <w:rPr>
          <w:sz w:val="26"/>
          <w:szCs w:val="26"/>
        </w:rPr>
        <w:t>»</w:t>
      </w:r>
      <w:r w:rsidR="002C4470" w:rsidRPr="002C4470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2).</w:t>
      </w:r>
    </w:p>
    <w:p w:rsidR="00ED3FA8" w:rsidRDefault="001C1D1A" w:rsidP="00C6303D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«ТомскНИПИнефть»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D01EC0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>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C6303D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C6303D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D01EC0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07DD5" w:rsidRDefault="00E4334B" w:rsidP="00C6303D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07DD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07DD5">
        <w:rPr>
          <w:sz w:val="26"/>
          <w:szCs w:val="26"/>
        </w:rPr>
        <w:t>течени</w:t>
      </w:r>
      <w:r w:rsidR="00BD5442">
        <w:rPr>
          <w:sz w:val="26"/>
          <w:szCs w:val="26"/>
        </w:rPr>
        <w:t>и</w:t>
      </w:r>
      <w:r w:rsidR="00F41DFD" w:rsidRPr="00307DD5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>двадцати рабочих</w:t>
      </w:r>
      <w:r w:rsidR="00F41DFD" w:rsidRPr="00307DD5">
        <w:rPr>
          <w:sz w:val="26"/>
          <w:szCs w:val="26"/>
        </w:rPr>
        <w:t xml:space="preserve"> дней с</w:t>
      </w:r>
      <w:r w:rsidRPr="00307DD5">
        <w:rPr>
          <w:sz w:val="26"/>
          <w:szCs w:val="26"/>
        </w:rPr>
        <w:t>о дня</w:t>
      </w:r>
      <w:r w:rsidR="00F41DFD" w:rsidRPr="00307DD5">
        <w:rPr>
          <w:sz w:val="26"/>
          <w:szCs w:val="26"/>
        </w:rPr>
        <w:t xml:space="preserve"> поступления Документации </w:t>
      </w:r>
      <w:r w:rsidRPr="00307DD5">
        <w:rPr>
          <w:sz w:val="26"/>
          <w:szCs w:val="26"/>
        </w:rPr>
        <w:t xml:space="preserve">в </w:t>
      </w:r>
      <w:r w:rsidR="006E04B8">
        <w:rPr>
          <w:sz w:val="26"/>
          <w:szCs w:val="26"/>
        </w:rPr>
        <w:t>комитет</w:t>
      </w:r>
      <w:r w:rsidRPr="00307DD5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 xml:space="preserve">по </w:t>
      </w:r>
      <w:r w:rsidRPr="00307DD5">
        <w:rPr>
          <w:sz w:val="26"/>
          <w:szCs w:val="26"/>
        </w:rPr>
        <w:t>градостроительств</w:t>
      </w:r>
      <w:r w:rsidR="00BD5442">
        <w:rPr>
          <w:sz w:val="26"/>
          <w:szCs w:val="26"/>
        </w:rPr>
        <w:t>у</w:t>
      </w:r>
      <w:r w:rsidRPr="00307DD5">
        <w:rPr>
          <w:sz w:val="26"/>
          <w:szCs w:val="26"/>
        </w:rPr>
        <w:t xml:space="preserve"> </w:t>
      </w:r>
      <w:r w:rsidR="00616975" w:rsidRPr="00307DD5">
        <w:rPr>
          <w:sz w:val="26"/>
          <w:szCs w:val="26"/>
        </w:rPr>
        <w:t>администрации</w:t>
      </w:r>
      <w:r w:rsidRPr="00307DD5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C6303D" w:rsidRDefault="009A16AE" w:rsidP="00C6303D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C6303D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C6303D">
        <w:rPr>
          <w:sz w:val="26"/>
          <w:szCs w:val="26"/>
        </w:rPr>
        <w:t xml:space="preserve"> </w:t>
      </w:r>
      <w:r w:rsidRPr="00C6303D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D01EC0" w:rsidRDefault="00EB427C" w:rsidP="00C6303D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01EC0">
        <w:rPr>
          <w:sz w:val="26"/>
          <w:szCs w:val="26"/>
        </w:rPr>
        <w:t>Контроль за выполнением постановления</w:t>
      </w:r>
      <w:r w:rsidR="0052579E" w:rsidRPr="00D01EC0">
        <w:rPr>
          <w:sz w:val="26"/>
          <w:szCs w:val="26"/>
        </w:rPr>
        <w:t xml:space="preserve"> возложить</w:t>
      </w:r>
      <w:r w:rsidRPr="00D01EC0">
        <w:rPr>
          <w:sz w:val="26"/>
          <w:szCs w:val="26"/>
        </w:rPr>
        <w:t xml:space="preserve"> </w:t>
      </w:r>
      <w:r w:rsidR="005C302E" w:rsidRPr="00D01EC0">
        <w:rPr>
          <w:sz w:val="26"/>
          <w:szCs w:val="26"/>
        </w:rPr>
        <w:t>на директора департамента имущественных отношений</w:t>
      </w:r>
      <w:r w:rsidR="00E97F33" w:rsidRPr="00D01EC0">
        <w:rPr>
          <w:sz w:val="26"/>
          <w:szCs w:val="26"/>
        </w:rPr>
        <w:t xml:space="preserve"> – заместителя</w:t>
      </w:r>
      <w:r w:rsidR="008665A3" w:rsidRPr="00D01EC0">
        <w:rPr>
          <w:sz w:val="26"/>
          <w:szCs w:val="26"/>
        </w:rPr>
        <w:t xml:space="preserve"> главы </w:t>
      </w:r>
      <w:r w:rsidR="006D2FF1" w:rsidRPr="00D01EC0">
        <w:rPr>
          <w:sz w:val="26"/>
          <w:szCs w:val="26"/>
        </w:rPr>
        <w:t xml:space="preserve">Нефтеюганского </w:t>
      </w:r>
      <w:r w:rsidR="00E97F33" w:rsidRPr="00D01EC0">
        <w:rPr>
          <w:sz w:val="26"/>
          <w:szCs w:val="26"/>
        </w:rPr>
        <w:t>района</w:t>
      </w:r>
      <w:r w:rsidR="000F3FFA" w:rsidRPr="00D01EC0">
        <w:rPr>
          <w:sz w:val="26"/>
          <w:szCs w:val="26"/>
        </w:rPr>
        <w:t xml:space="preserve"> </w:t>
      </w:r>
      <w:r w:rsidR="00B73C64" w:rsidRPr="00D01EC0">
        <w:rPr>
          <w:sz w:val="26"/>
          <w:szCs w:val="26"/>
        </w:rPr>
        <w:t>Бородкину</w:t>
      </w:r>
      <w:r w:rsidR="00D66228" w:rsidRPr="00D01EC0">
        <w:rPr>
          <w:sz w:val="26"/>
          <w:szCs w:val="26"/>
        </w:rPr>
        <w:t xml:space="preserve"> О.В.</w:t>
      </w:r>
    </w:p>
    <w:p w:rsidR="00EB427C" w:rsidRDefault="00EB427C" w:rsidP="002C4470">
      <w:pPr>
        <w:ind w:firstLine="709"/>
        <w:jc w:val="both"/>
        <w:rPr>
          <w:sz w:val="26"/>
          <w:szCs w:val="26"/>
        </w:rPr>
      </w:pPr>
    </w:p>
    <w:p w:rsidR="00080494" w:rsidRDefault="00080494" w:rsidP="002C4470">
      <w:pPr>
        <w:ind w:firstLine="709"/>
        <w:jc w:val="both"/>
        <w:rPr>
          <w:sz w:val="26"/>
          <w:szCs w:val="26"/>
        </w:rPr>
      </w:pPr>
    </w:p>
    <w:p w:rsidR="002E47D8" w:rsidRDefault="002E47D8" w:rsidP="002C4470">
      <w:pPr>
        <w:ind w:firstLine="709"/>
        <w:jc w:val="both"/>
        <w:rPr>
          <w:sz w:val="26"/>
          <w:szCs w:val="26"/>
        </w:rPr>
      </w:pPr>
    </w:p>
    <w:p w:rsidR="00D01EC0" w:rsidRPr="001D187A" w:rsidRDefault="00D01EC0" w:rsidP="001D187A">
      <w:pPr>
        <w:tabs>
          <w:tab w:val="left" w:pos="6237"/>
        </w:tabs>
        <w:spacing w:line="280" w:lineRule="exact"/>
        <w:rPr>
          <w:sz w:val="26"/>
          <w:szCs w:val="26"/>
        </w:rPr>
      </w:pPr>
      <w:r w:rsidRPr="001D187A">
        <w:rPr>
          <w:sz w:val="26"/>
          <w:szCs w:val="26"/>
        </w:rPr>
        <w:t xml:space="preserve">Глава района </w:t>
      </w:r>
      <w:r w:rsidRPr="001D187A">
        <w:rPr>
          <w:sz w:val="26"/>
          <w:szCs w:val="26"/>
        </w:rPr>
        <w:tab/>
        <w:t>Г.В.Лапковская</w:t>
      </w:r>
    </w:p>
    <w:p w:rsidR="00180AA7" w:rsidRDefault="00180AA7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Default="00D01EC0" w:rsidP="00BD5442">
      <w:pPr>
        <w:rPr>
          <w:sz w:val="26"/>
          <w:szCs w:val="26"/>
        </w:rPr>
      </w:pPr>
    </w:p>
    <w:p w:rsidR="00D01EC0" w:rsidRPr="00F4265D" w:rsidRDefault="00D01EC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1</w:t>
      </w:r>
    </w:p>
    <w:p w:rsidR="00D01EC0" w:rsidRPr="00F4265D" w:rsidRDefault="00D01EC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D01EC0" w:rsidRPr="00F4265D" w:rsidRDefault="00D01EC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D01EC0" w:rsidRPr="00F4265D" w:rsidRDefault="00D01EC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4135EF">
        <w:rPr>
          <w:sz w:val="26"/>
          <w:szCs w:val="26"/>
        </w:rPr>
        <w:t>12.01.2021</w:t>
      </w:r>
      <w:r>
        <w:rPr>
          <w:sz w:val="26"/>
          <w:szCs w:val="26"/>
        </w:rPr>
        <w:t xml:space="preserve"> </w:t>
      </w:r>
      <w:r w:rsidRPr="00F4265D">
        <w:rPr>
          <w:sz w:val="26"/>
          <w:szCs w:val="26"/>
        </w:rPr>
        <w:t>№</w:t>
      </w:r>
      <w:r w:rsidR="004135EF">
        <w:rPr>
          <w:sz w:val="26"/>
          <w:szCs w:val="26"/>
        </w:rPr>
        <w:t xml:space="preserve"> 34-па</w:t>
      </w:r>
    </w:p>
    <w:p w:rsidR="00D01EC0" w:rsidRDefault="00D01EC0" w:rsidP="004A5668">
      <w:pPr>
        <w:rPr>
          <w:sz w:val="26"/>
          <w:szCs w:val="26"/>
        </w:rPr>
      </w:pPr>
    </w:p>
    <w:p w:rsidR="00180AA7" w:rsidRDefault="0036048F" w:rsidP="00180AA7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размещения объекта: </w:t>
      </w:r>
      <w:r w:rsidR="00180AA7" w:rsidRPr="00180AA7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 xml:space="preserve">Линейные коммуникации </w:t>
      </w:r>
      <w:r w:rsidR="00D01EC0">
        <w:rPr>
          <w:sz w:val="26"/>
          <w:szCs w:val="26"/>
        </w:rPr>
        <w:br/>
      </w:r>
      <w:r w:rsidR="002C4470" w:rsidRPr="002C4470">
        <w:rPr>
          <w:sz w:val="26"/>
          <w:szCs w:val="26"/>
        </w:rPr>
        <w:t>для кустово</w:t>
      </w:r>
      <w:r w:rsidR="00B944CC">
        <w:rPr>
          <w:sz w:val="26"/>
          <w:szCs w:val="26"/>
        </w:rPr>
        <w:t>й площадки № 1</w:t>
      </w:r>
      <w:r w:rsidR="002C4470" w:rsidRPr="002C4470">
        <w:rPr>
          <w:sz w:val="26"/>
          <w:szCs w:val="26"/>
        </w:rPr>
        <w:t>у Омбинского месторождения</w:t>
      </w:r>
      <w:r w:rsidR="00180AA7" w:rsidRPr="00180AA7">
        <w:rPr>
          <w:sz w:val="26"/>
          <w:szCs w:val="26"/>
        </w:rPr>
        <w:t xml:space="preserve">» </w:t>
      </w:r>
    </w:p>
    <w:p w:rsidR="004A5668" w:rsidRPr="00180AA7" w:rsidRDefault="004A5668" w:rsidP="00180AA7">
      <w:pPr>
        <w:jc w:val="center"/>
        <w:rPr>
          <w:sz w:val="26"/>
          <w:szCs w:val="26"/>
          <w:u w:val="single"/>
        </w:rPr>
      </w:pPr>
    </w:p>
    <w:p w:rsidR="00BD5442" w:rsidRDefault="00B944CC" w:rsidP="004A5668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A179873" wp14:editId="16402A41">
            <wp:extent cx="6115050" cy="7530134"/>
            <wp:effectExtent l="0" t="0" r="0" b="0"/>
            <wp:docPr id="1" name="Рисунок 1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C0" w:rsidRPr="00F4265D" w:rsidRDefault="00D01EC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2</w:t>
      </w:r>
    </w:p>
    <w:p w:rsidR="00D01EC0" w:rsidRPr="00F4265D" w:rsidRDefault="00D01EC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D01EC0" w:rsidRPr="00F4265D" w:rsidRDefault="00D01EC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D01EC0" w:rsidRPr="00F4265D" w:rsidRDefault="00D01EC0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4135EF">
        <w:rPr>
          <w:sz w:val="26"/>
          <w:szCs w:val="26"/>
        </w:rPr>
        <w:t>12.01.2021</w:t>
      </w:r>
      <w:r>
        <w:rPr>
          <w:sz w:val="26"/>
          <w:szCs w:val="26"/>
        </w:rPr>
        <w:t xml:space="preserve"> </w:t>
      </w:r>
      <w:r w:rsidRPr="00F4265D">
        <w:rPr>
          <w:sz w:val="26"/>
          <w:szCs w:val="26"/>
        </w:rPr>
        <w:t>№</w:t>
      </w:r>
      <w:r w:rsidR="004135EF">
        <w:rPr>
          <w:sz w:val="26"/>
          <w:szCs w:val="26"/>
        </w:rPr>
        <w:t xml:space="preserve"> 34-па</w:t>
      </w:r>
    </w:p>
    <w:p w:rsidR="006E04B8" w:rsidRDefault="006E04B8" w:rsidP="00D01EC0">
      <w:pPr>
        <w:jc w:val="center"/>
        <w:rPr>
          <w:sz w:val="26"/>
          <w:szCs w:val="26"/>
        </w:rPr>
      </w:pPr>
    </w:p>
    <w:p w:rsidR="00180AA7" w:rsidRDefault="00180AA7" w:rsidP="00D01EC0">
      <w:pPr>
        <w:rPr>
          <w:sz w:val="26"/>
          <w:szCs w:val="26"/>
        </w:rPr>
      </w:pPr>
    </w:p>
    <w:p w:rsidR="00BD5442" w:rsidRPr="002C4470" w:rsidRDefault="00BD5442" w:rsidP="00D01EC0">
      <w:pPr>
        <w:pStyle w:val="a8"/>
        <w:tabs>
          <w:tab w:val="clear" w:pos="4677"/>
          <w:tab w:val="clear" w:pos="9355"/>
        </w:tabs>
        <w:jc w:val="center"/>
      </w:pPr>
      <w:r w:rsidRPr="002C4470">
        <w:t xml:space="preserve">ЗАДАНИЕ </w:t>
      </w:r>
    </w:p>
    <w:p w:rsidR="00BD5442" w:rsidRPr="002C4470" w:rsidRDefault="00BD5442" w:rsidP="00BD5442">
      <w:pPr>
        <w:spacing w:line="0" w:lineRule="atLeast"/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BD5442" w:rsidRPr="00166ACF" w:rsidRDefault="00BD5442" w:rsidP="00BD5442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="002C4470" w:rsidRPr="002C4470">
        <w:rPr>
          <w:sz w:val="26"/>
          <w:szCs w:val="26"/>
          <w:u w:val="single"/>
        </w:rPr>
        <w:t>Линейные коммуни</w:t>
      </w:r>
      <w:r w:rsidR="00B944CC">
        <w:rPr>
          <w:sz w:val="26"/>
          <w:szCs w:val="26"/>
          <w:u w:val="single"/>
        </w:rPr>
        <w:t>кации для кустовой площадки № 1</w:t>
      </w:r>
      <w:r w:rsidR="002C4470" w:rsidRPr="002C4470">
        <w:rPr>
          <w:sz w:val="26"/>
          <w:szCs w:val="26"/>
          <w:u w:val="single"/>
        </w:rPr>
        <w:t>у Омбинского месторождения</w:t>
      </w:r>
      <w:r w:rsidRPr="00C4104B">
        <w:rPr>
          <w:u w:val="single"/>
        </w:rPr>
        <w:t xml:space="preserve">» </w:t>
      </w:r>
    </w:p>
    <w:p w:rsidR="00BD5442" w:rsidRPr="00C4104B" w:rsidRDefault="00BD5442" w:rsidP="00BD5442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BD5442" w:rsidRDefault="00BD5442" w:rsidP="00BD5442">
      <w:pPr>
        <w:tabs>
          <w:tab w:val="left" w:pos="909"/>
        </w:tabs>
        <w:ind w:right="-15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7"/>
        <w:gridCol w:w="5827"/>
      </w:tblGrid>
      <w:tr w:rsidR="00B944CC" w:rsidRPr="00B944CC" w:rsidTr="00B944CC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B944CC">
            <w:pPr>
              <w:ind w:left="284"/>
              <w:contextualSpacing/>
              <w:jc w:val="center"/>
              <w:rPr>
                <w:rFonts w:eastAsia="Calibri"/>
                <w:b/>
              </w:rPr>
            </w:pPr>
            <w:r w:rsidRPr="00B944CC">
              <w:rPr>
                <w:rFonts w:eastAsia="Calibri"/>
              </w:rPr>
              <w:t>Наименование</w:t>
            </w:r>
            <w:r w:rsidRPr="00B944CC">
              <w:rPr>
                <w:rFonts w:eastAsia="Calibri"/>
                <w:b/>
              </w:rPr>
              <w:t xml:space="preserve"> </w:t>
            </w:r>
            <w:r w:rsidRPr="00B944CC">
              <w:rPr>
                <w:rFonts w:eastAsia="Calibri"/>
              </w:rPr>
              <w:t>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B944CC">
            <w:pPr>
              <w:widowControl w:val="0"/>
              <w:ind w:firstLine="335"/>
              <w:jc w:val="center"/>
              <w:rPr>
                <w:b/>
              </w:rPr>
            </w:pPr>
            <w:r w:rsidRPr="00B944CC">
              <w:t>Содержание</w:t>
            </w:r>
          </w:p>
        </w:tc>
      </w:tr>
      <w:tr w:rsidR="00B944CC" w:rsidRPr="00B944CC" w:rsidTr="00D01E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widowControl w:val="0"/>
              <w:numPr>
                <w:ilvl w:val="0"/>
                <w:numId w:val="9"/>
              </w:numPr>
              <w:tabs>
                <w:tab w:val="left" w:pos="390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B944CC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widowControl w:val="0"/>
              <w:jc w:val="both"/>
            </w:pPr>
            <w:r w:rsidRPr="00B944CC">
              <w:t>Проект планировки территории. Проект межевания территории</w:t>
            </w:r>
          </w:p>
        </w:tc>
      </w:tr>
      <w:tr w:rsidR="00B944CC" w:rsidRPr="00B944CC" w:rsidTr="00D01E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widowControl w:val="0"/>
              <w:numPr>
                <w:ilvl w:val="0"/>
                <w:numId w:val="9"/>
              </w:numPr>
              <w:tabs>
                <w:tab w:val="left" w:pos="390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B944CC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widowControl w:val="0"/>
              <w:ind w:right="-5"/>
              <w:jc w:val="both"/>
            </w:pPr>
            <w:r w:rsidRPr="00B944CC">
              <w:t xml:space="preserve">Публичное акционерное общество «Нефтяная компания «Роснефть», ОГРН 1027700043502 </w:t>
            </w:r>
            <w:r w:rsidR="00D01EC0">
              <w:br/>
            </w:r>
            <w:r w:rsidRPr="00B944CC">
              <w:t>от 19.07.2002 г.</w:t>
            </w:r>
          </w:p>
          <w:p w:rsidR="00B944CC" w:rsidRPr="00B944CC" w:rsidRDefault="00B944CC" w:rsidP="00D01EC0">
            <w:pPr>
              <w:widowControl w:val="0"/>
              <w:ind w:right="-5"/>
              <w:jc w:val="both"/>
            </w:pPr>
            <w:r w:rsidRPr="00B944CC">
              <w:t>115035, г. Москва, Софийская набережная, 26/1</w:t>
            </w:r>
          </w:p>
          <w:p w:rsidR="00B944CC" w:rsidRPr="00B944CC" w:rsidRDefault="00B944CC" w:rsidP="00D01EC0">
            <w:pPr>
              <w:widowControl w:val="0"/>
              <w:ind w:right="-5"/>
              <w:jc w:val="both"/>
            </w:pPr>
            <w:r w:rsidRPr="00B944CC">
              <w:t>ИНН 7706107510 КПП 770601001</w:t>
            </w:r>
          </w:p>
          <w:p w:rsidR="00B944CC" w:rsidRPr="00B944CC" w:rsidRDefault="00B944CC" w:rsidP="00D01EC0">
            <w:pPr>
              <w:widowControl w:val="0"/>
              <w:ind w:right="-5"/>
              <w:jc w:val="both"/>
            </w:pPr>
            <w:r w:rsidRPr="00B944CC">
              <w:t>Доверенность №11-72/167 от 18.06.2019 г.</w:t>
            </w:r>
          </w:p>
        </w:tc>
      </w:tr>
      <w:tr w:rsidR="00B944CC" w:rsidRPr="00B944CC" w:rsidTr="00D01E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widowControl w:val="0"/>
              <w:numPr>
                <w:ilvl w:val="0"/>
                <w:numId w:val="9"/>
              </w:numPr>
              <w:tabs>
                <w:tab w:val="left" w:pos="390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B944CC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widowControl w:val="0"/>
              <w:ind w:left="-74" w:right="-5"/>
              <w:jc w:val="both"/>
            </w:pPr>
            <w:r w:rsidRPr="00B944CC">
              <w:t>За счет собственных средств ПАО «НК «Роснефть»,</w:t>
            </w:r>
          </w:p>
        </w:tc>
      </w:tr>
      <w:tr w:rsidR="00B944CC" w:rsidRPr="00B944CC" w:rsidTr="00D01E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widowControl w:val="0"/>
              <w:numPr>
                <w:ilvl w:val="0"/>
                <w:numId w:val="9"/>
              </w:numPr>
              <w:tabs>
                <w:tab w:val="left" w:pos="390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B944CC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widowControl w:val="0"/>
              <w:ind w:left="-74" w:right="-5"/>
              <w:jc w:val="both"/>
            </w:pPr>
            <w:r w:rsidRPr="00B944CC">
              <w:t xml:space="preserve">Полное наименование объекта: «Линейные коммуникации для кустовой площадки № 1у Омбинского месторождения». Его основные характеристики представлены в приложении № 1 </w:t>
            </w:r>
            <w:r w:rsidR="00D01EC0">
              <w:br/>
            </w:r>
            <w:r w:rsidRPr="00B944CC">
              <w:t>к проекту задания</w:t>
            </w:r>
          </w:p>
        </w:tc>
      </w:tr>
      <w:tr w:rsidR="00B944CC" w:rsidRPr="00B944CC" w:rsidTr="00D01E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widowControl w:val="0"/>
              <w:numPr>
                <w:ilvl w:val="0"/>
                <w:numId w:val="9"/>
              </w:numPr>
              <w:tabs>
                <w:tab w:val="left" w:pos="390"/>
              </w:tabs>
              <w:ind w:left="0" w:firstLine="0"/>
              <w:contextualSpacing/>
              <w:jc w:val="both"/>
              <w:rPr>
                <w:rFonts w:eastAsia="Calibri"/>
              </w:rPr>
            </w:pPr>
            <w:r w:rsidRPr="00B944CC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widowControl w:val="0"/>
              <w:ind w:left="-74" w:right="-5"/>
              <w:jc w:val="both"/>
            </w:pPr>
            <w:r w:rsidRPr="00B944CC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B944CC" w:rsidRPr="00B944CC" w:rsidTr="00D01E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widowControl w:val="0"/>
              <w:numPr>
                <w:ilvl w:val="0"/>
                <w:numId w:val="9"/>
              </w:numPr>
              <w:tabs>
                <w:tab w:val="left" w:pos="390"/>
              </w:tabs>
              <w:ind w:left="0" w:right="-11" w:firstLine="0"/>
              <w:contextualSpacing/>
              <w:jc w:val="both"/>
              <w:rPr>
                <w:rFonts w:eastAsia="Calibri"/>
              </w:rPr>
            </w:pPr>
            <w:r w:rsidRPr="00B944CC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Документацию по планировке территории выполнить в соответствии с постановлением Правительства Российской Федерации от 12 мая 2017 года №564 </w:t>
            </w:r>
            <w:r w:rsidR="00D01EC0">
              <w:br/>
            </w:r>
            <w:r w:rsidRPr="00B944CC">
              <w:t>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1. Основная часть проекта планировки территории включает в себя: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раздел 1 «Проект планировки территории. Графическая часть»;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раздел 2 «Положение о размещении линейных объектов».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Раздел 1 «Проект планировки территории. Графическая часть» включает в себя: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чертеж красных линий;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чертеж границ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чертеж границ зон планируемого размещения линейных объектов, подлежащих реконструкции </w:t>
            </w:r>
            <w:r w:rsidR="00D01EC0">
              <w:br/>
            </w:r>
            <w:r w:rsidRPr="00B944CC">
              <w:t>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На чертеже красных линий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территории, в отношении которой осуществляется подготовка проекта планировки;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границы существующих и планируемых элементов планировочной структуры.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На чертеже границ зон планируемого размещения линейных объектов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территории, в отношении которой осуществляется подготовка проекта планировки;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территории, в отношении которой осуществляется подготовка проекта планировки;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Раздел 2 "Положение о размещении линейных объектов" должен содержать следующую информацию: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перечень координат характерных точек границ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  требований к цветовому решению внешнего облика таких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  требований к строительным материалам, определяющим внешний облик таких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з) информация о необходимости осуществления мероприятий по охране окружающей среды;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схема использования территории в период подготовки проекта планировки территории;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схема организации улично-дорожной сети и движения транспорта;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схема вертикальной планировки территории, инженерной подготовки и инженерной защиты территории;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схема границ территорий объектов культурного наследия;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з) схема конструктивных и планировочных решений.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На схеме использования территории в период подготовки проекта планировки территории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территории, в отношении которой осуществляется подготовка проекта планировки;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территории, в отношении которой осуществляется подготовка проекта планировки;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категории улиц и дорог;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з) хозяйственные проезды и скотопрогоны, сооружения для перехода диких животных;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и) основные пути пешеходного движения, пешеходные переходы на одном и разных уровнях;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к) направления движения наземного общественного пассажирского транспорта;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горизонтали, отображающие проектный рельеф в виде параллельных линий;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</w:t>
            </w:r>
            <w:r w:rsidR="00D01EC0">
              <w:t>«</w:t>
            </w:r>
            <w:r w:rsidRPr="00B944CC">
              <w:t>Материалы по обоснованию проекта планировки территории. Пояснительная записка</w:t>
            </w:r>
            <w:r w:rsidR="00D01EC0">
              <w:t>»</w:t>
            </w:r>
            <w:r w:rsidRPr="00B944CC">
              <w:t>. На этой схеме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территории, в отношении которой осуществляется подготовка проекта планировки;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границы территорий выявленных объектов культурного наследия.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территории, в отношении которой осуществляется подготовка проекта планировки;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границы зон с особыми условиями использования территорий: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установленные в соответствии с законодательством Российской Федерации;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подлежащие установлению, изменению в связи с размещением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границы особо охраняемых природных территорий, границы лесничеств.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территории, в отношении которой осуществляется подготовка проекта планировки;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территории, в отношении которой осуществляется подготовка проекта планировки;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ось планируемого линейного объекта с нанесением пикетажа и (или) километровых отметок;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Раздел 4 </w:t>
            </w:r>
            <w:r w:rsidR="00D01EC0">
              <w:t>«</w:t>
            </w:r>
            <w:r w:rsidRPr="00B944CC">
              <w:t>Материалы по обоснованию проекта планировки территории. Пояснительная записка</w:t>
            </w:r>
            <w:r w:rsidR="00D01EC0">
              <w:t xml:space="preserve">» </w:t>
            </w:r>
            <w:r w:rsidRPr="00B944CC">
              <w:t>содержит: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обоснование определения границ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исходные данные, используемые при подготовке проекта планировки территории;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решение о подготовке документации по планировке территории с приложением задания.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Основная часть проекта межевания территории включает в себя: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раздел 1 </w:t>
            </w:r>
            <w:r w:rsidR="00D01EC0">
              <w:t>«</w:t>
            </w:r>
            <w:r w:rsidRPr="00B944CC">
              <w:t>Проект межевания территории. Графическая часть</w:t>
            </w:r>
            <w:r w:rsidR="00D01EC0">
              <w:t>»</w:t>
            </w:r>
            <w:r w:rsidRPr="00B944CC">
              <w:t>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раздел 2 </w:t>
            </w:r>
            <w:r w:rsidR="00D01EC0">
              <w:t>«</w:t>
            </w:r>
            <w:r w:rsidRPr="00B944CC">
              <w:t>Проект межевания территории. Текстовая часть</w:t>
            </w:r>
            <w:r w:rsidR="00D01EC0">
              <w:t>»</w:t>
            </w:r>
            <w:r w:rsidRPr="00B944CC">
              <w:t>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Материалы по обоснованию проекта межевания территории включают в себя: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раздел 3 </w:t>
            </w:r>
            <w:r w:rsidR="00D01EC0">
              <w:t>«</w:t>
            </w:r>
            <w:r w:rsidRPr="00B944CC">
              <w:t>Материалы по обоснованию проекта межевания территории. Графическая часть</w:t>
            </w:r>
            <w:r w:rsidR="00D01EC0">
              <w:t>»</w:t>
            </w:r>
            <w:r w:rsidRPr="00B944CC">
              <w:t>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раздел 4 </w:t>
            </w:r>
            <w:r w:rsidR="00D01EC0">
              <w:t>«</w:t>
            </w:r>
            <w:r w:rsidRPr="00B944CC">
              <w:t>Материалы по обоснованию проекта межевания территории. Пояснительная записка</w:t>
            </w:r>
            <w:r w:rsidR="00D01EC0">
              <w:t>»</w:t>
            </w:r>
            <w:r w:rsidRPr="00B944CC">
              <w:t>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Раздел 1 </w:t>
            </w:r>
            <w:r w:rsidR="00D01EC0">
              <w:t>«</w:t>
            </w:r>
            <w:r w:rsidRPr="00B944CC">
              <w:t>Проект межевания территории. Графическая часть</w:t>
            </w:r>
            <w:r w:rsidR="00D01EC0">
              <w:t>»</w:t>
            </w:r>
            <w:r w:rsidRPr="00B944CC">
              <w:t xml:space="preserve">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На чертеже (чертежах) межевания территории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Раздел 2 </w:t>
            </w:r>
            <w:r w:rsidR="00D01EC0">
              <w:t>«</w:t>
            </w:r>
            <w:r w:rsidRPr="00B944CC">
              <w:t>Проект межевания территории. Текстовая часть</w:t>
            </w:r>
            <w:r w:rsidR="00D01EC0">
              <w:t>»</w:t>
            </w:r>
            <w:r w:rsidRPr="00B944CC">
              <w:t xml:space="preserve"> должен содержать следующую информацию: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условные номера образуемых земельных участков;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номера характерных точек образуемых земельных участков;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кадастровые номера земельных участков, из которых образуются земельные участки;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площадь образуемых земельных участков;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способы образования земельных участков;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сведения об отнесении (не отнесении) образуемых земельных участков к территории общего пользования;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перечень координат характерных точек образуемых земельных участков;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Раздел 3 </w:t>
            </w:r>
            <w:r w:rsidR="00D01EC0">
              <w:t>«</w:t>
            </w:r>
            <w:r w:rsidRPr="00B944CC">
              <w:t>Материалы по обоснованию проекта межевания территории. Графическая часть</w:t>
            </w:r>
            <w:r w:rsidR="00D01EC0">
              <w:t>»</w:t>
            </w:r>
            <w:r w:rsidRPr="00B944CC">
              <w:t xml:space="preserve">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границы существующих земельных участков;</w:t>
            </w:r>
          </w:p>
          <w:p w:rsidR="00B944CC" w:rsidRPr="00B944CC" w:rsidRDefault="00B944CC" w:rsidP="00D01EC0">
            <w:pPr>
              <w:widowControl w:val="0"/>
              <w:ind w:left="-74" w:right="-5"/>
              <w:jc w:val="both"/>
            </w:pPr>
            <w:r w:rsidRPr="00B944CC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з) местоположение существующих объектов капитального строительства;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и) границы особо охраняемых природных территорий;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 xml:space="preserve">Раздел 4 </w:t>
            </w:r>
            <w:r w:rsidR="00D01EC0">
              <w:t>«</w:t>
            </w:r>
            <w:r w:rsidRPr="00B944CC">
              <w:t>Материалы по обоснованию проекта межевания территории. Пояснительная записка</w:t>
            </w:r>
            <w:r w:rsidR="00D01EC0">
              <w:t>»</w:t>
            </w:r>
            <w:r w:rsidRPr="00B944CC">
              <w:t xml:space="preserve"> содержит: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б) обоснование способа образования земельного участка;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в) обоснование определения размеров образуемого земельного участка;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  <w:r w:rsidRPr="00B944CC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B944CC" w:rsidRPr="00B944CC" w:rsidRDefault="00B944CC" w:rsidP="00B944CC">
            <w:pPr>
              <w:widowControl w:val="0"/>
              <w:ind w:left="-74" w:right="-5"/>
              <w:jc w:val="both"/>
            </w:pPr>
          </w:p>
        </w:tc>
      </w:tr>
    </w:tbl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C6303D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C4470" w:rsidRPr="00052CEE" w:rsidRDefault="00052CEE" w:rsidP="00D01EC0">
      <w:pPr>
        <w:widowControl w:val="0"/>
        <w:jc w:val="center"/>
        <w:rPr>
          <w:sz w:val="26"/>
          <w:szCs w:val="26"/>
        </w:rPr>
      </w:pPr>
      <w:bookmarkStart w:id="0" w:name="OLE_LINK8"/>
      <w:bookmarkStart w:id="1" w:name="OLE_LINK7"/>
      <w:r>
        <w:t xml:space="preserve">                                                                                   </w:t>
      </w:r>
      <w:r w:rsidR="002C4470" w:rsidRPr="00052CEE">
        <w:rPr>
          <w:sz w:val="26"/>
          <w:szCs w:val="26"/>
        </w:rPr>
        <w:t>Приложение №1</w:t>
      </w:r>
    </w:p>
    <w:bookmarkEnd w:id="0"/>
    <w:bookmarkEnd w:id="1"/>
    <w:p w:rsidR="00052CEE" w:rsidRPr="00052CEE" w:rsidRDefault="00052CEE" w:rsidP="00D01EC0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</w:t>
      </w:r>
      <w:r>
        <w:rPr>
          <w:sz w:val="26"/>
          <w:szCs w:val="26"/>
        </w:rPr>
        <w:t xml:space="preserve">    </w:t>
      </w:r>
      <w:r w:rsidRPr="00052CEE">
        <w:rPr>
          <w:sz w:val="26"/>
          <w:szCs w:val="26"/>
        </w:rPr>
        <w:t xml:space="preserve">задание </w:t>
      </w:r>
      <w:r w:rsidR="002C4470" w:rsidRPr="00052CEE">
        <w:rPr>
          <w:sz w:val="26"/>
          <w:szCs w:val="26"/>
        </w:rPr>
        <w:t xml:space="preserve">на разработку </w:t>
      </w:r>
    </w:p>
    <w:p w:rsidR="00052CEE" w:rsidRPr="00052CEE" w:rsidRDefault="00052CEE" w:rsidP="00D01EC0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                                    </w:t>
      </w:r>
      <w:r>
        <w:rPr>
          <w:sz w:val="26"/>
          <w:szCs w:val="26"/>
        </w:rPr>
        <w:t xml:space="preserve">               </w:t>
      </w:r>
      <w:r w:rsidRPr="00052CEE">
        <w:rPr>
          <w:sz w:val="26"/>
          <w:szCs w:val="26"/>
        </w:rPr>
        <w:t xml:space="preserve">документации </w:t>
      </w:r>
      <w:r w:rsidR="002C4470" w:rsidRPr="00052CEE">
        <w:rPr>
          <w:sz w:val="26"/>
          <w:szCs w:val="26"/>
        </w:rPr>
        <w:t xml:space="preserve">по планировке </w:t>
      </w:r>
    </w:p>
    <w:p w:rsidR="002C4470" w:rsidRPr="00052CEE" w:rsidRDefault="00052CEE" w:rsidP="00D01EC0">
      <w:pPr>
        <w:widowControl w:val="0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 xml:space="preserve">                                              </w:t>
      </w:r>
      <w:r>
        <w:rPr>
          <w:sz w:val="26"/>
          <w:szCs w:val="26"/>
        </w:rPr>
        <w:t xml:space="preserve">                    </w:t>
      </w:r>
      <w:r w:rsidRPr="00052CEE">
        <w:rPr>
          <w:sz w:val="26"/>
          <w:szCs w:val="26"/>
        </w:rPr>
        <w:t xml:space="preserve"> </w:t>
      </w:r>
      <w:r w:rsidR="002C4470" w:rsidRPr="00052CEE">
        <w:rPr>
          <w:sz w:val="26"/>
          <w:szCs w:val="26"/>
        </w:rPr>
        <w:t>территории</w:t>
      </w:r>
    </w:p>
    <w:p w:rsidR="002C4470" w:rsidRPr="002C4470" w:rsidRDefault="002C4470" w:rsidP="00D01EC0">
      <w:pPr>
        <w:widowControl w:val="0"/>
        <w:jc w:val="right"/>
      </w:pPr>
    </w:p>
    <w:p w:rsidR="002C4470" w:rsidRPr="002C4470" w:rsidRDefault="002C4470" w:rsidP="00D01EC0">
      <w:pPr>
        <w:widowControl w:val="0"/>
      </w:pPr>
    </w:p>
    <w:p w:rsidR="00B944CC" w:rsidRPr="00B944CC" w:rsidRDefault="00B944CC" w:rsidP="00D01EC0">
      <w:pPr>
        <w:widowControl w:val="0"/>
        <w:ind w:firstLine="284"/>
        <w:jc w:val="center"/>
        <w:rPr>
          <w:sz w:val="26"/>
          <w:szCs w:val="26"/>
        </w:rPr>
      </w:pPr>
      <w:r w:rsidRPr="00B944CC">
        <w:rPr>
          <w:sz w:val="26"/>
          <w:szCs w:val="26"/>
        </w:rPr>
        <w:t>Основные характеристики планируемых автомобильных дорог</w:t>
      </w:r>
    </w:p>
    <w:p w:rsidR="00B944CC" w:rsidRPr="00B944CC" w:rsidRDefault="00B944CC" w:rsidP="00D01EC0">
      <w:pPr>
        <w:widowControl w:val="0"/>
        <w:ind w:firstLine="284"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2"/>
        <w:gridCol w:w="1726"/>
        <w:gridCol w:w="1610"/>
        <w:gridCol w:w="1502"/>
        <w:gridCol w:w="1354"/>
      </w:tblGrid>
      <w:tr w:rsidR="00B944CC" w:rsidRPr="00B944CC" w:rsidTr="00B944CC">
        <w:trPr>
          <w:tblHeader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Наименование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Техническая категория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Ширина земляного полотна, м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Ширина проезжей части, м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Протяжен</w:t>
            </w:r>
          </w:p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ность, м</w:t>
            </w:r>
          </w:p>
        </w:tc>
      </w:tr>
      <w:tr w:rsidR="00B944CC" w:rsidRPr="00B944CC" w:rsidTr="00B944CC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44CC" w:rsidRPr="00B944CC" w:rsidRDefault="00B944CC" w:rsidP="00D01EC0">
            <w:pPr>
              <w:widowControl w:val="0"/>
            </w:pPr>
            <w:r w:rsidRPr="00B944CC">
              <w:t>Автомобильная дорога к кустовой площадке № 1у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  <w:rPr>
                <w:lang w:eastAsia="en-US"/>
              </w:rPr>
            </w:pPr>
            <w:r w:rsidRPr="00B944CC">
              <w:t>IV-в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  <w:rPr>
                <w:lang w:eastAsia="en-US"/>
              </w:rPr>
            </w:pPr>
            <w:r w:rsidRPr="00B944CC">
              <w:rPr>
                <w:lang w:eastAsia="en-US"/>
              </w:rPr>
              <w:t>7,5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  <w:rPr>
                <w:lang w:eastAsia="en-US"/>
              </w:rPr>
            </w:pPr>
            <w:r w:rsidRPr="00B944CC">
              <w:rPr>
                <w:lang w:eastAsia="en-US"/>
              </w:rPr>
              <w:t>4,5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  <w:rPr>
                <w:lang w:eastAsia="en-US"/>
              </w:rPr>
            </w:pPr>
            <w:r w:rsidRPr="00B944CC">
              <w:rPr>
                <w:lang w:eastAsia="en-US"/>
              </w:rPr>
              <w:t>721,42</w:t>
            </w:r>
          </w:p>
        </w:tc>
      </w:tr>
    </w:tbl>
    <w:p w:rsidR="00B944CC" w:rsidRPr="00B944CC" w:rsidRDefault="00B944CC" w:rsidP="00D01EC0">
      <w:pPr>
        <w:widowControl w:val="0"/>
      </w:pPr>
    </w:p>
    <w:p w:rsidR="00B944CC" w:rsidRPr="00B944CC" w:rsidRDefault="00B944CC" w:rsidP="00D01EC0">
      <w:pPr>
        <w:ind w:firstLine="709"/>
        <w:jc w:val="center"/>
        <w:rPr>
          <w:rFonts w:eastAsia="Calibri"/>
          <w:sz w:val="26"/>
          <w:szCs w:val="26"/>
        </w:rPr>
      </w:pPr>
      <w:r w:rsidRPr="00B944CC">
        <w:rPr>
          <w:rFonts w:eastAsia="Calibri"/>
          <w:sz w:val="26"/>
          <w:szCs w:val="26"/>
        </w:rPr>
        <w:t>Основные характеристики планируемых ВЛ</w:t>
      </w:r>
    </w:p>
    <w:p w:rsidR="00B944CC" w:rsidRPr="00B944CC" w:rsidRDefault="00B944CC" w:rsidP="00D01EC0">
      <w:pPr>
        <w:widowControl w:val="0"/>
      </w:pPr>
    </w:p>
    <w:tbl>
      <w:tblPr>
        <w:tblW w:w="0" w:type="auto"/>
        <w:tblInd w:w="-5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4"/>
        <w:gridCol w:w="1040"/>
        <w:gridCol w:w="1080"/>
        <w:gridCol w:w="2440"/>
        <w:gridCol w:w="1803"/>
        <w:gridCol w:w="1386"/>
      </w:tblGrid>
      <w:tr w:rsidR="00B944CC" w:rsidRPr="00B944CC" w:rsidTr="00B944CC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Напря-жение,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Марка 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Тип опор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Тип изоляции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Протяжен-ность, м</w:t>
            </w:r>
          </w:p>
        </w:tc>
      </w:tr>
      <w:tr w:rsidR="00B944CC" w:rsidRPr="00B944CC" w:rsidTr="00B944CC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rPr>
                <w:lang w:eastAsia="en-US"/>
              </w:rPr>
            </w:pPr>
            <w:r w:rsidRPr="00B944CC">
              <w:rPr>
                <w:lang w:eastAsia="en-US"/>
              </w:rPr>
              <w:t>ВЛ 6 кВ на куст 1у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  <w:rPr>
                <w:lang w:eastAsia="en-US"/>
              </w:rPr>
            </w:pPr>
            <w:r w:rsidRPr="00B944CC">
              <w:rPr>
                <w:lang w:eastAsia="en-US"/>
              </w:rPr>
              <w:t>6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 w:rsidRPr="00B944CC">
              <w:rPr>
                <w:iCs/>
                <w:lang w:eastAsia="en-US"/>
              </w:rPr>
              <w:t>АС 120/19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 w:rsidRPr="00B944CC">
              <w:rPr>
                <w:iCs/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 w:rsidRPr="00B944CC">
              <w:rPr>
                <w:iCs/>
                <w:lang w:eastAsia="en-US"/>
              </w:rPr>
              <w:t>Стеклянная, ПС70Е (натяжные)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 w:rsidRPr="00B944CC">
              <w:rPr>
                <w:iCs/>
                <w:lang w:eastAsia="en-US"/>
              </w:rPr>
              <w:t>1601</w:t>
            </w:r>
          </w:p>
        </w:tc>
      </w:tr>
    </w:tbl>
    <w:p w:rsidR="00B944CC" w:rsidRPr="00B944CC" w:rsidRDefault="00B944CC" w:rsidP="00D01EC0">
      <w:pPr>
        <w:widowControl w:val="0"/>
      </w:pPr>
    </w:p>
    <w:p w:rsidR="00B944CC" w:rsidRPr="00B944CC" w:rsidRDefault="00B944CC" w:rsidP="00D01EC0">
      <w:pPr>
        <w:tabs>
          <w:tab w:val="left" w:pos="0"/>
        </w:tabs>
        <w:suppressAutoHyphens/>
        <w:contextualSpacing/>
        <w:jc w:val="center"/>
        <w:rPr>
          <w:sz w:val="26"/>
          <w:szCs w:val="26"/>
        </w:rPr>
      </w:pPr>
      <w:r w:rsidRPr="00B944CC">
        <w:rPr>
          <w:sz w:val="26"/>
          <w:szCs w:val="26"/>
        </w:rPr>
        <w:t>Основные технические характеристики планируемой</w:t>
      </w:r>
    </w:p>
    <w:p w:rsidR="00B944CC" w:rsidRDefault="00B944CC" w:rsidP="00D01EC0">
      <w:pPr>
        <w:tabs>
          <w:tab w:val="left" w:pos="851"/>
        </w:tabs>
        <w:suppressAutoHyphens/>
        <w:contextualSpacing/>
        <w:jc w:val="center"/>
        <w:rPr>
          <w:sz w:val="26"/>
          <w:szCs w:val="26"/>
        </w:rPr>
      </w:pPr>
      <w:r w:rsidRPr="00B944CC">
        <w:rPr>
          <w:sz w:val="26"/>
          <w:szCs w:val="26"/>
        </w:rPr>
        <w:t>волоконно-оптической линии связи (ВОЛС)</w:t>
      </w:r>
    </w:p>
    <w:p w:rsidR="00D01EC0" w:rsidRPr="00B944CC" w:rsidRDefault="00D01EC0" w:rsidP="00D01EC0">
      <w:pPr>
        <w:tabs>
          <w:tab w:val="left" w:pos="851"/>
        </w:tabs>
        <w:suppressAutoHyphens/>
        <w:contextualSpacing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2294"/>
        <w:gridCol w:w="1364"/>
        <w:gridCol w:w="2126"/>
        <w:gridCol w:w="2235"/>
      </w:tblGrid>
      <w:tr w:rsidR="00B944CC" w:rsidRPr="00B944CC" w:rsidTr="00D01EC0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B944CC">
              <w:t>Наименование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B944CC">
              <w:t>Количество волокон, шт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B944CC">
              <w:t>Категория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B944CC">
              <w:t>Скорость передачи данных, Гбит/с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B944CC">
              <w:t>Протяжённость,</w:t>
            </w:r>
          </w:p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B944CC">
              <w:t>м</w:t>
            </w:r>
          </w:p>
        </w:tc>
      </w:tr>
      <w:tr w:rsidR="00B944CC" w:rsidRPr="00B944CC" w:rsidTr="00B944CC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rPr>
                <w:lang w:eastAsia="en-US"/>
              </w:rPr>
            </w:pPr>
            <w:r w:rsidRPr="00B944CC">
              <w:rPr>
                <w:lang w:eastAsia="en-US"/>
              </w:rPr>
              <w:t>ВОЛС на куст 1у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jc w:val="center"/>
              <w:rPr>
                <w:lang w:eastAsia="en-US"/>
              </w:rPr>
            </w:pPr>
            <w:r w:rsidRPr="00B944CC">
              <w:rPr>
                <w:lang w:eastAsia="en-US"/>
              </w:rPr>
              <w:t>16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jc w:val="center"/>
              <w:rPr>
                <w:lang w:eastAsia="en-US"/>
              </w:rPr>
            </w:pPr>
            <w:r w:rsidRPr="00B944CC">
              <w:rPr>
                <w:lang w:eastAsia="en-US"/>
              </w:rPr>
              <w:t>-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jc w:val="center"/>
              <w:rPr>
                <w:lang w:eastAsia="en-US"/>
              </w:rPr>
            </w:pPr>
            <w:r w:rsidRPr="00B944CC">
              <w:rPr>
                <w:lang w:eastAsia="en-US"/>
              </w:rPr>
              <w:t>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4CC" w:rsidRPr="00B944CC" w:rsidRDefault="00B944CC" w:rsidP="00D01EC0">
            <w:pPr>
              <w:tabs>
                <w:tab w:val="left" w:pos="851"/>
              </w:tabs>
              <w:suppressAutoHyphens/>
              <w:contextualSpacing/>
              <w:jc w:val="center"/>
              <w:rPr>
                <w:lang w:eastAsia="en-US"/>
              </w:rPr>
            </w:pPr>
            <w:r w:rsidRPr="00B944CC">
              <w:rPr>
                <w:lang w:eastAsia="en-US"/>
              </w:rPr>
              <w:t>381,3</w:t>
            </w:r>
          </w:p>
        </w:tc>
      </w:tr>
    </w:tbl>
    <w:p w:rsidR="00B944CC" w:rsidRPr="00B944CC" w:rsidRDefault="00B944CC" w:rsidP="00D01EC0">
      <w:pPr>
        <w:rPr>
          <w:rFonts w:eastAsia="Calibri"/>
          <w:sz w:val="26"/>
          <w:szCs w:val="26"/>
        </w:rPr>
      </w:pPr>
    </w:p>
    <w:p w:rsidR="00B944CC" w:rsidRDefault="00B944CC" w:rsidP="00D01EC0">
      <w:pPr>
        <w:jc w:val="center"/>
        <w:rPr>
          <w:rFonts w:eastAsia="Calibri"/>
          <w:sz w:val="26"/>
          <w:szCs w:val="26"/>
        </w:rPr>
      </w:pPr>
      <w:r w:rsidRPr="00B944CC">
        <w:rPr>
          <w:rFonts w:eastAsia="Calibri"/>
          <w:sz w:val="26"/>
          <w:szCs w:val="26"/>
        </w:rPr>
        <w:t>Основные характеристики планируемых трубопроводов</w:t>
      </w:r>
    </w:p>
    <w:p w:rsidR="00D01EC0" w:rsidRPr="00B944CC" w:rsidRDefault="00D01EC0" w:rsidP="00D01EC0">
      <w:pPr>
        <w:jc w:val="center"/>
        <w:rPr>
          <w:rFonts w:eastAsia="Calibri"/>
          <w:sz w:val="26"/>
          <w:szCs w:val="26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4"/>
        <w:gridCol w:w="1514"/>
        <w:gridCol w:w="1574"/>
        <w:gridCol w:w="1287"/>
        <w:gridCol w:w="1765"/>
        <w:gridCol w:w="1454"/>
      </w:tblGrid>
      <w:tr w:rsidR="00B944CC" w:rsidRPr="00B944CC" w:rsidTr="00B944CC">
        <w:trPr>
          <w:trHeight w:val="454"/>
          <w:tblHeader/>
          <w:jc w:val="center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 xml:space="preserve">Наименование </w:t>
            </w:r>
            <w:r w:rsidRPr="00B944CC">
              <w:rPr>
                <w:spacing w:val="1"/>
              </w:rPr>
              <w:t>трубопровода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 xml:space="preserve">Давление (избыточное), </w:t>
            </w:r>
            <w:r w:rsidRPr="00B944CC">
              <w:rPr>
                <w:spacing w:val="-3"/>
              </w:rPr>
              <w:t>МПа, в начале/ конце участка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Проектная мощность                  трубопровода по жидкости, м³/сут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Категория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Протяжённость трубопровода, 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keepNext/>
              <w:widowControl w:val="0"/>
              <w:jc w:val="center"/>
            </w:pPr>
            <w:r w:rsidRPr="00B944CC">
              <w:t>Материал изготовления</w:t>
            </w:r>
          </w:p>
        </w:tc>
      </w:tr>
      <w:tr w:rsidR="00B944CC" w:rsidRPr="00B944CC" w:rsidTr="00B944CC">
        <w:trPr>
          <w:cantSplit/>
          <w:trHeight w:val="556"/>
          <w:jc w:val="center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widowControl w:val="0"/>
            </w:pPr>
            <w:r w:rsidRPr="00B944CC">
              <w:t>Нефтегазосборные сети куст №1у – т.вр. куст №1у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widowControl w:val="0"/>
              <w:suppressAutoHyphens/>
              <w:jc w:val="center"/>
            </w:pPr>
            <w:r w:rsidRPr="00B944CC">
              <w:t>1,00/0,93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widowControl w:val="0"/>
              <w:jc w:val="center"/>
            </w:pPr>
            <w:r w:rsidRPr="00B944CC">
              <w:t>1170,9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widowControl w:val="0"/>
              <w:jc w:val="center"/>
            </w:pPr>
            <w:r w:rsidRPr="00B944CC">
              <w:t>С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widowControl w:val="0"/>
              <w:jc w:val="center"/>
            </w:pPr>
            <w:r w:rsidRPr="00B944CC">
              <w:t>460,86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944CC" w:rsidRPr="00B944CC" w:rsidRDefault="00B944CC" w:rsidP="00D01EC0">
            <w:pPr>
              <w:widowControl w:val="0"/>
              <w:jc w:val="center"/>
            </w:pPr>
            <w:r w:rsidRPr="00B944CC">
              <w:t>Сталь класса прочности К48</w:t>
            </w:r>
          </w:p>
        </w:tc>
      </w:tr>
    </w:tbl>
    <w:p w:rsidR="00A26C3D" w:rsidRDefault="00A26C3D" w:rsidP="002C4470">
      <w:pPr>
        <w:ind w:right="-144"/>
        <w:jc w:val="right"/>
        <w:rPr>
          <w:b/>
        </w:rPr>
      </w:pPr>
    </w:p>
    <w:sectPr w:rsidR="00A26C3D" w:rsidSect="00D44518">
      <w:headerReference w:type="first" r:id="rId12"/>
      <w:footerReference w:type="first" r:id="rId13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846" w:rsidRDefault="003E2846">
      <w:r>
        <w:separator/>
      </w:r>
    </w:p>
  </w:endnote>
  <w:endnote w:type="continuationSeparator" w:id="0">
    <w:p w:rsidR="003E2846" w:rsidRDefault="003E2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2C4470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2C4470" w:rsidRPr="00FF3490" w:rsidRDefault="002C4470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2C4470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2C4470" w:rsidRDefault="002C4470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>
            <w:rPr>
              <w:rStyle w:val="ad"/>
              <w:rFonts w:cs="Arial"/>
              <w:b/>
              <w:noProof/>
              <w:sz w:val="12"/>
              <w:szCs w:val="12"/>
            </w:rPr>
            <w:t>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2C4470" w:rsidRPr="005B7C26" w:rsidRDefault="002C4470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2C4470" w:rsidRDefault="002C44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846" w:rsidRDefault="003E2846">
      <w:r>
        <w:separator/>
      </w:r>
    </w:p>
  </w:footnote>
  <w:footnote w:type="continuationSeparator" w:id="0">
    <w:p w:rsidR="003E2846" w:rsidRDefault="003E28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0697333"/>
      <w:docPartObj>
        <w:docPartGallery w:val="Page Numbers (Top of Page)"/>
        <w:docPartUnique/>
      </w:docPartObj>
    </w:sdtPr>
    <w:sdtEndPr/>
    <w:sdtContent>
      <w:p w:rsidR="00C6303D" w:rsidRDefault="00C6303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684">
          <w:rPr>
            <w:noProof/>
          </w:rPr>
          <w:t>4</w:t>
        </w:r>
        <w:r>
          <w:fldChar w:fldCharType="end"/>
        </w:r>
      </w:p>
    </w:sdtContent>
  </w:sdt>
  <w:p w:rsidR="00C6303D" w:rsidRDefault="00C6303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2C4470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2C4470" w:rsidRPr="00767607" w:rsidRDefault="002C4470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2C4470" w:rsidRPr="00833DF4" w:rsidRDefault="002C4470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2C4470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2C4470" w:rsidRPr="00855659" w:rsidRDefault="002C4470">
    <w:pPr>
      <w:pStyle w:val="a8"/>
      <w:rPr>
        <w:sz w:val="16"/>
        <w:szCs w:val="16"/>
      </w:rPr>
    </w:pPr>
  </w:p>
  <w:p w:rsidR="002C4470" w:rsidRDefault="002C44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2CEE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C447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2846"/>
    <w:rsid w:val="003E70CB"/>
    <w:rsid w:val="003E74DA"/>
    <w:rsid w:val="003F6425"/>
    <w:rsid w:val="004135EF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546"/>
    <w:rsid w:val="008879D9"/>
    <w:rsid w:val="008A7400"/>
    <w:rsid w:val="008C5BD0"/>
    <w:rsid w:val="008C6684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944CC"/>
    <w:rsid w:val="00B97F79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6303D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01EC0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262C4"/>
    <w:rsid w:val="00E4334B"/>
    <w:rsid w:val="00E50FE6"/>
    <w:rsid w:val="00E524BB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B5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154D3-BFF1-412E-87A8-000084B17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4992</Words>
  <Characters>28455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3</cp:revision>
  <cp:lastPrinted>2021-01-11T06:28:00Z</cp:lastPrinted>
  <dcterms:created xsi:type="dcterms:W3CDTF">2021-01-14T12:02:00Z</dcterms:created>
  <dcterms:modified xsi:type="dcterms:W3CDTF">2021-01-14T12:03:00Z</dcterms:modified>
</cp:coreProperties>
</file>