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77E28B" w14:textId="77777777" w:rsidR="00E5728E" w:rsidRPr="0024203C" w:rsidRDefault="00E5728E" w:rsidP="00B7598D">
      <w:pPr>
        <w:keepNext/>
        <w:tabs>
          <w:tab w:val="left" w:pos="9639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ascii="Times New Roman" w:hAnsi="Times New Roman"/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5365E5AA" wp14:editId="072882F4">
            <wp:extent cx="638175" cy="7334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3AD8D2" w14:textId="77777777" w:rsidR="00E5728E" w:rsidRPr="0024203C" w:rsidRDefault="00E5728E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0"/>
          <w:szCs w:val="20"/>
        </w:rPr>
      </w:pPr>
    </w:p>
    <w:p w14:paraId="469CC076" w14:textId="77777777" w:rsidR="00E5728E" w:rsidRPr="0024203C" w:rsidRDefault="00E5728E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42"/>
          <w:szCs w:val="42"/>
        </w:rPr>
      </w:pPr>
      <w:r w:rsidRPr="0024203C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06905659" w14:textId="77777777" w:rsidR="00E5728E" w:rsidRPr="0024203C" w:rsidRDefault="00E5728E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19"/>
          <w:szCs w:val="42"/>
        </w:rPr>
      </w:pPr>
      <w:r w:rsidRPr="0024203C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6A4D41E3" w14:textId="77777777" w:rsidR="00E5728E" w:rsidRPr="0024203C" w:rsidRDefault="00E5728E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32"/>
          <w:szCs w:val="20"/>
        </w:rPr>
      </w:pPr>
    </w:p>
    <w:p w14:paraId="30E58C17" w14:textId="77777777" w:rsidR="00E5728E" w:rsidRPr="00435D5B" w:rsidRDefault="00E5728E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caps/>
          <w:sz w:val="36"/>
          <w:szCs w:val="38"/>
        </w:rPr>
      </w:pPr>
      <w:r w:rsidRPr="0024203C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713C1409" w14:textId="77777777" w:rsidR="00E5728E" w:rsidRPr="00435D5B" w:rsidRDefault="00E5728E" w:rsidP="00B759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szCs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E5728E" w:rsidRPr="00435D5B" w14:paraId="0DC9ADE8" w14:textId="77777777" w:rsidTr="004933B8">
        <w:trPr>
          <w:cantSplit/>
          <w:trHeight w:val="315"/>
        </w:trPr>
        <w:tc>
          <w:tcPr>
            <w:tcW w:w="3119" w:type="dxa"/>
            <w:tcBorders>
              <w:bottom w:val="single" w:sz="4" w:space="0" w:color="auto"/>
            </w:tcBorders>
          </w:tcPr>
          <w:p w14:paraId="28D99AA0" w14:textId="77777777" w:rsidR="00E5728E" w:rsidRPr="00435D5B" w:rsidRDefault="00E5728E" w:rsidP="00B759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6"/>
                <w:szCs w:val="26"/>
              </w:rPr>
            </w:pPr>
            <w:r w:rsidRPr="00435D5B">
              <w:rPr>
                <w:rFonts w:ascii="Times New Roman" w:hAnsi="Times New Roman"/>
                <w:sz w:val="26"/>
                <w:szCs w:val="26"/>
              </w:rPr>
              <w:t>20.01.2025</w:t>
            </w:r>
          </w:p>
        </w:tc>
        <w:tc>
          <w:tcPr>
            <w:tcW w:w="6595" w:type="dxa"/>
          </w:tcPr>
          <w:p w14:paraId="3F0DC19E" w14:textId="6B8F9C7D" w:rsidR="00E5728E" w:rsidRPr="00435D5B" w:rsidRDefault="00E5728E" w:rsidP="00B759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435D5B">
              <w:rPr>
                <w:rFonts w:ascii="Times New Roman" w:hAnsi="Times New Roman"/>
                <w:sz w:val="26"/>
                <w:szCs w:val="26"/>
              </w:rPr>
              <w:t>№</w:t>
            </w:r>
            <w:r w:rsidRPr="00435D5B">
              <w:rPr>
                <w:rFonts w:ascii="Times New Roman" w:hAnsi="Times New Roman"/>
                <w:sz w:val="26"/>
                <w:szCs w:val="26"/>
                <w:u w:val="single"/>
              </w:rPr>
              <w:t xml:space="preserve"> 2</w:t>
            </w:r>
            <w:r>
              <w:rPr>
                <w:rFonts w:ascii="Times New Roman" w:hAnsi="Times New Roman"/>
                <w:sz w:val="26"/>
                <w:szCs w:val="26"/>
                <w:u w:val="single"/>
              </w:rPr>
              <w:t>6</w:t>
            </w:r>
            <w:r w:rsidRPr="00435D5B">
              <w:rPr>
                <w:rFonts w:ascii="Times New Roman" w:hAnsi="Times New Roman"/>
                <w:sz w:val="26"/>
                <w:szCs w:val="26"/>
                <w:u w:val="single"/>
              </w:rPr>
              <w:t>-па</w:t>
            </w:r>
          </w:p>
        </w:tc>
      </w:tr>
    </w:tbl>
    <w:p w14:paraId="0D215927" w14:textId="77777777" w:rsidR="00E5728E" w:rsidRPr="004933B8" w:rsidRDefault="00E5728E" w:rsidP="00B7598D">
      <w:pPr>
        <w:tabs>
          <w:tab w:val="right" w:pos="9922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4933B8">
        <w:rPr>
          <w:rFonts w:ascii="Times New Roman" w:hAnsi="Times New Roman"/>
          <w:sz w:val="24"/>
          <w:szCs w:val="24"/>
        </w:rPr>
        <w:t>г.Нефтеюганск</w:t>
      </w:r>
      <w:bookmarkEnd w:id="0"/>
    </w:p>
    <w:p w14:paraId="7E0F90E9" w14:textId="390D5B64" w:rsidR="00E75CCF" w:rsidRDefault="00E75CCF" w:rsidP="00E75CCF">
      <w:pPr>
        <w:pStyle w:val="a4"/>
        <w:rPr>
          <w:b w:val="0"/>
          <w:szCs w:val="26"/>
        </w:rPr>
      </w:pPr>
    </w:p>
    <w:p w14:paraId="3D3285E1" w14:textId="6136600C" w:rsidR="007F4FF2" w:rsidRPr="00A8761E" w:rsidRDefault="007F4FF2" w:rsidP="00E75CCF">
      <w:pPr>
        <w:pStyle w:val="a4"/>
        <w:rPr>
          <w:b w:val="0"/>
          <w:szCs w:val="26"/>
        </w:rPr>
      </w:pPr>
      <w:r w:rsidRPr="00A8761E">
        <w:rPr>
          <w:b w:val="0"/>
          <w:szCs w:val="26"/>
        </w:rPr>
        <w:t>Об утверждении документации по планировке территории для размещения объекта: «</w:t>
      </w:r>
      <w:r w:rsidR="007B3ED6" w:rsidRPr="007B3ED6">
        <w:rPr>
          <w:b w:val="0"/>
          <w:szCs w:val="26"/>
        </w:rPr>
        <w:t>Реконструкция нефтегазосборных трубопроводов Салымской группы месторождений. Первый пусковой комплекс. Подключение сетей к УДР УПН</w:t>
      </w:r>
      <w:r w:rsidRPr="00A8761E">
        <w:rPr>
          <w:b w:val="0"/>
          <w:szCs w:val="26"/>
        </w:rPr>
        <w:t>»</w:t>
      </w:r>
    </w:p>
    <w:p w14:paraId="5646EBDE" w14:textId="363731B5" w:rsidR="007F4FF2" w:rsidRDefault="007F4FF2" w:rsidP="00E75C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E7AB85A" w14:textId="77777777" w:rsidR="00E75CCF" w:rsidRPr="00A8761E" w:rsidRDefault="00E75CCF" w:rsidP="00E75C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9D38966" w14:textId="79A83474" w:rsidR="007F4FF2" w:rsidRPr="003113BD" w:rsidRDefault="007F4FF2" w:rsidP="00E75CCF">
      <w:pPr>
        <w:tabs>
          <w:tab w:val="right" w:pos="99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EE4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вления в Российской Федерации», </w:t>
      </w:r>
      <w:r w:rsidR="00A0405A" w:rsidRPr="00A040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Правительства Российской Федерации от 02.02.2024 № 112 «Об утверждении Правил подготовки документации по планировке территории, подготовка которой осуществляется </w:t>
      </w:r>
      <w:r w:rsidR="00E75CCF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0405A" w:rsidRPr="00A040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решений уполномоченных федеральных органов исполнительной власти, исполнительных органов субъектов Российской Федерации и органов местного самоуправления, принятия решения об утверждении документации по планировке территории, внесения изменений в такую документацию, отмены такой документации или ее отдельных частей, признания отдельных частей такой документации </w:t>
      </w:r>
      <w:r w:rsidR="00E75CCF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0405A" w:rsidRPr="00A040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подлежащими применению, а также подготовки и утверждения проекта планировки территории в отношении территорий исторических поселений федерального </w:t>
      </w:r>
      <w:r w:rsidR="00E75CCF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0405A" w:rsidRPr="00A040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регионального значения», 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</w:t>
      </w:r>
      <w:r w:rsidR="005E79D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Правительства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Ханты-Мансийского автономного округа – Югры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22.07.2022 № 351-п «Об установлении </w:t>
      </w:r>
      <w:r w:rsidR="00E75CCF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в 2022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63696" w:rsidRPr="00A636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A63696" w:rsidRPr="00A63696">
        <w:rPr>
          <w:rFonts w:ascii="Times New Roman" w:eastAsia="Times New Roman" w:hAnsi="Times New Roman" w:cs="Times New Roman"/>
          <w:sz w:val="26"/>
          <w:szCs w:val="26"/>
          <w:lang w:eastAsia="ru-RU"/>
        </w:rPr>
        <w:t>24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ах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случаев утверждения без проведения общественных обсуждений или публичных слушаний проектов генеральных планов, проектов правил землепользования и застройки муниципальных образований Ханты-Мансийского автономного округа – Югры, проектов планировки территории, проектов межевания территории и проектов, предусматривающих внесение изменений в указанные документы»</w:t>
      </w:r>
      <w:r w:rsidR="002078F8" w:rsidRPr="00733ECA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2078F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</w:t>
      </w:r>
      <w:r w:rsidR="008744AC">
        <w:rPr>
          <w:rFonts w:ascii="Times New Roman" w:eastAsia="Times New Roman" w:hAnsi="Times New Roman" w:cs="Times New Roman"/>
          <w:sz w:val="26"/>
          <w:szCs w:val="26"/>
          <w:lang w:eastAsia="ru-RU"/>
        </w:rPr>
        <w:t>ями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Нефтеюганского района от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17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EF610E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.2022 №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1054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-па-нпа </w:t>
      </w:r>
      <w:r w:rsidR="007B3ED6" w:rsidRPr="007B3E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«Об утверждении административного регламента предоставления муниципальной услуги «Подготовка и утверждение документации по планировке территории», приказом общества с ограниченной ответственностью «Салым Петролеум Девелопмент» от </w:t>
      </w:r>
      <w:r w:rsidR="009E2220">
        <w:rPr>
          <w:rFonts w:ascii="Times New Roman" w:eastAsia="Times New Roman" w:hAnsi="Times New Roman" w:cs="Times New Roman"/>
          <w:sz w:val="26"/>
          <w:szCs w:val="26"/>
          <w:lang w:eastAsia="ru-RU"/>
        </w:rPr>
        <w:t>03.10</w:t>
      </w:r>
      <w:r w:rsidR="007B3ED6" w:rsidRPr="007B3E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.2024 № б/н «О подготовке документации </w:t>
      </w:r>
      <w:r w:rsidR="00E75CCF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7B3ED6" w:rsidRPr="007B3E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планировке территории», на основании заявления общества с ограниченной ответственностью «Салым Петролеум Девелопмент» от </w:t>
      </w:r>
      <w:r w:rsidR="007B3ED6">
        <w:rPr>
          <w:rFonts w:ascii="Times New Roman" w:eastAsia="Times New Roman" w:hAnsi="Times New Roman" w:cs="Times New Roman"/>
          <w:sz w:val="26"/>
          <w:szCs w:val="26"/>
          <w:lang w:eastAsia="ru-RU"/>
        </w:rPr>
        <w:t>27.12</w:t>
      </w:r>
      <w:r w:rsidR="007B3ED6" w:rsidRPr="007B3ED6">
        <w:rPr>
          <w:rFonts w:ascii="Times New Roman" w:eastAsia="Times New Roman" w:hAnsi="Times New Roman" w:cs="Times New Roman"/>
          <w:sz w:val="26"/>
          <w:szCs w:val="26"/>
          <w:lang w:eastAsia="ru-RU"/>
        </w:rPr>
        <w:t>.2024 № 4</w:t>
      </w:r>
      <w:r w:rsidR="009E2220">
        <w:rPr>
          <w:rFonts w:ascii="Times New Roman" w:eastAsia="Times New Roman" w:hAnsi="Times New Roman" w:cs="Times New Roman"/>
          <w:sz w:val="26"/>
          <w:szCs w:val="26"/>
          <w:lang w:eastAsia="ru-RU"/>
        </w:rPr>
        <w:t>925971152</w:t>
      </w:r>
      <w:r w:rsidR="00E75C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75CCF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7B3ED6" w:rsidRPr="007B3E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 о с т а н о в л я ю:     </w:t>
      </w:r>
    </w:p>
    <w:p w14:paraId="434B0185" w14:textId="77777777" w:rsidR="007F4FF2" w:rsidRDefault="007F4FF2" w:rsidP="00E75CCF">
      <w:pPr>
        <w:pStyle w:val="a5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2F8621B6" w14:textId="3D97104C" w:rsidR="007F4FF2" w:rsidRPr="00B43614" w:rsidRDefault="007F4FF2" w:rsidP="00E75CCF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lastRenderedPageBreak/>
        <w:t xml:space="preserve">Утвердить проект планировки территории для размещения объекта: 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«</w:t>
      </w:r>
      <w:r w:rsidR="007B3ED6" w:rsidRPr="007B3ED6">
        <w:rPr>
          <w:rFonts w:ascii="Times New Roman" w:hAnsi="Times New Roman"/>
          <w:sz w:val="26"/>
          <w:szCs w:val="26"/>
        </w:rPr>
        <w:t>Реконструкция нефтегазосборных трубопроводов Салымской группы месторождений. Первый пусковой комплекс. Подключение сетей к УДР УПН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(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>приложени</w:t>
      </w:r>
      <w:r>
        <w:rPr>
          <w:rFonts w:ascii="Times New Roman" w:hAnsi="Times New Roman" w:cs="Times New Roman"/>
          <w:sz w:val="26"/>
          <w:szCs w:val="26"/>
          <w:lang w:eastAsia="ru-RU"/>
        </w:rPr>
        <w:t>е)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</w:p>
    <w:p w14:paraId="47C80727" w14:textId="675904FB" w:rsidR="007F4FF2" w:rsidRPr="00D96D02" w:rsidRDefault="007F4FF2" w:rsidP="00E75CCF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>Комитету</w:t>
      </w: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  <w:r w:rsidR="001E5388">
        <w:rPr>
          <w:rFonts w:ascii="Times New Roman" w:hAnsi="Times New Roman" w:cs="Times New Roman"/>
          <w:sz w:val="26"/>
          <w:szCs w:val="26"/>
        </w:rPr>
        <w:t>градостроительства и землепользования</w:t>
      </w:r>
      <w:r w:rsidR="001E5388" w:rsidRPr="00292B45">
        <w:rPr>
          <w:rFonts w:ascii="Times New Roman" w:hAnsi="Times New Roman" w:cs="Times New Roman"/>
          <w:sz w:val="26"/>
          <w:szCs w:val="26"/>
        </w:rPr>
        <w:t xml:space="preserve"> </w:t>
      </w:r>
      <w:r w:rsidRPr="00A8761E">
        <w:rPr>
          <w:rFonts w:ascii="Times New Roman" w:hAnsi="Times New Roman" w:cs="Times New Roman"/>
          <w:sz w:val="26"/>
          <w:szCs w:val="26"/>
        </w:rPr>
        <w:t>администрации Нефтеюганского района (</w:t>
      </w:r>
      <w:r w:rsidR="000738E9">
        <w:rPr>
          <w:rFonts w:ascii="Times New Roman" w:hAnsi="Times New Roman" w:cs="Times New Roman"/>
          <w:sz w:val="26"/>
          <w:szCs w:val="26"/>
        </w:rPr>
        <w:t>Тихонов Н.С.</w:t>
      </w:r>
      <w:r w:rsidRPr="00A8761E">
        <w:rPr>
          <w:rFonts w:ascii="Times New Roman" w:hAnsi="Times New Roman" w:cs="Times New Roman"/>
          <w:sz w:val="26"/>
          <w:szCs w:val="26"/>
        </w:rPr>
        <w:t>) разместить материалы проекта планировки</w:t>
      </w:r>
      <w:r w:rsidR="00F2508D">
        <w:rPr>
          <w:rFonts w:ascii="Times New Roman" w:hAnsi="Times New Roman" w:cs="Times New Roman"/>
          <w:sz w:val="26"/>
          <w:szCs w:val="26"/>
        </w:rPr>
        <w:t xml:space="preserve"> </w:t>
      </w:r>
      <w:r w:rsidRPr="00F2508D">
        <w:rPr>
          <w:rFonts w:ascii="Times New Roman" w:hAnsi="Times New Roman" w:cs="Times New Roman"/>
          <w:sz w:val="26"/>
          <w:szCs w:val="26"/>
        </w:rPr>
        <w:t>территории для размещения объекта: «</w:t>
      </w:r>
      <w:r w:rsidR="007B3ED6" w:rsidRPr="007B3ED6">
        <w:rPr>
          <w:rFonts w:ascii="Times New Roman" w:hAnsi="Times New Roman"/>
          <w:sz w:val="26"/>
          <w:szCs w:val="26"/>
        </w:rPr>
        <w:t>Реконструкция нефтегазосборных трубопроводов Салымской группы месторождений. Первый пусковой комплекс. Подключение сетей к УДР УПН</w:t>
      </w:r>
      <w:r w:rsidRPr="00F2508D">
        <w:rPr>
          <w:rFonts w:ascii="Times New Roman" w:hAnsi="Times New Roman" w:cs="Times New Roman"/>
          <w:sz w:val="26"/>
          <w:szCs w:val="26"/>
        </w:rPr>
        <w:t xml:space="preserve">», </w:t>
      </w:r>
      <w:r w:rsidR="00D96D02" w:rsidRPr="00D96D02">
        <w:rPr>
          <w:rFonts w:ascii="Times New Roman" w:hAnsi="Times New Roman" w:cs="Times New Roman"/>
          <w:sz w:val="26"/>
          <w:szCs w:val="26"/>
        </w:rPr>
        <w:t>в государственной информационной системе обеспечения градостроительной деятельности Ханты-Мансийского автономного округа – Югры</w:t>
      </w:r>
      <w:r w:rsidRPr="00D96D02">
        <w:rPr>
          <w:rFonts w:ascii="Times New Roman" w:hAnsi="Times New Roman" w:cs="Times New Roman"/>
          <w:sz w:val="26"/>
          <w:szCs w:val="26"/>
        </w:rPr>
        <w:t>.</w:t>
      </w:r>
    </w:p>
    <w:p w14:paraId="5FC73A4F" w14:textId="70EDB682" w:rsidR="007F4FF2" w:rsidRDefault="007F4FF2" w:rsidP="00E75CCF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</w:t>
      </w:r>
      <w:r w:rsidRPr="00A8761E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7914CC0D" w14:textId="08C3B902" w:rsidR="007F4FF2" w:rsidRPr="00A8761E" w:rsidRDefault="007F4FF2" w:rsidP="00E75CCF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Контроль за выполнением постановления возложить на за</w:t>
      </w:r>
      <w:r>
        <w:rPr>
          <w:rFonts w:ascii="Times New Roman" w:hAnsi="Times New Roman" w:cs="Times New Roman"/>
          <w:sz w:val="26"/>
          <w:szCs w:val="26"/>
        </w:rPr>
        <w:t xml:space="preserve">местителя главы Нефтеюганского </w:t>
      </w:r>
      <w:r w:rsidRPr="00A8761E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B060AE">
        <w:rPr>
          <w:rFonts w:ascii="Times New Roman" w:hAnsi="Times New Roman" w:cs="Times New Roman"/>
          <w:sz w:val="26"/>
          <w:szCs w:val="26"/>
        </w:rPr>
        <w:t>Ченцову М.А.</w:t>
      </w:r>
    </w:p>
    <w:p w14:paraId="2DE50962" w14:textId="77777777" w:rsidR="007F4FF2" w:rsidRPr="00A8761E" w:rsidRDefault="007F4FF2" w:rsidP="00E75CCF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6A5B56A" w14:textId="77777777" w:rsidR="007F4FF2" w:rsidRPr="00A8761E" w:rsidRDefault="007F4FF2" w:rsidP="00E75CCF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E2D81EA" w14:textId="77777777" w:rsidR="007F4FF2" w:rsidRPr="00A8761E" w:rsidRDefault="007F4FF2" w:rsidP="00E75CCF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62F221A" w14:textId="77777777" w:rsidR="00E75CCF" w:rsidRPr="00D101D2" w:rsidRDefault="00E75CCF" w:rsidP="00FA30B1">
      <w:pPr>
        <w:spacing w:after="0"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D101D2">
        <w:rPr>
          <w:rFonts w:ascii="Times New Roman" w:eastAsia="Calibri" w:hAnsi="Times New Roman"/>
          <w:sz w:val="26"/>
          <w:szCs w:val="26"/>
        </w:rPr>
        <w:t>Глава района</w:t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  <w:t>А.А.Бочко</w:t>
      </w:r>
    </w:p>
    <w:p w14:paraId="293BF120" w14:textId="77777777" w:rsidR="00E75CCF" w:rsidRDefault="00E75CCF" w:rsidP="00FA30B1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12DDE91E" w14:textId="051F2084" w:rsidR="00BB2B65" w:rsidRPr="00FF7A38" w:rsidRDefault="007F4FF2" w:rsidP="00E75CC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BB2B65" w:rsidRPr="00FF7A38" w:rsidSect="00E75CCF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980FF6" w14:textId="77777777" w:rsidR="00E75CCF" w:rsidRDefault="00E75CCF" w:rsidP="00E75CCF">
      <w:pPr>
        <w:spacing w:after="0" w:line="240" w:lineRule="auto"/>
      </w:pPr>
      <w:r>
        <w:separator/>
      </w:r>
    </w:p>
  </w:endnote>
  <w:endnote w:type="continuationSeparator" w:id="0">
    <w:p w14:paraId="7EB475F8" w14:textId="77777777" w:rsidR="00E75CCF" w:rsidRDefault="00E75CCF" w:rsidP="00E75C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3E5469" w14:textId="77777777" w:rsidR="00E75CCF" w:rsidRDefault="00E75CCF" w:rsidP="00E75CCF">
      <w:pPr>
        <w:spacing w:after="0" w:line="240" w:lineRule="auto"/>
      </w:pPr>
      <w:r>
        <w:separator/>
      </w:r>
    </w:p>
  </w:footnote>
  <w:footnote w:type="continuationSeparator" w:id="0">
    <w:p w14:paraId="44DA1CCE" w14:textId="77777777" w:rsidR="00E75CCF" w:rsidRDefault="00E75CCF" w:rsidP="00E75C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8081683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691BB121" w14:textId="1EB9F176" w:rsidR="00E75CCF" w:rsidRPr="00E75CCF" w:rsidRDefault="00E75CCF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75CC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75CC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75CC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E75CCF">
          <w:rPr>
            <w:rFonts w:ascii="Times New Roman" w:hAnsi="Times New Roman" w:cs="Times New Roman"/>
            <w:sz w:val="24"/>
            <w:szCs w:val="24"/>
          </w:rPr>
          <w:t>2</w:t>
        </w:r>
        <w:r w:rsidRPr="00E75CC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1C0AA72D" w14:textId="77777777" w:rsidR="00E75CCF" w:rsidRDefault="00E75CC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E71B4"/>
    <w:multiLevelType w:val="hybridMultilevel"/>
    <w:tmpl w:val="5336AB12"/>
    <w:lvl w:ilvl="0" w:tplc="921A670A">
      <w:start w:val="1"/>
      <w:numFmt w:val="decimal"/>
      <w:lvlText w:val="%1."/>
      <w:lvlJc w:val="left"/>
      <w:pPr>
        <w:ind w:left="2057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EEC"/>
    <w:rsid w:val="00030F8B"/>
    <w:rsid w:val="000738E9"/>
    <w:rsid w:val="000E4334"/>
    <w:rsid w:val="000F5667"/>
    <w:rsid w:val="00125EBF"/>
    <w:rsid w:val="001424FB"/>
    <w:rsid w:val="001E5388"/>
    <w:rsid w:val="002078F8"/>
    <w:rsid w:val="003113BD"/>
    <w:rsid w:val="00462160"/>
    <w:rsid w:val="005E79D0"/>
    <w:rsid w:val="0069515E"/>
    <w:rsid w:val="0072437B"/>
    <w:rsid w:val="007B3ED6"/>
    <w:rsid w:val="007F4FF2"/>
    <w:rsid w:val="0083696C"/>
    <w:rsid w:val="008472EA"/>
    <w:rsid w:val="008744AC"/>
    <w:rsid w:val="009E2220"/>
    <w:rsid w:val="00A0405A"/>
    <w:rsid w:val="00A10FE0"/>
    <w:rsid w:val="00A63696"/>
    <w:rsid w:val="00A65026"/>
    <w:rsid w:val="00B060AE"/>
    <w:rsid w:val="00BB2B65"/>
    <w:rsid w:val="00D80DC6"/>
    <w:rsid w:val="00D96D02"/>
    <w:rsid w:val="00E5728E"/>
    <w:rsid w:val="00E75CCF"/>
    <w:rsid w:val="00EF610E"/>
    <w:rsid w:val="00F2508D"/>
    <w:rsid w:val="00F30EEC"/>
    <w:rsid w:val="00F56E7B"/>
    <w:rsid w:val="00FA38CF"/>
    <w:rsid w:val="00FF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852B4"/>
  <w15:chartTrackingRefBased/>
  <w15:docId w15:val="{39474F23-B1A5-4EC7-A62B-1636419B7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F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aliases w:val="Знак2 Знак"/>
    <w:basedOn w:val="a0"/>
    <w:link w:val="a4"/>
    <w:locked/>
    <w:rsid w:val="007F4FF2"/>
    <w:rPr>
      <w:rFonts w:ascii="Times New Roman" w:eastAsia="Times New Roman" w:hAnsi="Times New Roman" w:cs="Times New Roman"/>
      <w:b/>
      <w:sz w:val="26"/>
      <w:szCs w:val="24"/>
    </w:rPr>
  </w:style>
  <w:style w:type="paragraph" w:styleId="a4">
    <w:name w:val="Title"/>
    <w:aliases w:val="Знак2"/>
    <w:basedOn w:val="a"/>
    <w:link w:val="a3"/>
    <w:qFormat/>
    <w:rsid w:val="007F4FF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">
    <w:name w:val="Название Знак1"/>
    <w:basedOn w:val="a0"/>
    <w:uiPriority w:val="10"/>
    <w:rsid w:val="007F4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List Paragraph"/>
    <w:basedOn w:val="a"/>
    <w:uiPriority w:val="34"/>
    <w:qFormat/>
    <w:rsid w:val="007F4FF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E75C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75CCF"/>
  </w:style>
  <w:style w:type="paragraph" w:styleId="a8">
    <w:name w:val="footer"/>
    <w:basedOn w:val="a"/>
    <w:link w:val="a9"/>
    <w:uiPriority w:val="99"/>
    <w:unhideWhenUsed/>
    <w:rsid w:val="00E75C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75C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478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3</cp:revision>
  <dcterms:created xsi:type="dcterms:W3CDTF">2025-01-21T04:17:00Z</dcterms:created>
  <dcterms:modified xsi:type="dcterms:W3CDTF">2025-01-21T11:18:00Z</dcterms:modified>
</cp:coreProperties>
</file>