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5E" w:rsidRPr="00C67798" w:rsidRDefault="00A1665E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A1665E" w:rsidRPr="0029374E" w:rsidRDefault="00A1665E" w:rsidP="00B37E66">
      <w:pPr>
        <w:jc w:val="center"/>
        <w:rPr>
          <w:b/>
          <w:sz w:val="26"/>
          <w:szCs w:val="26"/>
        </w:rPr>
      </w:pPr>
      <w:r w:rsidRPr="0029374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17</w:t>
      </w:r>
      <w:r w:rsidRPr="0029374E">
        <w:rPr>
          <w:b/>
          <w:sz w:val="26"/>
          <w:szCs w:val="26"/>
        </w:rPr>
        <w:t xml:space="preserve">.02.2021 № </w:t>
      </w:r>
      <w:r>
        <w:rPr>
          <w:b/>
          <w:sz w:val="26"/>
          <w:szCs w:val="26"/>
        </w:rPr>
        <w:t>229-па</w:t>
      </w: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5C0394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1F7DA9" w:rsidRPr="005C0394" w:rsidRDefault="001F7DA9" w:rsidP="001F7DA9">
      <w:pPr>
        <w:pStyle w:val="af"/>
        <w:jc w:val="both"/>
        <w:rPr>
          <w:b w:val="0"/>
          <w:szCs w:val="26"/>
        </w:rPr>
      </w:pPr>
    </w:p>
    <w:p w:rsidR="009C6AAF" w:rsidRPr="005C0394" w:rsidRDefault="009F1D25" w:rsidP="001F7DA9">
      <w:pPr>
        <w:pStyle w:val="af"/>
        <w:rPr>
          <w:b w:val="0"/>
          <w:szCs w:val="26"/>
        </w:rPr>
      </w:pPr>
      <w:r w:rsidRPr="005C0394">
        <w:rPr>
          <w:b w:val="0"/>
          <w:szCs w:val="26"/>
        </w:rPr>
        <w:t xml:space="preserve">О </w:t>
      </w:r>
      <w:r w:rsidR="006B0B6E" w:rsidRPr="005C0394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5C0394">
        <w:rPr>
          <w:b w:val="0"/>
          <w:szCs w:val="26"/>
        </w:rPr>
        <w:t xml:space="preserve">района </w:t>
      </w:r>
      <w:r w:rsidR="001F7DA9" w:rsidRPr="005C0394">
        <w:rPr>
          <w:b w:val="0"/>
          <w:szCs w:val="26"/>
        </w:rPr>
        <w:br/>
      </w:r>
      <w:r w:rsidR="00171846" w:rsidRPr="005C0394">
        <w:rPr>
          <w:b w:val="0"/>
          <w:szCs w:val="26"/>
        </w:rPr>
        <w:t>от</w:t>
      </w:r>
      <w:r w:rsidR="00AB67CE" w:rsidRPr="005C0394">
        <w:rPr>
          <w:b w:val="0"/>
          <w:szCs w:val="26"/>
        </w:rPr>
        <w:t xml:space="preserve"> </w:t>
      </w:r>
      <w:r w:rsidR="00BD3975" w:rsidRPr="005C0394">
        <w:rPr>
          <w:b w:val="0"/>
          <w:szCs w:val="26"/>
        </w:rPr>
        <w:t>12</w:t>
      </w:r>
      <w:r w:rsidR="007F17E1" w:rsidRPr="005C0394">
        <w:rPr>
          <w:b w:val="0"/>
          <w:szCs w:val="26"/>
        </w:rPr>
        <w:t>.</w:t>
      </w:r>
      <w:r w:rsidR="00BD3975" w:rsidRPr="005C0394">
        <w:rPr>
          <w:b w:val="0"/>
          <w:szCs w:val="26"/>
        </w:rPr>
        <w:t>01.2021</w:t>
      </w:r>
      <w:r w:rsidR="00643F87" w:rsidRPr="005C0394">
        <w:rPr>
          <w:b w:val="0"/>
          <w:szCs w:val="26"/>
        </w:rPr>
        <w:t xml:space="preserve"> </w:t>
      </w:r>
      <w:r w:rsidR="00AB67CE" w:rsidRPr="005C0394">
        <w:rPr>
          <w:b w:val="0"/>
          <w:szCs w:val="26"/>
        </w:rPr>
        <w:t>№</w:t>
      </w:r>
      <w:r w:rsidR="009B5421" w:rsidRPr="005C0394">
        <w:rPr>
          <w:b w:val="0"/>
          <w:szCs w:val="26"/>
        </w:rPr>
        <w:t xml:space="preserve"> </w:t>
      </w:r>
      <w:r w:rsidR="00BD3975" w:rsidRPr="005C0394">
        <w:rPr>
          <w:b w:val="0"/>
          <w:szCs w:val="26"/>
        </w:rPr>
        <w:t>38</w:t>
      </w:r>
      <w:r w:rsidR="00AB67CE" w:rsidRPr="005C0394">
        <w:rPr>
          <w:b w:val="0"/>
          <w:szCs w:val="26"/>
        </w:rPr>
        <w:t>-па «</w:t>
      </w:r>
      <w:r w:rsidR="00587535" w:rsidRPr="005C0394">
        <w:rPr>
          <w:b w:val="0"/>
          <w:szCs w:val="26"/>
        </w:rPr>
        <w:t>О подготовке документации по планировке межселенной территории для размещения объекта: «</w:t>
      </w:r>
      <w:r w:rsidR="00BD3975" w:rsidRPr="005C0394">
        <w:rPr>
          <w:b w:val="0"/>
          <w:szCs w:val="26"/>
        </w:rPr>
        <w:t>Трубопроводы Мамонтовского региона, целевой программы строительства 2020 – 2022г.г. третья очередь</w:t>
      </w:r>
      <w:r w:rsidR="00140739" w:rsidRPr="005C0394">
        <w:rPr>
          <w:b w:val="0"/>
          <w:szCs w:val="26"/>
        </w:rPr>
        <w:t>»</w:t>
      </w:r>
    </w:p>
    <w:p w:rsidR="009E656E" w:rsidRPr="005C0394" w:rsidRDefault="009E656E" w:rsidP="001F7DA9">
      <w:pPr>
        <w:jc w:val="center"/>
        <w:rPr>
          <w:sz w:val="26"/>
          <w:szCs w:val="26"/>
        </w:rPr>
      </w:pPr>
    </w:p>
    <w:p w:rsidR="00A468AD" w:rsidRPr="005C0394" w:rsidRDefault="00A468AD" w:rsidP="001F7DA9">
      <w:pPr>
        <w:rPr>
          <w:sz w:val="26"/>
          <w:szCs w:val="26"/>
        </w:rPr>
      </w:pPr>
      <w:r w:rsidRPr="005C0394">
        <w:rPr>
          <w:sz w:val="26"/>
          <w:szCs w:val="26"/>
        </w:rPr>
        <w:t xml:space="preserve"> </w:t>
      </w:r>
    </w:p>
    <w:p w:rsidR="00DC3FDF" w:rsidRPr="005C0394" w:rsidRDefault="00D348B8" w:rsidP="001F7DA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C0394">
        <w:rPr>
          <w:sz w:val="26"/>
          <w:szCs w:val="26"/>
        </w:rPr>
        <w:t xml:space="preserve">В соответствии со статьей 43 Федерального закона от 06.10.2003 № 131-ФЗ </w:t>
      </w:r>
      <w:r w:rsidR="001F7DA9" w:rsidRPr="005C0394">
        <w:rPr>
          <w:sz w:val="26"/>
          <w:szCs w:val="26"/>
        </w:rPr>
        <w:br/>
      </w:r>
      <w:r w:rsidRPr="005C0394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статьей 42 </w:t>
      </w:r>
      <w:r w:rsidR="00DE557C" w:rsidRPr="005C0394">
        <w:rPr>
          <w:sz w:val="26"/>
          <w:szCs w:val="26"/>
        </w:rPr>
        <w:t>Устава Нефтеюганского муниципального района Ханты</w:t>
      </w:r>
      <w:r w:rsidR="001F7DA9" w:rsidRPr="005C0394">
        <w:rPr>
          <w:sz w:val="26"/>
          <w:szCs w:val="26"/>
        </w:rPr>
        <w:t>-</w:t>
      </w:r>
      <w:r w:rsidR="00DE557C" w:rsidRPr="005C0394">
        <w:rPr>
          <w:sz w:val="26"/>
          <w:szCs w:val="26"/>
        </w:rPr>
        <w:t xml:space="preserve">Мансийского автономного округа </w:t>
      </w:r>
      <w:r w:rsidR="001F7DA9" w:rsidRPr="005C0394">
        <w:rPr>
          <w:sz w:val="26"/>
          <w:szCs w:val="26"/>
        </w:rPr>
        <w:t>–</w:t>
      </w:r>
      <w:r w:rsidR="00DE557C" w:rsidRPr="005C0394">
        <w:rPr>
          <w:sz w:val="26"/>
          <w:szCs w:val="26"/>
        </w:rPr>
        <w:t xml:space="preserve"> Югры</w:t>
      </w:r>
      <w:r w:rsidRPr="005C0394">
        <w:rPr>
          <w:sz w:val="26"/>
          <w:szCs w:val="26"/>
        </w:rPr>
        <w:t xml:space="preserve"> </w:t>
      </w:r>
      <w:proofErr w:type="gramStart"/>
      <w:r w:rsidRPr="005C0394">
        <w:rPr>
          <w:sz w:val="26"/>
          <w:szCs w:val="26"/>
        </w:rPr>
        <w:t>п</w:t>
      </w:r>
      <w:proofErr w:type="gramEnd"/>
      <w:r w:rsidRPr="005C0394">
        <w:rPr>
          <w:sz w:val="26"/>
          <w:szCs w:val="26"/>
        </w:rPr>
        <w:t xml:space="preserve"> о с т а н о в л я ю:</w:t>
      </w:r>
    </w:p>
    <w:p w:rsidR="00D348B8" w:rsidRPr="005C0394" w:rsidRDefault="00D348B8" w:rsidP="001F7DA9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25084" w:rsidRPr="005C0394" w:rsidRDefault="006B0B6E" w:rsidP="001F7DA9">
      <w:pPr>
        <w:pStyle w:val="a3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5C0394">
        <w:rPr>
          <w:sz w:val="26"/>
          <w:szCs w:val="26"/>
        </w:rPr>
        <w:t>В</w:t>
      </w:r>
      <w:r w:rsidR="00AB67CE" w:rsidRPr="005C0394">
        <w:rPr>
          <w:sz w:val="26"/>
          <w:szCs w:val="26"/>
        </w:rPr>
        <w:t>нести</w:t>
      </w:r>
      <w:r w:rsidR="003C1109" w:rsidRPr="005C0394">
        <w:rPr>
          <w:sz w:val="26"/>
          <w:szCs w:val="26"/>
        </w:rPr>
        <w:t xml:space="preserve"> изменения</w:t>
      </w:r>
      <w:r w:rsidR="00AB67CE" w:rsidRPr="005C0394">
        <w:rPr>
          <w:sz w:val="26"/>
          <w:szCs w:val="26"/>
        </w:rPr>
        <w:t xml:space="preserve"> </w:t>
      </w:r>
      <w:r w:rsidR="00B77926" w:rsidRPr="005C0394">
        <w:rPr>
          <w:sz w:val="26"/>
          <w:szCs w:val="26"/>
        </w:rPr>
        <w:t xml:space="preserve">в </w:t>
      </w:r>
      <w:r w:rsidR="00AB67CE" w:rsidRPr="005C0394">
        <w:rPr>
          <w:sz w:val="26"/>
          <w:szCs w:val="26"/>
        </w:rPr>
        <w:t>постановлени</w:t>
      </w:r>
      <w:r w:rsidR="00B77926" w:rsidRPr="005C0394">
        <w:rPr>
          <w:sz w:val="26"/>
          <w:szCs w:val="26"/>
        </w:rPr>
        <w:t>е</w:t>
      </w:r>
      <w:r w:rsidR="00AB67CE" w:rsidRPr="005C0394">
        <w:rPr>
          <w:sz w:val="26"/>
          <w:szCs w:val="26"/>
        </w:rPr>
        <w:t xml:space="preserve"> админ</w:t>
      </w:r>
      <w:r w:rsidR="00643F87" w:rsidRPr="005C0394">
        <w:rPr>
          <w:sz w:val="26"/>
          <w:szCs w:val="26"/>
        </w:rPr>
        <w:t xml:space="preserve">истрации Нефтеюганского района </w:t>
      </w:r>
      <w:r w:rsidR="00C51F9A" w:rsidRPr="005C0394">
        <w:rPr>
          <w:sz w:val="26"/>
          <w:szCs w:val="26"/>
        </w:rPr>
        <w:t xml:space="preserve">от </w:t>
      </w:r>
      <w:r w:rsidR="00BD3975" w:rsidRPr="005C0394">
        <w:rPr>
          <w:sz w:val="26"/>
          <w:szCs w:val="26"/>
        </w:rPr>
        <w:t>12.01.2021</w:t>
      </w:r>
      <w:r w:rsidR="00C51F9A" w:rsidRPr="005C0394">
        <w:rPr>
          <w:sz w:val="26"/>
          <w:szCs w:val="26"/>
        </w:rPr>
        <w:t xml:space="preserve"> № </w:t>
      </w:r>
      <w:r w:rsidR="00BD3975" w:rsidRPr="005C0394">
        <w:rPr>
          <w:sz w:val="26"/>
          <w:szCs w:val="26"/>
        </w:rPr>
        <w:t>38</w:t>
      </w:r>
      <w:r w:rsidR="00C51F9A" w:rsidRPr="005C0394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</w:t>
      </w:r>
      <w:r w:rsidR="00950CCF" w:rsidRPr="005C0394">
        <w:rPr>
          <w:sz w:val="26"/>
          <w:szCs w:val="26"/>
        </w:rPr>
        <w:t>«</w:t>
      </w:r>
      <w:r w:rsidR="00BD3975" w:rsidRPr="005C0394">
        <w:rPr>
          <w:sz w:val="26"/>
          <w:szCs w:val="26"/>
        </w:rPr>
        <w:t>Трубопроводы Мамонтовского региона, целевой программы строительства 2020 – 2022г.г. третья очередь</w:t>
      </w:r>
      <w:r w:rsidR="00950CCF" w:rsidRPr="005C0394">
        <w:rPr>
          <w:sz w:val="26"/>
          <w:szCs w:val="26"/>
        </w:rPr>
        <w:t>»</w:t>
      </w:r>
      <w:r w:rsidR="003C1109" w:rsidRPr="005C0394">
        <w:rPr>
          <w:sz w:val="26"/>
          <w:szCs w:val="26"/>
        </w:rPr>
        <w:t xml:space="preserve">, </w:t>
      </w:r>
      <w:r w:rsidR="00B25084" w:rsidRPr="005C0394">
        <w:rPr>
          <w:sz w:val="26"/>
          <w:szCs w:val="26"/>
        </w:rPr>
        <w:t xml:space="preserve">изложив </w:t>
      </w:r>
      <w:r w:rsidR="00950CCF" w:rsidRPr="005C0394">
        <w:rPr>
          <w:sz w:val="26"/>
          <w:szCs w:val="26"/>
        </w:rPr>
        <w:t>приложение №</w:t>
      </w:r>
      <w:r w:rsidR="009C51D9" w:rsidRPr="005C0394">
        <w:rPr>
          <w:sz w:val="26"/>
          <w:szCs w:val="26"/>
        </w:rPr>
        <w:t xml:space="preserve"> </w:t>
      </w:r>
      <w:r w:rsidR="00BD3975" w:rsidRPr="005C0394">
        <w:rPr>
          <w:sz w:val="26"/>
          <w:szCs w:val="26"/>
        </w:rPr>
        <w:t>1 к заданию на разработку документации по планировке территории</w:t>
      </w:r>
      <w:r w:rsidR="007708E6" w:rsidRPr="005C0394">
        <w:rPr>
          <w:sz w:val="26"/>
          <w:szCs w:val="26"/>
        </w:rPr>
        <w:t xml:space="preserve"> </w:t>
      </w:r>
      <w:r w:rsidR="001F7DA9" w:rsidRPr="005C0394">
        <w:rPr>
          <w:sz w:val="26"/>
          <w:szCs w:val="26"/>
        </w:rPr>
        <w:br/>
      </w:r>
      <w:r w:rsidR="007708E6" w:rsidRPr="005C0394">
        <w:rPr>
          <w:color w:val="000000" w:themeColor="text1"/>
          <w:sz w:val="26"/>
          <w:szCs w:val="26"/>
        </w:rPr>
        <w:t>в следующей редакции</w:t>
      </w:r>
      <w:r w:rsidR="00B25084" w:rsidRPr="005C0394">
        <w:rPr>
          <w:color w:val="000000" w:themeColor="text1"/>
          <w:sz w:val="26"/>
          <w:szCs w:val="26"/>
        </w:rPr>
        <w:t xml:space="preserve">: </w:t>
      </w:r>
    </w:p>
    <w:p w:rsidR="000D6FDD" w:rsidRPr="005C0394" w:rsidRDefault="001F7DA9" w:rsidP="001F7DA9">
      <w:pPr>
        <w:pStyle w:val="a9"/>
        <w:tabs>
          <w:tab w:val="clear" w:pos="4677"/>
          <w:tab w:val="clear" w:pos="9355"/>
        </w:tabs>
        <w:ind w:left="6237"/>
        <w:rPr>
          <w:sz w:val="26"/>
          <w:szCs w:val="26"/>
        </w:rPr>
      </w:pPr>
      <w:r w:rsidRPr="005C0394">
        <w:rPr>
          <w:sz w:val="26"/>
          <w:szCs w:val="26"/>
        </w:rPr>
        <w:t>«</w:t>
      </w:r>
      <w:r w:rsidR="000D6FDD" w:rsidRPr="005C0394">
        <w:rPr>
          <w:sz w:val="26"/>
          <w:szCs w:val="26"/>
        </w:rPr>
        <w:t>Приложение</w:t>
      </w:r>
      <w:r w:rsidRPr="005C0394">
        <w:rPr>
          <w:sz w:val="26"/>
          <w:szCs w:val="26"/>
        </w:rPr>
        <w:t xml:space="preserve"> </w:t>
      </w:r>
      <w:r w:rsidR="007E157A" w:rsidRPr="005C0394">
        <w:rPr>
          <w:sz w:val="26"/>
          <w:szCs w:val="26"/>
        </w:rPr>
        <w:t>№</w:t>
      </w:r>
      <w:r w:rsidRPr="005C0394">
        <w:rPr>
          <w:sz w:val="26"/>
          <w:szCs w:val="26"/>
        </w:rPr>
        <w:t xml:space="preserve"> </w:t>
      </w:r>
      <w:r w:rsidR="00845D32" w:rsidRPr="005C0394">
        <w:rPr>
          <w:sz w:val="26"/>
          <w:szCs w:val="26"/>
        </w:rPr>
        <w:t>1</w:t>
      </w:r>
    </w:p>
    <w:p w:rsidR="000D6FDD" w:rsidRPr="005C0394" w:rsidRDefault="001F7DA9" w:rsidP="001F7DA9">
      <w:pPr>
        <w:pStyle w:val="a9"/>
        <w:tabs>
          <w:tab w:val="clear" w:pos="4677"/>
          <w:tab w:val="clear" w:pos="9355"/>
        </w:tabs>
        <w:ind w:left="6237"/>
        <w:rPr>
          <w:sz w:val="26"/>
          <w:szCs w:val="26"/>
        </w:rPr>
      </w:pPr>
      <w:r w:rsidRPr="005C0394">
        <w:rPr>
          <w:sz w:val="26"/>
          <w:szCs w:val="26"/>
        </w:rPr>
        <w:t xml:space="preserve"> </w:t>
      </w:r>
      <w:r w:rsidR="000D6FDD" w:rsidRPr="005C0394">
        <w:rPr>
          <w:sz w:val="26"/>
          <w:szCs w:val="26"/>
        </w:rPr>
        <w:t xml:space="preserve">к </w:t>
      </w:r>
      <w:r w:rsidR="00845D32" w:rsidRPr="005C0394">
        <w:rPr>
          <w:sz w:val="26"/>
          <w:szCs w:val="26"/>
        </w:rPr>
        <w:t>заданию на разработку</w:t>
      </w:r>
    </w:p>
    <w:p w:rsidR="00845D32" w:rsidRPr="005C0394" w:rsidRDefault="001F7DA9" w:rsidP="001F7DA9">
      <w:pPr>
        <w:pStyle w:val="a9"/>
        <w:tabs>
          <w:tab w:val="clear" w:pos="4677"/>
          <w:tab w:val="clear" w:pos="9355"/>
        </w:tabs>
        <w:ind w:left="6237"/>
        <w:rPr>
          <w:sz w:val="26"/>
          <w:szCs w:val="26"/>
        </w:rPr>
      </w:pPr>
      <w:r w:rsidRPr="005C0394">
        <w:rPr>
          <w:sz w:val="26"/>
          <w:szCs w:val="26"/>
        </w:rPr>
        <w:t xml:space="preserve"> </w:t>
      </w:r>
      <w:r w:rsidR="00845D32" w:rsidRPr="005C0394">
        <w:rPr>
          <w:sz w:val="26"/>
          <w:szCs w:val="26"/>
        </w:rPr>
        <w:t xml:space="preserve">документации по планировке </w:t>
      </w:r>
    </w:p>
    <w:tbl>
      <w:tblPr>
        <w:tblpPr w:leftFromText="180" w:rightFromText="180" w:vertAnchor="text" w:horzAnchor="margin" w:tblpY="1061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10"/>
        <w:gridCol w:w="1415"/>
        <w:gridCol w:w="1001"/>
        <w:gridCol w:w="2021"/>
        <w:gridCol w:w="1333"/>
        <w:gridCol w:w="1738"/>
      </w:tblGrid>
      <w:tr w:rsidR="001F7DA9" w:rsidRPr="005C0394" w:rsidTr="00773EB1">
        <w:trPr>
          <w:cantSplit/>
          <w:trHeight w:val="1697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</w:rPr>
            </w:pPr>
            <w:r w:rsidRPr="005C0394">
              <w:rPr>
                <w:sz w:val="22"/>
                <w:szCs w:val="22"/>
              </w:rPr>
              <w:t>Основные технические характеристики планируемой воздушной линии электропередач (</w:t>
            </w:r>
            <w:proofErr w:type="gramStart"/>
            <w:r w:rsidRPr="005C0394">
              <w:rPr>
                <w:sz w:val="22"/>
                <w:szCs w:val="22"/>
              </w:rPr>
              <w:t>ВЛ</w:t>
            </w:r>
            <w:proofErr w:type="gramEnd"/>
            <w:r w:rsidRPr="005C0394">
              <w:rPr>
                <w:sz w:val="22"/>
                <w:szCs w:val="22"/>
              </w:rPr>
              <w:t>) наименование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</w:rPr>
            </w:pPr>
            <w:r w:rsidRPr="005C0394">
              <w:rPr>
                <w:sz w:val="22"/>
                <w:szCs w:val="22"/>
              </w:rPr>
              <w:t xml:space="preserve">Напряжение, </w:t>
            </w:r>
            <w:proofErr w:type="spellStart"/>
            <w:r w:rsidRPr="005C0394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</w:rPr>
            </w:pPr>
            <w:r w:rsidRPr="005C0394">
              <w:rPr>
                <w:sz w:val="22"/>
                <w:szCs w:val="22"/>
              </w:rPr>
              <w:t>Марка провода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</w:rPr>
            </w:pPr>
            <w:r w:rsidRPr="005C0394">
              <w:rPr>
                <w:sz w:val="22"/>
                <w:szCs w:val="22"/>
              </w:rPr>
              <w:t>Тип опор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</w:rPr>
            </w:pPr>
            <w:r w:rsidRPr="005C0394">
              <w:rPr>
                <w:sz w:val="22"/>
                <w:szCs w:val="22"/>
              </w:rPr>
              <w:t>Тип изоляции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</w:rPr>
            </w:pPr>
            <w:r w:rsidRPr="005C0394">
              <w:rPr>
                <w:sz w:val="22"/>
                <w:szCs w:val="22"/>
              </w:rPr>
              <w:t xml:space="preserve">Протяженность, </w:t>
            </w:r>
            <w:proofErr w:type="gramStart"/>
            <w:r w:rsidRPr="005C0394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1F7DA9" w:rsidRPr="005C0394" w:rsidTr="005B68D4">
        <w:trPr>
          <w:cantSplit/>
          <w:trHeight w:val="391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iCs/>
                <w:sz w:val="22"/>
                <w:szCs w:val="22"/>
                <w:lang w:eastAsia="en-US"/>
              </w:rPr>
            </w:pPr>
            <w:r w:rsidRPr="005C0394">
              <w:rPr>
                <w:iCs/>
                <w:sz w:val="22"/>
                <w:szCs w:val="22"/>
                <w:lang w:eastAsia="en-US"/>
              </w:rPr>
              <w:t xml:space="preserve">Переустройство </w:t>
            </w:r>
            <w:proofErr w:type="gramStart"/>
            <w:r w:rsidRPr="005C0394">
              <w:rPr>
                <w:iCs/>
                <w:sz w:val="22"/>
                <w:szCs w:val="22"/>
                <w:lang w:eastAsia="en-US"/>
              </w:rPr>
              <w:t>ВЛ</w:t>
            </w:r>
            <w:proofErr w:type="gramEnd"/>
            <w:r w:rsidRPr="005C0394">
              <w:rPr>
                <w:iCs/>
                <w:sz w:val="22"/>
                <w:szCs w:val="22"/>
                <w:lang w:eastAsia="en-US"/>
              </w:rPr>
              <w:t xml:space="preserve"> 6 </w:t>
            </w:r>
            <w:proofErr w:type="spellStart"/>
            <w:r w:rsidRPr="005C0394">
              <w:rPr>
                <w:iCs/>
                <w:sz w:val="22"/>
                <w:szCs w:val="22"/>
                <w:lang w:eastAsia="en-US"/>
              </w:rPr>
              <w:t>кВ</w:t>
            </w:r>
            <w:proofErr w:type="spellEnd"/>
            <w:r w:rsidRPr="005C0394">
              <w:rPr>
                <w:iCs/>
                <w:sz w:val="22"/>
                <w:szCs w:val="22"/>
                <w:lang w:eastAsia="en-US"/>
              </w:rPr>
              <w:t xml:space="preserve"> ф.270-08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5C0394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>АС 95/16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>Из металлических труб по серии 4.0639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>Стеклянная, ПС-70Е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>145</w:t>
            </w:r>
          </w:p>
        </w:tc>
      </w:tr>
      <w:tr w:rsidR="001F7DA9" w:rsidRPr="005C0394" w:rsidTr="005B68D4">
        <w:trPr>
          <w:cantSplit/>
          <w:trHeight w:val="391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 xml:space="preserve">Переустройство </w:t>
            </w:r>
            <w:proofErr w:type="gramStart"/>
            <w:r w:rsidRPr="005C0394">
              <w:rPr>
                <w:sz w:val="22"/>
                <w:szCs w:val="22"/>
                <w:lang w:eastAsia="en-US"/>
              </w:rPr>
              <w:t>ВЛ</w:t>
            </w:r>
            <w:proofErr w:type="gramEnd"/>
            <w:r w:rsidRPr="005C0394">
              <w:rPr>
                <w:sz w:val="22"/>
                <w:szCs w:val="22"/>
                <w:lang w:eastAsia="en-US"/>
              </w:rPr>
              <w:t xml:space="preserve"> 6 </w:t>
            </w:r>
            <w:proofErr w:type="spellStart"/>
            <w:r w:rsidRPr="005C0394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C0394">
              <w:rPr>
                <w:sz w:val="22"/>
                <w:szCs w:val="22"/>
                <w:lang w:eastAsia="en-US"/>
              </w:rPr>
              <w:t xml:space="preserve"> ф.211-05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>176</w:t>
            </w:r>
          </w:p>
        </w:tc>
      </w:tr>
      <w:tr w:rsidR="001F7DA9" w:rsidRPr="005C0394" w:rsidTr="005B68D4">
        <w:trPr>
          <w:cantSplit/>
          <w:trHeight w:val="591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 xml:space="preserve">Переустройство </w:t>
            </w:r>
            <w:proofErr w:type="gramStart"/>
            <w:r w:rsidRPr="005C0394">
              <w:rPr>
                <w:sz w:val="22"/>
                <w:szCs w:val="22"/>
                <w:lang w:eastAsia="en-US"/>
              </w:rPr>
              <w:t>ВЛ</w:t>
            </w:r>
            <w:proofErr w:type="gramEnd"/>
            <w:r w:rsidRPr="005C0394">
              <w:rPr>
                <w:sz w:val="22"/>
                <w:szCs w:val="22"/>
                <w:lang w:eastAsia="en-US"/>
              </w:rPr>
              <w:t xml:space="preserve"> 6 </w:t>
            </w:r>
            <w:proofErr w:type="spellStart"/>
            <w:r w:rsidRPr="005C0394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5C0394">
              <w:rPr>
                <w:sz w:val="22"/>
                <w:szCs w:val="22"/>
                <w:lang w:eastAsia="en-US"/>
              </w:rPr>
              <w:t xml:space="preserve"> ф.211-05 (участок 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>Из металлических труб по серии 25.0074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A9" w:rsidRPr="005C0394" w:rsidRDefault="001F7DA9" w:rsidP="005B68D4">
            <w:pPr>
              <w:keepNext/>
              <w:jc w:val="center"/>
              <w:rPr>
                <w:sz w:val="22"/>
                <w:szCs w:val="22"/>
                <w:lang w:eastAsia="en-US"/>
              </w:rPr>
            </w:pPr>
            <w:r w:rsidRPr="005C0394">
              <w:rPr>
                <w:sz w:val="22"/>
                <w:szCs w:val="22"/>
                <w:lang w:eastAsia="en-US"/>
              </w:rPr>
              <w:t>57,8</w:t>
            </w:r>
          </w:p>
        </w:tc>
      </w:tr>
    </w:tbl>
    <w:p w:rsidR="005B68D4" w:rsidRPr="005C0394" w:rsidRDefault="001F7DA9" w:rsidP="001F7DA9">
      <w:pPr>
        <w:pStyle w:val="a9"/>
        <w:tabs>
          <w:tab w:val="clear" w:pos="4677"/>
          <w:tab w:val="clear" w:pos="9355"/>
        </w:tabs>
        <w:ind w:left="6237"/>
        <w:rPr>
          <w:sz w:val="26"/>
          <w:szCs w:val="26"/>
        </w:rPr>
      </w:pPr>
      <w:r w:rsidRPr="005C0394">
        <w:rPr>
          <w:sz w:val="26"/>
          <w:szCs w:val="26"/>
        </w:rPr>
        <w:t xml:space="preserve"> </w:t>
      </w:r>
      <w:r w:rsidR="00C94A70" w:rsidRPr="005C0394">
        <w:rPr>
          <w:sz w:val="26"/>
          <w:szCs w:val="26"/>
        </w:rPr>
        <w:t>т</w:t>
      </w:r>
      <w:r w:rsidR="00845D32" w:rsidRPr="005C0394">
        <w:rPr>
          <w:sz w:val="26"/>
          <w:szCs w:val="26"/>
        </w:rPr>
        <w:t>ерритории</w:t>
      </w:r>
    </w:p>
    <w:p w:rsidR="005B68D4" w:rsidRPr="005C0394" w:rsidRDefault="005B68D4" w:rsidP="001F7DA9">
      <w:pPr>
        <w:pStyle w:val="a9"/>
        <w:tabs>
          <w:tab w:val="clear" w:pos="4677"/>
          <w:tab w:val="clear" w:pos="9355"/>
        </w:tabs>
        <w:ind w:left="6237"/>
        <w:rPr>
          <w:sz w:val="26"/>
          <w:szCs w:val="26"/>
        </w:rPr>
      </w:pPr>
    </w:p>
    <w:p w:rsidR="000D6FDD" w:rsidRPr="005C0394" w:rsidRDefault="005B68D4" w:rsidP="005B68D4">
      <w:pPr>
        <w:tabs>
          <w:tab w:val="left" w:pos="-8222"/>
        </w:tabs>
        <w:jc w:val="center"/>
      </w:pPr>
      <w:r w:rsidRPr="005C0394">
        <w:t>Основные технические характеристики планируемой воздушной линии электропередач (</w:t>
      </w:r>
      <w:proofErr w:type="gramStart"/>
      <w:r w:rsidRPr="005C0394">
        <w:t>ВЛ</w:t>
      </w:r>
      <w:proofErr w:type="gramEnd"/>
      <w:r w:rsidRPr="005C0394">
        <w:t>)</w:t>
      </w:r>
    </w:p>
    <w:p w:rsidR="00845D32" w:rsidRPr="005C0394" w:rsidRDefault="00845D32" w:rsidP="001F7DA9">
      <w:pPr>
        <w:keepNext/>
        <w:tabs>
          <w:tab w:val="left" w:pos="1276"/>
          <w:tab w:val="left" w:pos="1418"/>
          <w:tab w:val="left" w:pos="1560"/>
        </w:tabs>
        <w:ind w:firstLine="720"/>
        <w:jc w:val="center"/>
        <w:rPr>
          <w:rFonts w:eastAsia="Calibri"/>
          <w:sz w:val="26"/>
          <w:szCs w:val="26"/>
        </w:rPr>
      </w:pPr>
      <w:r w:rsidRPr="005C0394">
        <w:rPr>
          <w:rFonts w:eastAsia="Calibri"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49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6"/>
        <w:gridCol w:w="1558"/>
        <w:gridCol w:w="1507"/>
        <w:gridCol w:w="1498"/>
        <w:gridCol w:w="1679"/>
        <w:gridCol w:w="1454"/>
      </w:tblGrid>
      <w:tr w:rsidR="00845D32" w:rsidRPr="005C0394" w:rsidTr="00845D32">
        <w:trPr>
          <w:trHeight w:val="454"/>
          <w:tblHeader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 xml:space="preserve">Наименование </w:t>
            </w:r>
            <w:r w:rsidRPr="005C0394">
              <w:rPr>
                <w:spacing w:val="1"/>
              </w:rPr>
              <w:t>трубопровода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Диаметр трубопровода,</w:t>
            </w:r>
          </w:p>
          <w:p w:rsidR="00845D32" w:rsidRPr="005C0394" w:rsidRDefault="00845D32" w:rsidP="001F7DA9">
            <w:pPr>
              <w:keepNext/>
              <w:jc w:val="center"/>
            </w:pPr>
            <w:r w:rsidRPr="005C0394">
              <w:t xml:space="preserve">толщина стенки, </w:t>
            </w:r>
            <w:proofErr w:type="gramStart"/>
            <w:r w:rsidRPr="005C0394">
              <w:t>мм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 xml:space="preserve">Давление (избыточное), </w:t>
            </w:r>
            <w:r w:rsidRPr="005C0394">
              <w:rPr>
                <w:spacing w:val="-3"/>
              </w:rPr>
              <w:t>МПа, в начале/ конце участка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Проектная мощность</w:t>
            </w:r>
            <w:r w:rsidR="001F7DA9" w:rsidRPr="005C0394">
              <w:t xml:space="preserve"> </w:t>
            </w:r>
            <w:r w:rsidRPr="005C0394">
              <w:t xml:space="preserve">трубопровода по жидкости, </w:t>
            </w:r>
            <w:proofErr w:type="gramStart"/>
            <w:r w:rsidRPr="005C0394">
              <w:t>м</w:t>
            </w:r>
            <w:proofErr w:type="gramEnd"/>
            <w:r w:rsidRPr="005C0394">
              <w:t>³/</w:t>
            </w:r>
            <w:proofErr w:type="spellStart"/>
            <w:r w:rsidRPr="005C0394">
              <w:t>сут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 xml:space="preserve">Протяжённость трубопровода, </w:t>
            </w:r>
            <w:proofErr w:type="gramStart"/>
            <w:r w:rsidRPr="005C0394">
              <w:t>м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Материал изготовления</w:t>
            </w:r>
          </w:p>
        </w:tc>
      </w:tr>
      <w:tr w:rsidR="00845D32" w:rsidRPr="005C0394" w:rsidTr="00845D32">
        <w:trPr>
          <w:cantSplit/>
          <w:trHeight w:val="544"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spacing w:val="-12"/>
                <w:lang w:eastAsia="en-US"/>
              </w:rPr>
            </w:pPr>
            <w:r w:rsidRPr="005C0394">
              <w:rPr>
                <w:spacing w:val="-12"/>
                <w:lang w:eastAsia="en-US"/>
              </w:rPr>
              <w:t>Высоконапорный водовод т.5-к.55Б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168х14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11,93 / 11,77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shd w:val="clear" w:color="auto" w:fill="FFFFFF"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1656,0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859,05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Сталь</w:t>
            </w:r>
          </w:p>
        </w:tc>
      </w:tr>
      <w:tr w:rsidR="00845D32" w:rsidRPr="005C0394" w:rsidTr="00845D32">
        <w:trPr>
          <w:cantSplit/>
          <w:trHeight w:val="739"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spacing w:val="-12"/>
                <w:lang w:eastAsia="en-US"/>
              </w:rPr>
            </w:pPr>
            <w:r w:rsidRPr="005C0394">
              <w:rPr>
                <w:spacing w:val="-12"/>
                <w:lang w:eastAsia="en-US"/>
              </w:rPr>
              <w:t>Высоконапорный водовод КНС-545-к.2Б-т.49-т.50-к.2-к.1290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219х16;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168х14;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114х10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10,49 / 10,11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1985,0;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1365,0;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620,0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1008,38;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2534,91;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758,38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Сталь</w:t>
            </w:r>
          </w:p>
        </w:tc>
      </w:tr>
      <w:tr w:rsidR="00845D32" w:rsidRPr="005C0394" w:rsidTr="00845D32">
        <w:trPr>
          <w:cantSplit/>
          <w:trHeight w:val="739"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Высоконапорный водовод т.вр.-т.вр.к.62-т.вр.к.890-к.91а,</w:t>
            </w:r>
            <w:r w:rsidR="001F7DA9" w:rsidRPr="005C0394">
              <w:rPr>
                <w:lang w:eastAsia="en-US"/>
              </w:rPr>
              <w:t xml:space="preserve"> </w:t>
            </w:r>
            <w:r w:rsidRPr="005C0394">
              <w:rPr>
                <w:lang w:eastAsia="en-US"/>
              </w:rPr>
              <w:t>к.59б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273х18;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219х16;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168х14;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159х12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13,09 / 12,93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3820,0;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1967,0 / 1853,0;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540,0 / 819,0;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1034,0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728,98;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1845,22;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3120,69;</w:t>
            </w:r>
          </w:p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142,49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Сталь</w:t>
            </w:r>
          </w:p>
        </w:tc>
      </w:tr>
    </w:tbl>
    <w:p w:rsidR="00845D32" w:rsidRPr="005C0394" w:rsidRDefault="00845D32" w:rsidP="001F7DA9">
      <w:pPr>
        <w:ind w:firstLine="709"/>
        <w:jc w:val="center"/>
        <w:rPr>
          <w:sz w:val="26"/>
          <w:szCs w:val="26"/>
        </w:rPr>
      </w:pPr>
      <w:r w:rsidRPr="005C0394">
        <w:rPr>
          <w:sz w:val="26"/>
          <w:szCs w:val="26"/>
        </w:rPr>
        <w:t>Основные технические характеристики планируемых подъездов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276"/>
        <w:gridCol w:w="1275"/>
        <w:gridCol w:w="1276"/>
        <w:gridCol w:w="1134"/>
      </w:tblGrid>
      <w:tr w:rsidR="00845D32" w:rsidRPr="005C0394" w:rsidTr="00845D32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Техническая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 xml:space="preserve">Ширина земляного полотна, </w:t>
            </w:r>
            <w:proofErr w:type="gramStart"/>
            <w:r w:rsidRPr="005C0394">
              <w:t>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 xml:space="preserve">Ширина проезжей части, </w:t>
            </w:r>
            <w:proofErr w:type="gramStart"/>
            <w:r w:rsidRPr="005C0394"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5C6FBC">
            <w:pPr>
              <w:keepNext/>
              <w:jc w:val="center"/>
            </w:pPr>
            <w:r w:rsidRPr="005C0394">
              <w:t xml:space="preserve">Протяженность, </w:t>
            </w:r>
            <w:proofErr w:type="gramStart"/>
            <w:r w:rsidRPr="005C0394">
              <w:t>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Количество углов поворота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Подъезд к узлу «т.вр.к.62»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val="en-US" w:eastAsia="en-US"/>
              </w:rPr>
              <w:t>IV-</w:t>
            </w:r>
            <w:r w:rsidRPr="005C0394">
              <w:rPr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413,57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3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Подъезд к узлу подключения к.1290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val="en-US" w:eastAsia="en-US"/>
              </w:rPr>
              <w:t>IV-</w:t>
            </w:r>
            <w:r w:rsidRPr="005C0394">
              <w:rPr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101,29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Подъезд к узлу «т.50»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val="en-US" w:eastAsia="en-US"/>
              </w:rPr>
              <w:t>IV-</w:t>
            </w:r>
            <w:r w:rsidRPr="005C0394">
              <w:rPr>
                <w:lang w:eastAsia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33,97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-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t>Разворотная площадка узла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t>Разворотная площадка узла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t>Разворотная площадка узла «т.49»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t>Разворотная площадка узла подключения к. 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</w:pPr>
            <w:r w:rsidRPr="005C0394">
              <w:rPr>
                <w:lang w:eastAsia="en-US"/>
              </w:rPr>
              <w:t>-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Переезд через трубопроводы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33,53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-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Переезд через трубопроводы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-</w:t>
            </w:r>
          </w:p>
        </w:tc>
      </w:tr>
      <w:tr w:rsidR="00845D32" w:rsidRPr="005C0394" w:rsidTr="00845D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</w:pPr>
            <w:r w:rsidRPr="005C0394">
              <w:t>Переезд через трубопроводы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keepNext/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32" w:rsidRPr="005C0394" w:rsidRDefault="00845D32" w:rsidP="001F7DA9">
            <w:pPr>
              <w:jc w:val="center"/>
              <w:rPr>
                <w:lang w:eastAsia="en-US"/>
              </w:rPr>
            </w:pPr>
            <w:r w:rsidRPr="005C0394">
              <w:rPr>
                <w:lang w:eastAsia="en-US"/>
              </w:rPr>
              <w:t>-</w:t>
            </w:r>
          </w:p>
        </w:tc>
      </w:tr>
    </w:tbl>
    <w:p w:rsidR="003007C9" w:rsidRPr="005C0394" w:rsidRDefault="001F7DA9" w:rsidP="005C6FBC">
      <w:pPr>
        <w:rPr>
          <w:color w:val="000000" w:themeColor="text1"/>
          <w:sz w:val="26"/>
          <w:szCs w:val="26"/>
        </w:rPr>
      </w:pPr>
      <w:r w:rsidRPr="005C0394">
        <w:t xml:space="preserve"> </w:t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</w:r>
      <w:r w:rsidR="005C6FBC" w:rsidRPr="005C0394">
        <w:tab/>
        <w:t xml:space="preserve">  </w:t>
      </w:r>
      <w:r w:rsidR="00821225" w:rsidRPr="005C0394">
        <w:rPr>
          <w:color w:val="000000" w:themeColor="text1"/>
          <w:sz w:val="26"/>
          <w:szCs w:val="26"/>
        </w:rPr>
        <w:t>».</w:t>
      </w:r>
    </w:p>
    <w:p w:rsidR="00154283" w:rsidRPr="005C0394" w:rsidRDefault="003007C9" w:rsidP="001F7DA9">
      <w:pPr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5C0394">
        <w:rPr>
          <w:color w:val="000000" w:themeColor="text1"/>
          <w:sz w:val="26"/>
          <w:szCs w:val="26"/>
        </w:rPr>
        <w:tab/>
      </w:r>
      <w:r w:rsidR="00A468AD" w:rsidRPr="005C0394">
        <w:rPr>
          <w:sz w:val="26"/>
          <w:szCs w:val="26"/>
        </w:rPr>
        <w:t>2</w:t>
      </w:r>
      <w:r w:rsidR="000C34F5" w:rsidRPr="005C0394">
        <w:rPr>
          <w:sz w:val="26"/>
          <w:szCs w:val="26"/>
        </w:rPr>
        <w:t xml:space="preserve">. </w:t>
      </w:r>
      <w:r w:rsidR="009A16AE" w:rsidRPr="005C039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5C0394">
        <w:rPr>
          <w:sz w:val="26"/>
          <w:szCs w:val="26"/>
        </w:rPr>
        <w:t xml:space="preserve"> </w:t>
      </w:r>
      <w:r w:rsidR="009A16AE" w:rsidRPr="005C039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3007C9" w:rsidRPr="005C0394" w:rsidRDefault="003007C9" w:rsidP="00C242E0">
      <w:pPr>
        <w:tabs>
          <w:tab w:val="left" w:pos="709"/>
        </w:tabs>
        <w:jc w:val="both"/>
        <w:rPr>
          <w:sz w:val="26"/>
          <w:szCs w:val="26"/>
        </w:rPr>
      </w:pPr>
      <w:r w:rsidRPr="005C0394">
        <w:rPr>
          <w:sz w:val="26"/>
          <w:szCs w:val="26"/>
        </w:rPr>
        <w:tab/>
      </w:r>
      <w:r w:rsidR="00A468AD" w:rsidRPr="005C0394">
        <w:rPr>
          <w:sz w:val="26"/>
          <w:szCs w:val="26"/>
        </w:rPr>
        <w:t>3</w:t>
      </w:r>
      <w:r w:rsidR="000C34F5" w:rsidRPr="005C0394">
        <w:rPr>
          <w:sz w:val="26"/>
          <w:szCs w:val="26"/>
        </w:rPr>
        <w:t xml:space="preserve">. </w:t>
      </w:r>
      <w:proofErr w:type="gramStart"/>
      <w:r w:rsidR="00C242E0" w:rsidRPr="00C242E0">
        <w:rPr>
          <w:sz w:val="26"/>
          <w:szCs w:val="26"/>
        </w:rPr>
        <w:t>Контроль за</w:t>
      </w:r>
      <w:proofErr w:type="gramEnd"/>
      <w:r w:rsidR="00C242E0" w:rsidRPr="00C242E0">
        <w:rPr>
          <w:sz w:val="26"/>
          <w:szCs w:val="26"/>
        </w:rPr>
        <w:t xml:space="preserve"> выполнением постан</w:t>
      </w:r>
      <w:r w:rsidR="00C242E0">
        <w:rPr>
          <w:sz w:val="26"/>
          <w:szCs w:val="26"/>
        </w:rPr>
        <w:t xml:space="preserve">овления возложить на директора </w:t>
      </w:r>
      <w:r w:rsidR="00C242E0" w:rsidRPr="00C242E0">
        <w:rPr>
          <w:sz w:val="26"/>
          <w:szCs w:val="26"/>
        </w:rPr>
        <w:t>департамента имущественных отношений – заместителя главы Нефте</w:t>
      </w:r>
      <w:r w:rsidR="00C242E0">
        <w:rPr>
          <w:sz w:val="26"/>
          <w:szCs w:val="26"/>
        </w:rPr>
        <w:t xml:space="preserve">юганского </w:t>
      </w:r>
      <w:r w:rsidR="00C242E0" w:rsidRPr="00C242E0">
        <w:rPr>
          <w:sz w:val="26"/>
          <w:szCs w:val="26"/>
        </w:rPr>
        <w:t>района Бородкину О.В.</w:t>
      </w:r>
    </w:p>
    <w:p w:rsidR="00C242E0" w:rsidRDefault="00C242E0" w:rsidP="005C0394">
      <w:pPr>
        <w:rPr>
          <w:sz w:val="26"/>
          <w:szCs w:val="26"/>
        </w:rPr>
      </w:pPr>
    </w:p>
    <w:p w:rsidR="00C242E0" w:rsidRDefault="00C242E0" w:rsidP="005C0394">
      <w:pPr>
        <w:rPr>
          <w:sz w:val="26"/>
          <w:szCs w:val="26"/>
        </w:rPr>
      </w:pPr>
    </w:p>
    <w:p w:rsidR="00C242E0" w:rsidRDefault="00C242E0" w:rsidP="005C0394">
      <w:pPr>
        <w:rPr>
          <w:sz w:val="26"/>
          <w:szCs w:val="26"/>
        </w:rPr>
      </w:pPr>
    </w:p>
    <w:p w:rsidR="005C6FBC" w:rsidRPr="005C0394" w:rsidRDefault="00177C90" w:rsidP="005C0394">
      <w:pPr>
        <w:rPr>
          <w:sz w:val="26"/>
          <w:szCs w:val="26"/>
        </w:rPr>
      </w:pPr>
      <w:r w:rsidRPr="005C039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4FC14" wp14:editId="4E074B7B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394" w:rsidRDefault="005C0394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:rsidR="005C0394" w:rsidRDefault="005C0394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5C0394" w:rsidRDefault="005C0394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5C0394" w:rsidRDefault="005C0394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:rsidR="005C0394" w:rsidRDefault="005C0394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5C0394" w:rsidRDefault="005C0394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5C6FBC" w:rsidRPr="005C0394">
        <w:rPr>
          <w:sz w:val="26"/>
          <w:szCs w:val="26"/>
        </w:rPr>
        <w:t>Исполняющ</w:t>
      </w:r>
      <w:r w:rsidR="003C42F8">
        <w:rPr>
          <w:sz w:val="26"/>
          <w:szCs w:val="26"/>
        </w:rPr>
        <w:t>ий</w:t>
      </w:r>
      <w:proofErr w:type="gramEnd"/>
      <w:r w:rsidR="005C6FBC" w:rsidRPr="005C0394">
        <w:rPr>
          <w:sz w:val="26"/>
          <w:szCs w:val="26"/>
        </w:rPr>
        <w:t xml:space="preserve"> обязанности </w:t>
      </w:r>
    </w:p>
    <w:p w:rsidR="00CA5ADC" w:rsidRPr="005C0394" w:rsidRDefault="005C6FBC" w:rsidP="005C6FBC">
      <w:pPr>
        <w:rPr>
          <w:sz w:val="26"/>
          <w:szCs w:val="26"/>
        </w:rPr>
      </w:pPr>
      <w:r w:rsidRPr="005C0394">
        <w:rPr>
          <w:sz w:val="26"/>
          <w:szCs w:val="26"/>
        </w:rPr>
        <w:t xml:space="preserve">Главы района </w:t>
      </w:r>
      <w:r w:rsidRPr="005C0394">
        <w:rPr>
          <w:sz w:val="26"/>
          <w:szCs w:val="26"/>
        </w:rPr>
        <w:tab/>
      </w:r>
      <w:r w:rsidRPr="005C0394">
        <w:rPr>
          <w:sz w:val="26"/>
          <w:szCs w:val="26"/>
        </w:rPr>
        <w:tab/>
      </w:r>
      <w:r w:rsidRPr="005C0394">
        <w:rPr>
          <w:sz w:val="26"/>
          <w:szCs w:val="26"/>
        </w:rPr>
        <w:tab/>
      </w:r>
      <w:r w:rsidRPr="005C0394">
        <w:rPr>
          <w:sz w:val="26"/>
          <w:szCs w:val="26"/>
        </w:rPr>
        <w:tab/>
      </w:r>
      <w:r w:rsidRPr="005C0394">
        <w:rPr>
          <w:sz w:val="26"/>
          <w:szCs w:val="26"/>
        </w:rPr>
        <w:tab/>
        <w:t xml:space="preserve">                              </w:t>
      </w:r>
      <w:proofErr w:type="spellStart"/>
      <w:r w:rsidRPr="005C0394">
        <w:rPr>
          <w:sz w:val="26"/>
          <w:szCs w:val="26"/>
        </w:rPr>
        <w:t>О.В.Бородкина</w:t>
      </w:r>
      <w:proofErr w:type="spellEnd"/>
    </w:p>
    <w:sectPr w:rsidR="00CA5ADC" w:rsidRPr="005C0394" w:rsidSect="005C6FBC">
      <w:headerReference w:type="default" r:id="rId9"/>
      <w:pgSz w:w="11906" w:h="16838"/>
      <w:pgMar w:top="107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9C" w:rsidRDefault="003D679C" w:rsidP="00177C90">
      <w:r>
        <w:separator/>
      </w:r>
    </w:p>
  </w:endnote>
  <w:endnote w:type="continuationSeparator" w:id="0">
    <w:p w:rsidR="003D679C" w:rsidRDefault="003D679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9C" w:rsidRDefault="003D679C" w:rsidP="00177C90">
      <w:r>
        <w:separator/>
      </w:r>
    </w:p>
  </w:footnote>
  <w:footnote w:type="continuationSeparator" w:id="0">
    <w:p w:rsidR="003D679C" w:rsidRDefault="003D679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5C0394" w:rsidRPr="003007C9" w:rsidRDefault="005C039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A1665E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E7FCA"/>
    <w:multiLevelType w:val="hybridMultilevel"/>
    <w:tmpl w:val="29A02DB8"/>
    <w:lvl w:ilvl="0" w:tplc="C53E913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1F7DA9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42F8"/>
    <w:rsid w:val="003C725B"/>
    <w:rsid w:val="003D679C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B68D4"/>
    <w:rsid w:val="005C0394"/>
    <w:rsid w:val="005C302E"/>
    <w:rsid w:val="005C47CB"/>
    <w:rsid w:val="005C6FBC"/>
    <w:rsid w:val="005D58EC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3EB1"/>
    <w:rsid w:val="00777EAC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45D32"/>
    <w:rsid w:val="00854328"/>
    <w:rsid w:val="0085433F"/>
    <w:rsid w:val="008665A3"/>
    <w:rsid w:val="0088568B"/>
    <w:rsid w:val="0089036D"/>
    <w:rsid w:val="008B6AC0"/>
    <w:rsid w:val="008C0179"/>
    <w:rsid w:val="008C4145"/>
    <w:rsid w:val="008C5BD0"/>
    <w:rsid w:val="00907672"/>
    <w:rsid w:val="00925D67"/>
    <w:rsid w:val="00927303"/>
    <w:rsid w:val="0093323C"/>
    <w:rsid w:val="00950CCF"/>
    <w:rsid w:val="009536B6"/>
    <w:rsid w:val="0096304F"/>
    <w:rsid w:val="009A122B"/>
    <w:rsid w:val="009A16AE"/>
    <w:rsid w:val="009A2A4D"/>
    <w:rsid w:val="009B1A76"/>
    <w:rsid w:val="009B5421"/>
    <w:rsid w:val="009C51D9"/>
    <w:rsid w:val="009C6AAF"/>
    <w:rsid w:val="009E656E"/>
    <w:rsid w:val="009F1D25"/>
    <w:rsid w:val="009F51B1"/>
    <w:rsid w:val="00A11B82"/>
    <w:rsid w:val="00A15A83"/>
    <w:rsid w:val="00A1665E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77926"/>
    <w:rsid w:val="00B8266F"/>
    <w:rsid w:val="00BA0869"/>
    <w:rsid w:val="00BB6C0C"/>
    <w:rsid w:val="00BD1443"/>
    <w:rsid w:val="00BD3975"/>
    <w:rsid w:val="00BE7079"/>
    <w:rsid w:val="00C066D8"/>
    <w:rsid w:val="00C10BEC"/>
    <w:rsid w:val="00C22034"/>
    <w:rsid w:val="00C242E0"/>
    <w:rsid w:val="00C51F9A"/>
    <w:rsid w:val="00C73FE9"/>
    <w:rsid w:val="00C801E4"/>
    <w:rsid w:val="00C94A70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48B8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DE557C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D0465"/>
    <w:rsid w:val="00ED3F0A"/>
    <w:rsid w:val="00F0450E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56163-5928-46E3-A84F-7889105C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Семенова Марина Викторовна</cp:lastModifiedBy>
  <cp:revision>2</cp:revision>
  <cp:lastPrinted>2021-02-15T04:52:00Z</cp:lastPrinted>
  <dcterms:created xsi:type="dcterms:W3CDTF">2021-02-18T06:35:00Z</dcterms:created>
  <dcterms:modified xsi:type="dcterms:W3CDTF">2021-02-18T06:35:00Z</dcterms:modified>
</cp:coreProperties>
</file>