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B6C46" w14:textId="58106974" w:rsidR="00660FC4" w:rsidRPr="00CD3B9E" w:rsidRDefault="00660FC4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14:paraId="56B59331" w14:textId="77777777" w:rsidR="00660FC4" w:rsidRPr="00CD3B9E" w:rsidRDefault="00660FC4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0EDCAFDF" w14:textId="77777777" w:rsidR="00660FC4" w:rsidRPr="00CD3B9E" w:rsidRDefault="00660FC4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Нефтеюганского района  </w:t>
      </w:r>
    </w:p>
    <w:p w14:paraId="4353B529" w14:textId="70EF6A3C" w:rsidR="00660FC4" w:rsidRPr="00CD3B9E" w:rsidRDefault="00660FC4" w:rsidP="00CD3B9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6"/>
          <w:szCs w:val="26"/>
        </w:rPr>
      </w:pPr>
      <w:r w:rsidRPr="00CD3B9E">
        <w:rPr>
          <w:rFonts w:ascii="Times New Roman" w:hAnsi="Times New Roman"/>
          <w:sz w:val="26"/>
          <w:szCs w:val="26"/>
        </w:rPr>
        <w:t xml:space="preserve">от </w:t>
      </w:r>
      <w:r w:rsidR="004B65E1" w:rsidRPr="004B65E1">
        <w:rPr>
          <w:rFonts w:ascii="Times New Roman" w:hAnsi="Times New Roman"/>
          <w:sz w:val="26"/>
          <w:szCs w:val="26"/>
        </w:rPr>
        <w:t>02.11.2024 № 1877-па-нпа</w:t>
      </w:r>
    </w:p>
    <w:p w14:paraId="1D7C841B" w14:textId="64C7E8D0" w:rsidR="007D7782" w:rsidRPr="00426BCC" w:rsidRDefault="007D7782" w:rsidP="007D7782">
      <w:pPr>
        <w:spacing w:after="0" w:line="240" w:lineRule="auto"/>
        <w:ind w:firstLine="567"/>
        <w:jc w:val="right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00B29BAC" w14:textId="77777777" w:rsidR="007D7782" w:rsidRPr="00426BCC" w:rsidRDefault="007D7782" w:rsidP="00660FC4">
      <w:pPr>
        <w:spacing w:after="0" w:line="240" w:lineRule="auto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5F0ACFB4" w14:textId="79464BFB" w:rsidR="007D7782" w:rsidRPr="00426BCC" w:rsidRDefault="007D7782" w:rsidP="00660FC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Методика расчета значений показателей муниципальной программы 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«Экологическая безопасность»</w:t>
      </w:r>
    </w:p>
    <w:p w14:paraId="3CCF0B67" w14:textId="77777777" w:rsidR="007D7782" w:rsidRPr="00426BCC" w:rsidRDefault="007D7782" w:rsidP="00660FC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73B156DD" w14:textId="3F0F5A4A" w:rsidR="007D7782" w:rsidRPr="00426BCC" w:rsidRDefault="007D7782" w:rsidP="00660FC4">
      <w:pPr>
        <w:pStyle w:val="a4"/>
        <w:numPr>
          <w:ilvl w:val="0"/>
          <w:numId w:val="3"/>
        </w:numPr>
        <w:spacing w:after="0" w:line="240" w:lineRule="auto"/>
        <w:ind w:left="0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Общие положения</w:t>
      </w:r>
    </w:p>
    <w:p w14:paraId="2E599E01" w14:textId="77777777" w:rsidR="007D7782" w:rsidRPr="00426BCC" w:rsidRDefault="007D7782" w:rsidP="00660FC4">
      <w:pPr>
        <w:pStyle w:val="a4"/>
        <w:spacing w:after="0" w:line="240" w:lineRule="auto"/>
        <w:ind w:left="0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127C72B4" w14:textId="1EBAC126" w:rsidR="007D7782" w:rsidRPr="00426BCC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Насто</w:t>
      </w:r>
      <w:r w:rsidR="00891DB4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ящая Методика расчета значений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показателей муниципальной программы Нефтеюганского района «Экологическая безопасность» (далее –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«Экологическая безопасность».</w:t>
      </w:r>
    </w:p>
    <w:p w14:paraId="4B492E78" w14:textId="77777777" w:rsidR="007D7782" w:rsidRPr="00426BCC" w:rsidRDefault="007D7782" w:rsidP="00660FC4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51888B95" w14:textId="4AB9EE05" w:rsidR="007D7782" w:rsidRPr="00426BCC" w:rsidRDefault="007D7782" w:rsidP="00660FC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>Порядок расчета значений показателей</w:t>
      </w:r>
    </w:p>
    <w:p w14:paraId="7E5FB2BC" w14:textId="77777777" w:rsidR="007D7782" w:rsidRPr="00426BCC" w:rsidRDefault="007D7782" w:rsidP="00660FC4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7193A698" w14:textId="59ED193F" w:rsidR="007D7782" w:rsidRPr="00426BCC" w:rsidRDefault="007D7782" w:rsidP="00660FC4">
      <w:pPr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2.1.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 xml:space="preserve">Значение показателя «Доля населения, вовлеченного в эколого- просветительские и эколого-образовательные мероприятия, от общего количества населения Нефтеюганского района» рассчитывается </w:t>
      </w:r>
    </w:p>
    <w:p w14:paraId="486B0FBA" w14:textId="77777777" w:rsidR="007D7782" w:rsidRPr="00426BCC" w:rsidRDefault="007D7782" w:rsidP="00660FC4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по формуле: </w:t>
      </w:r>
    </w:p>
    <w:p w14:paraId="4E472BCF" w14:textId="77777777" w:rsidR="007D7782" w:rsidRPr="00660FC4" w:rsidRDefault="007D7782" w:rsidP="00660FC4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1B688ADB" w14:textId="77777777" w:rsidR="007D7782" w:rsidRPr="00426BCC" w:rsidRDefault="007D7782" w:rsidP="00660FC4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А / Б x 100%, где:</w:t>
      </w:r>
    </w:p>
    <w:p w14:paraId="14A3A131" w14:textId="77777777" w:rsidR="007D7782" w:rsidRPr="00660FC4" w:rsidRDefault="007D7782" w:rsidP="00660FC4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0FE71479" w14:textId="2ED2315A" w:rsidR="007D7782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А - численность населения, принявшего участие в эколого-просветительских 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и эколого-образовательных мероприятиях, проведенных на территории Нефтеюганского района за отчетный год;</w:t>
      </w:r>
    </w:p>
    <w:p w14:paraId="50BC1CF1" w14:textId="77777777" w:rsidR="00660FC4" w:rsidRPr="00660FC4" w:rsidRDefault="00660FC4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2F0916F6" w14:textId="0A6F7C34" w:rsidR="007D7782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Б - общая численность населения Нефтеюганского района. </w:t>
      </w:r>
    </w:p>
    <w:p w14:paraId="71FC9CCC" w14:textId="77777777" w:rsidR="00660FC4" w:rsidRPr="00660FC4" w:rsidRDefault="00660FC4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56033A0C" w14:textId="77EE6125" w:rsidR="007D7782" w:rsidRPr="00426BCC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2.2.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 xml:space="preserve">Значение показателя «Доля ликвидированных вновь выявленных несанкционированных свалок» рассчитывается по формуле: </w:t>
      </w:r>
    </w:p>
    <w:p w14:paraId="54D6CBFB" w14:textId="77777777" w:rsidR="007D7782" w:rsidRPr="00660FC4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4F5C2C0E" w14:textId="62452344" w:rsidR="007D7782" w:rsidRPr="00426BCC" w:rsidRDefault="00EF161E" w:rsidP="00660FC4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В/Г</w:t>
      </w:r>
      <w:r w:rsidR="007D7782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x 100%, где:</w:t>
      </w:r>
    </w:p>
    <w:p w14:paraId="1E13070E" w14:textId="77777777" w:rsidR="007D7782" w:rsidRPr="00660FC4" w:rsidRDefault="007D7782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5B026220" w14:textId="393A3870" w:rsidR="007D7782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В</w:t>
      </w:r>
      <w:r w:rsidR="007D7782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– количество ликвидированных объектов мест размещения несанкционированных свалок;</w:t>
      </w:r>
    </w:p>
    <w:p w14:paraId="0993E972" w14:textId="77777777" w:rsidR="00660FC4" w:rsidRPr="00660FC4" w:rsidRDefault="00660FC4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766A3C90" w14:textId="560A678E" w:rsidR="006F0381" w:rsidRPr="00426BCC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Г</w:t>
      </w:r>
      <w:r w:rsidR="007D7782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– общее количество мест размещения несанкционированных свалок, подлежащих ликвидации.</w:t>
      </w:r>
    </w:p>
    <w:p w14:paraId="1CB031A0" w14:textId="77777777" w:rsidR="00EF161E" w:rsidRPr="00660FC4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7A6FBB5E" w14:textId="74F1C251" w:rsidR="00EF161E" w:rsidRPr="00426BCC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2.3.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ab/>
        <w:t>Значение показателя «</w:t>
      </w:r>
      <w:r w:rsidR="00DA19BE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Доля 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поселений Нефтеюганского района</w:t>
      </w:r>
      <w:r w:rsidR="00624CC6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, 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="00624CC6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на территории которых</w:t>
      </w:r>
      <w:r w:rsidR="00DA19BE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проведены работы по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</w:t>
      </w:r>
      <w:r w:rsidR="00DA19BE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озеленению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» рассчитывается 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по формуле: </w:t>
      </w:r>
      <w:r w:rsidR="00624CC6"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 </w:t>
      </w:r>
    </w:p>
    <w:p w14:paraId="2B7409EC" w14:textId="77777777" w:rsidR="00EF161E" w:rsidRPr="00660FC4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1DAD777B" w14:textId="5989582A" w:rsidR="00EF161E" w:rsidRPr="00426BCC" w:rsidRDefault="00EF161E" w:rsidP="00660FC4">
      <w:pPr>
        <w:spacing w:after="0" w:line="240" w:lineRule="auto"/>
        <w:ind w:firstLine="709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Ж/З x 100%, где:</w:t>
      </w:r>
    </w:p>
    <w:p w14:paraId="22CD6DDF" w14:textId="77777777" w:rsidR="00EF161E" w:rsidRPr="00660FC4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3DFCC2BA" w14:textId="511057C8" w:rsidR="00EF161E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Ж – количество озелененных поселений Нефтеюганского района;</w:t>
      </w:r>
    </w:p>
    <w:p w14:paraId="7B047151" w14:textId="77777777" w:rsidR="00660FC4" w:rsidRPr="00660FC4" w:rsidRDefault="00660FC4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10"/>
          <w:szCs w:val="10"/>
          <w:lang w:eastAsia="ru-RU"/>
        </w:rPr>
      </w:pPr>
    </w:p>
    <w:p w14:paraId="50B63DDA" w14:textId="79B89BFA" w:rsidR="00EF161E" w:rsidRPr="00426BCC" w:rsidRDefault="00EF161E" w:rsidP="00660FC4">
      <w:pPr>
        <w:spacing w:after="0" w:line="240" w:lineRule="auto"/>
        <w:ind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З – общее количество мест поселений Нефтеюганского района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, </w:t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нуждающихся </w:t>
      </w:r>
      <w:r w:rsidR="00660FC4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br/>
      </w:r>
      <w:r w:rsidRPr="00426BCC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в озеленении.</w:t>
      </w:r>
    </w:p>
    <w:sectPr w:rsidR="00EF161E" w:rsidRPr="00426BCC" w:rsidSect="00660FC4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6224" w14:textId="77777777" w:rsidR="00512D9E" w:rsidRDefault="00512D9E" w:rsidP="002B1EBF">
      <w:pPr>
        <w:spacing w:after="0" w:line="240" w:lineRule="auto"/>
      </w:pPr>
      <w:r>
        <w:separator/>
      </w:r>
    </w:p>
  </w:endnote>
  <w:endnote w:type="continuationSeparator" w:id="0">
    <w:p w14:paraId="5D081343" w14:textId="77777777" w:rsidR="00512D9E" w:rsidRDefault="00512D9E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5779A" w14:textId="77777777" w:rsidR="00512D9E" w:rsidRDefault="00512D9E" w:rsidP="002B1EBF">
      <w:pPr>
        <w:spacing w:after="0" w:line="240" w:lineRule="auto"/>
      </w:pPr>
      <w:r>
        <w:separator/>
      </w:r>
    </w:p>
  </w:footnote>
  <w:footnote w:type="continuationSeparator" w:id="0">
    <w:p w14:paraId="4C1DC13A" w14:textId="77777777" w:rsidR="00512D9E" w:rsidRDefault="00512D9E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3639C206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F2E2B"/>
    <w:multiLevelType w:val="hybridMultilevel"/>
    <w:tmpl w:val="32AE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77E6F"/>
    <w:multiLevelType w:val="hybridMultilevel"/>
    <w:tmpl w:val="329A9BEE"/>
    <w:lvl w:ilvl="0" w:tplc="8304B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B264FEE"/>
    <w:multiLevelType w:val="hybridMultilevel"/>
    <w:tmpl w:val="3FC02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1D7C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1A07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176A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45A8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0EE7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1EE"/>
    <w:rsid w:val="001A14FE"/>
    <w:rsid w:val="001A2440"/>
    <w:rsid w:val="001A2516"/>
    <w:rsid w:val="001A3EA4"/>
    <w:rsid w:val="001A5B97"/>
    <w:rsid w:val="001A72D4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3F9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100A"/>
    <w:rsid w:val="002726E0"/>
    <w:rsid w:val="00274097"/>
    <w:rsid w:val="00275741"/>
    <w:rsid w:val="00276B38"/>
    <w:rsid w:val="0027718C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36FC2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6BCC"/>
    <w:rsid w:val="004271CF"/>
    <w:rsid w:val="004311DB"/>
    <w:rsid w:val="00431C8A"/>
    <w:rsid w:val="00433D4E"/>
    <w:rsid w:val="00441813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4AF5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1075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5E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06B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076ED"/>
    <w:rsid w:val="00510F5F"/>
    <w:rsid w:val="00512D9E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65B8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4CC6"/>
    <w:rsid w:val="00625620"/>
    <w:rsid w:val="00626412"/>
    <w:rsid w:val="00626AB3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0FC4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4046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6CAF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AA6"/>
    <w:rsid w:val="00787B9A"/>
    <w:rsid w:val="007925F6"/>
    <w:rsid w:val="00797BDC"/>
    <w:rsid w:val="00797E0A"/>
    <w:rsid w:val="00797EDE"/>
    <w:rsid w:val="007A0668"/>
    <w:rsid w:val="007A1462"/>
    <w:rsid w:val="007A21DC"/>
    <w:rsid w:val="007A521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D7782"/>
    <w:rsid w:val="007E33AD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1004"/>
    <w:rsid w:val="008778BC"/>
    <w:rsid w:val="008778D6"/>
    <w:rsid w:val="00880BC0"/>
    <w:rsid w:val="008815CE"/>
    <w:rsid w:val="00882506"/>
    <w:rsid w:val="00883FFD"/>
    <w:rsid w:val="008878E1"/>
    <w:rsid w:val="00891DB4"/>
    <w:rsid w:val="00892CFD"/>
    <w:rsid w:val="008954E8"/>
    <w:rsid w:val="00896C43"/>
    <w:rsid w:val="00896D11"/>
    <w:rsid w:val="008A1CBA"/>
    <w:rsid w:val="008A4CFF"/>
    <w:rsid w:val="008A5251"/>
    <w:rsid w:val="008A5CCD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5E3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0621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38E4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DDE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4CC6"/>
    <w:rsid w:val="00D45092"/>
    <w:rsid w:val="00D45744"/>
    <w:rsid w:val="00D4639A"/>
    <w:rsid w:val="00D47129"/>
    <w:rsid w:val="00D509DF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19BE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36E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EC9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401B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16D5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69C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0BF6"/>
    <w:rsid w:val="00EF161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0705E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0E4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4EC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8D92-C48A-4E42-96AE-C23D2E8C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1680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2024-04-17T06:48:00Z</cp:lastPrinted>
  <dcterms:created xsi:type="dcterms:W3CDTF">2024-10-31T06:06:00Z</dcterms:created>
  <dcterms:modified xsi:type="dcterms:W3CDTF">2024-11-02T04:48:00Z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