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6EE9" w14:textId="7CFD73E7" w:rsidR="009205E2" w:rsidRPr="00CD3B9E" w:rsidRDefault="009205E2" w:rsidP="00CD3B9E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>Приложение</w:t>
      </w:r>
      <w:r w:rsidR="00AD549D" w:rsidRPr="00CD3B9E">
        <w:rPr>
          <w:sz w:val="26"/>
          <w:szCs w:val="26"/>
        </w:rPr>
        <w:t xml:space="preserve"> </w:t>
      </w:r>
      <w:r w:rsidR="00CD3B9E">
        <w:rPr>
          <w:sz w:val="26"/>
          <w:szCs w:val="26"/>
        </w:rPr>
        <w:t>2</w:t>
      </w:r>
    </w:p>
    <w:p w14:paraId="257892A0" w14:textId="4B1F6E85" w:rsidR="009205E2" w:rsidRPr="00CD3B9E" w:rsidRDefault="009205E2" w:rsidP="00CD3B9E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 xml:space="preserve">к постановлению администрации </w:t>
      </w:r>
    </w:p>
    <w:p w14:paraId="1D9DBD86" w14:textId="0499EA42" w:rsidR="009205E2" w:rsidRPr="00CD3B9E" w:rsidRDefault="009205E2" w:rsidP="00CD3B9E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 xml:space="preserve">Нефтеюганского района  </w:t>
      </w:r>
    </w:p>
    <w:p w14:paraId="477C7666" w14:textId="0E4DA2AA" w:rsidR="009205E2" w:rsidRPr="00CD3B9E" w:rsidRDefault="009205E2" w:rsidP="00CD3B9E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 xml:space="preserve">от </w:t>
      </w:r>
      <w:r w:rsidR="00A748BE">
        <w:rPr>
          <w:sz w:val="26"/>
          <w:szCs w:val="26"/>
        </w:rPr>
        <w:t>02.11.2024</w:t>
      </w:r>
      <w:r w:rsidRPr="00CD3B9E">
        <w:rPr>
          <w:sz w:val="26"/>
          <w:szCs w:val="26"/>
        </w:rPr>
        <w:t xml:space="preserve"> № </w:t>
      </w:r>
      <w:r w:rsidR="00A748BE">
        <w:rPr>
          <w:sz w:val="26"/>
          <w:szCs w:val="26"/>
        </w:rPr>
        <w:t>1868-па-нпа</w:t>
      </w:r>
    </w:p>
    <w:p w14:paraId="575895CD" w14:textId="3338195A" w:rsidR="0056398A" w:rsidRPr="00CD3B9E" w:rsidRDefault="0056398A" w:rsidP="00CD3B9E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5BEB45DE" w14:textId="77777777" w:rsidR="009205E2" w:rsidRPr="00CD3B9E" w:rsidRDefault="009205E2" w:rsidP="00CD3B9E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15CC6C12" w14:textId="77777777" w:rsidR="00DE61A7" w:rsidRPr="00CD3B9E" w:rsidRDefault="00DE61A7" w:rsidP="00CD3B9E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CD3B9E">
        <w:rPr>
          <w:sz w:val="26"/>
          <w:szCs w:val="26"/>
        </w:rPr>
        <w:t>Методика расчета</w:t>
      </w:r>
    </w:p>
    <w:p w14:paraId="5E5AA7C8" w14:textId="6F91475A" w:rsidR="00DE61A7" w:rsidRPr="00CD3B9E" w:rsidRDefault="00DE61A7" w:rsidP="00CD3B9E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CD3B9E">
        <w:rPr>
          <w:sz w:val="26"/>
          <w:szCs w:val="26"/>
        </w:rPr>
        <w:t xml:space="preserve">значений показателей муниципальной программы </w:t>
      </w:r>
    </w:p>
    <w:p w14:paraId="56E39B2A" w14:textId="33C5A54B" w:rsidR="00DE61A7" w:rsidRPr="00CD3B9E" w:rsidRDefault="00DE61A7" w:rsidP="00CD3B9E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CD3B9E">
        <w:rPr>
          <w:sz w:val="26"/>
          <w:szCs w:val="26"/>
        </w:rPr>
        <w:t>Нефтеюганского района «Образование 21 века»</w:t>
      </w:r>
    </w:p>
    <w:p w14:paraId="4F83B8B5" w14:textId="77777777" w:rsidR="00E329FC" w:rsidRPr="00CD3B9E" w:rsidRDefault="00E329FC" w:rsidP="00CD3B9E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7C77C092" w14:textId="78D28FB4" w:rsidR="0056398A" w:rsidRPr="00CD3B9E" w:rsidRDefault="003C5EF6" w:rsidP="00CD3B9E">
      <w:pPr>
        <w:pStyle w:val="a9"/>
        <w:numPr>
          <w:ilvl w:val="0"/>
          <w:numId w:val="9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center"/>
        <w:rPr>
          <w:sz w:val="26"/>
          <w:szCs w:val="26"/>
        </w:rPr>
      </w:pPr>
      <w:r w:rsidRPr="00CD3B9E">
        <w:rPr>
          <w:sz w:val="26"/>
          <w:szCs w:val="26"/>
        </w:rPr>
        <w:t>Общие положения</w:t>
      </w:r>
    </w:p>
    <w:p w14:paraId="7D6DD007" w14:textId="77777777" w:rsidR="003C5EF6" w:rsidRPr="00CD3B9E" w:rsidRDefault="003C5EF6" w:rsidP="00CD3B9E">
      <w:pPr>
        <w:pStyle w:val="a9"/>
        <w:tabs>
          <w:tab w:val="left" w:pos="993"/>
        </w:tabs>
        <w:autoSpaceDE w:val="0"/>
        <w:autoSpaceDN w:val="0"/>
        <w:adjustRightInd w:val="0"/>
        <w:ind w:left="0"/>
        <w:rPr>
          <w:sz w:val="26"/>
          <w:szCs w:val="26"/>
        </w:rPr>
      </w:pPr>
    </w:p>
    <w:p w14:paraId="19239ED9" w14:textId="3E681976" w:rsidR="0056398A" w:rsidRPr="00CD3B9E" w:rsidRDefault="003C5EF6" w:rsidP="00CD3B9E">
      <w:pPr>
        <w:pStyle w:val="a9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Настоящая методика расчета значений показателей муниципальной программы Нефтеюганского района «Образование 21 века»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«Образование 21 века</w:t>
      </w:r>
      <w:r w:rsidR="00C6397B" w:rsidRPr="00CD3B9E">
        <w:rPr>
          <w:sz w:val="26"/>
          <w:szCs w:val="26"/>
        </w:rPr>
        <w:t>».</w:t>
      </w:r>
    </w:p>
    <w:p w14:paraId="73630BEC" w14:textId="77777777" w:rsidR="00E05B7C" w:rsidRPr="00CD3B9E" w:rsidRDefault="00E05B7C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7869E45" w14:textId="6BAD42D1" w:rsidR="00E05B7C" w:rsidRPr="00CD3B9E" w:rsidRDefault="00E05B7C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CD3B9E">
        <w:rPr>
          <w:sz w:val="26"/>
          <w:szCs w:val="26"/>
        </w:rPr>
        <w:t>2.</w:t>
      </w:r>
      <w:r w:rsidRPr="00CD3B9E">
        <w:rPr>
          <w:sz w:val="26"/>
          <w:szCs w:val="26"/>
        </w:rPr>
        <w:tab/>
        <w:t>Порядок расчета значений показателей</w:t>
      </w:r>
    </w:p>
    <w:p w14:paraId="5A436C55" w14:textId="77777777" w:rsidR="00BD5DC6" w:rsidRPr="00CD3B9E" w:rsidRDefault="00BD5DC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55DD96B4" w14:textId="33C18EC5" w:rsidR="004B2533" w:rsidRDefault="001C1E9B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 xml:space="preserve">2.1. Значение показателя 1 </w:t>
      </w:r>
      <w:r w:rsidR="00216D5B" w:rsidRPr="00CD3B9E">
        <w:rPr>
          <w:sz w:val="26"/>
          <w:szCs w:val="26"/>
        </w:rPr>
        <w:t>раздела</w:t>
      </w:r>
      <w:r w:rsidRPr="00CD3B9E">
        <w:rPr>
          <w:sz w:val="26"/>
          <w:szCs w:val="26"/>
        </w:rPr>
        <w:t xml:space="preserve"> </w:t>
      </w:r>
      <w:r w:rsidR="0058027F" w:rsidRPr="00CD3B9E">
        <w:rPr>
          <w:sz w:val="26"/>
          <w:szCs w:val="26"/>
        </w:rPr>
        <w:t>2</w:t>
      </w:r>
      <w:r w:rsidRPr="00CD3B9E">
        <w:rPr>
          <w:sz w:val="26"/>
          <w:szCs w:val="26"/>
        </w:rPr>
        <w:t xml:space="preserve">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%»</w:t>
      </w:r>
      <w:r w:rsidR="00267410" w:rsidRPr="00CD3B9E">
        <w:rPr>
          <w:sz w:val="26"/>
          <w:szCs w:val="26"/>
        </w:rPr>
        <w:t xml:space="preserve"> определяется по формуле:</w:t>
      </w:r>
    </w:p>
    <w:p w14:paraId="238EDF9A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0F810DA1" w14:textId="547F53E0" w:rsidR="00E01734" w:rsidRPr="00CD3B9E" w:rsidRDefault="004B2533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  <w:lang w:eastAsia="en-US"/>
        </w:rPr>
      </w:pPr>
      <m:oMathPara>
        <m:oMath>
          <m:r>
            <w:rPr>
              <w:rFonts w:ascii="Cambria Math" w:eastAsiaTheme="minorHAnsi" w:hAnsi="Cambria Math"/>
              <w:sz w:val="26"/>
              <w:szCs w:val="26"/>
              <w:lang w:eastAsia="en-US"/>
            </w:rPr>
            <m:t>F=</m:t>
          </m:r>
          <m:f>
            <m:fPr>
              <m:ctrlPr>
                <w:rPr>
                  <w:rFonts w:ascii="Cambria Math" w:eastAsiaTheme="minorHAnsi" w:hAnsi="Cambria Math"/>
                  <w:i/>
                  <w:sz w:val="26"/>
                  <w:szCs w:val="26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/>
                  <w:sz w:val="26"/>
                  <w:szCs w:val="26"/>
                  <w:lang w:eastAsia="en-US"/>
                </w:rPr>
                <m:t>A+B</m:t>
              </m:r>
            </m:num>
            <m:den>
              <m:r>
                <w:rPr>
                  <w:rFonts w:ascii="Cambria Math" w:eastAsiaTheme="minorHAnsi" w:hAnsi="Cambria Math"/>
                  <w:sz w:val="26"/>
                  <w:szCs w:val="26"/>
                  <w:lang w:eastAsia="en-US"/>
                </w:rPr>
                <m:t>C</m:t>
              </m:r>
            </m:den>
          </m:f>
          <m:r>
            <w:rPr>
              <w:rFonts w:ascii="Cambria Math" w:eastAsiaTheme="minorHAnsi" w:hAnsi="Cambria Math"/>
              <w:sz w:val="26"/>
              <w:szCs w:val="26"/>
              <w:lang w:eastAsia="en-US"/>
            </w:rPr>
            <m:t>*100%, где:</m:t>
          </m:r>
        </m:oMath>
      </m:oMathPara>
    </w:p>
    <w:p w14:paraId="66768DFE" w14:textId="77777777" w:rsidR="004B2533" w:rsidRPr="00CD3B9E" w:rsidRDefault="004B2533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1821D8B3" w14:textId="6B93D650" w:rsidR="00E01734" w:rsidRDefault="00E01734" w:rsidP="00CD3B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D3B9E">
        <w:rPr>
          <w:rFonts w:eastAsiaTheme="minorHAnsi"/>
          <w:sz w:val="26"/>
          <w:szCs w:val="26"/>
          <w:lang w:eastAsia="en-US"/>
        </w:rPr>
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</w:r>
    </w:p>
    <w:p w14:paraId="2191A3AA" w14:textId="77777777" w:rsidR="00CD3B9E" w:rsidRPr="00CD3B9E" w:rsidRDefault="00CD3B9E" w:rsidP="00CD3B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0"/>
          <w:szCs w:val="10"/>
          <w:lang w:eastAsia="en-US"/>
        </w:rPr>
      </w:pPr>
    </w:p>
    <w:p w14:paraId="6582FCB4" w14:textId="6B407A1C" w:rsidR="00E01734" w:rsidRDefault="00E01734" w:rsidP="00CD3B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D3B9E">
        <w:rPr>
          <w:rFonts w:eastAsiaTheme="minorHAnsi"/>
          <w:sz w:val="26"/>
          <w:szCs w:val="26"/>
          <w:lang w:eastAsia="en-US"/>
        </w:rPr>
        <w:t>A - численность педагогических работников общеобразовательных организаций, прошедших повышение квалификации по программам, вклю</w:t>
      </w:r>
      <w:r w:rsidR="00155F5D" w:rsidRPr="00CD3B9E">
        <w:rPr>
          <w:rFonts w:eastAsiaTheme="minorHAnsi"/>
          <w:sz w:val="26"/>
          <w:szCs w:val="26"/>
          <w:lang w:eastAsia="en-US"/>
        </w:rPr>
        <w:t>ченным в ф</w:t>
      </w:r>
      <w:r w:rsidRPr="00CD3B9E">
        <w:rPr>
          <w:rFonts w:eastAsiaTheme="minorHAnsi"/>
          <w:sz w:val="26"/>
          <w:szCs w:val="26"/>
          <w:lang w:eastAsia="en-US"/>
        </w:rPr>
        <w:t>едеральный реестр дополнительных профессиональных педагогических программ;</w:t>
      </w:r>
    </w:p>
    <w:p w14:paraId="23997DB5" w14:textId="77777777" w:rsidR="00CD3B9E" w:rsidRPr="00CD3B9E" w:rsidRDefault="00CD3B9E" w:rsidP="00CD3B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0"/>
          <w:szCs w:val="10"/>
          <w:lang w:eastAsia="en-US"/>
        </w:rPr>
      </w:pPr>
    </w:p>
    <w:p w14:paraId="6D257B23" w14:textId="52785435" w:rsidR="00E01734" w:rsidRDefault="00FA0E32" w:rsidP="00CD3B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D3B9E">
        <w:rPr>
          <w:rFonts w:eastAsiaTheme="minorHAnsi"/>
          <w:sz w:val="26"/>
          <w:szCs w:val="26"/>
          <w:lang w:eastAsia="en-US"/>
        </w:rPr>
        <w:t>B</w:t>
      </w:r>
      <w:r w:rsidR="00E01734" w:rsidRPr="00CD3B9E">
        <w:rPr>
          <w:rFonts w:eastAsiaTheme="minorHAnsi"/>
          <w:sz w:val="26"/>
          <w:szCs w:val="26"/>
          <w:lang w:eastAsia="en-US"/>
        </w:rPr>
        <w:t xml:space="preserve">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работников;</w:t>
      </w:r>
    </w:p>
    <w:p w14:paraId="6D434BB8" w14:textId="77777777" w:rsidR="00CD3B9E" w:rsidRPr="00CD3B9E" w:rsidRDefault="00CD3B9E" w:rsidP="00CD3B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0"/>
          <w:szCs w:val="10"/>
          <w:lang w:eastAsia="en-US"/>
        </w:rPr>
      </w:pPr>
    </w:p>
    <w:p w14:paraId="125F1B74" w14:textId="49BCC336" w:rsidR="00E01734" w:rsidRPr="00CD3B9E" w:rsidRDefault="00E01734" w:rsidP="00CD3B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D3B9E">
        <w:rPr>
          <w:rFonts w:eastAsiaTheme="minorHAnsi"/>
          <w:sz w:val="26"/>
          <w:szCs w:val="26"/>
          <w:lang w:eastAsia="en-US"/>
        </w:rPr>
        <w:t>C - общая численность педагогических работников общеобразовательных организаций в соответствии с формой федеральн</w:t>
      </w:r>
      <w:r w:rsidR="000076AE" w:rsidRPr="00CD3B9E">
        <w:rPr>
          <w:rFonts w:eastAsiaTheme="minorHAnsi"/>
          <w:sz w:val="26"/>
          <w:szCs w:val="26"/>
          <w:lang w:eastAsia="en-US"/>
        </w:rPr>
        <w:t xml:space="preserve">ого статистического наблюдения </w:t>
      </w:r>
      <w:r w:rsidR="00CD3B9E">
        <w:rPr>
          <w:rFonts w:eastAsiaTheme="minorHAnsi"/>
          <w:sz w:val="26"/>
          <w:szCs w:val="26"/>
          <w:lang w:eastAsia="en-US"/>
        </w:rPr>
        <w:br/>
      </w:r>
      <w:r w:rsidR="000076AE" w:rsidRPr="00CD3B9E">
        <w:rPr>
          <w:rFonts w:eastAsiaTheme="minorHAnsi"/>
          <w:sz w:val="26"/>
          <w:szCs w:val="26"/>
          <w:lang w:eastAsia="en-US"/>
        </w:rPr>
        <w:t>№ ОО-1 «</w:t>
      </w:r>
      <w:r w:rsidRPr="00CD3B9E">
        <w:rPr>
          <w:rFonts w:eastAsiaTheme="minorHAnsi"/>
          <w:sz w:val="26"/>
          <w:szCs w:val="26"/>
          <w:lang w:eastAsia="en-US"/>
        </w:rPr>
        <w:t>Сведения об организации, осуществляющей образовательную деятельность по образовательным программам начального общего, основного обще</w:t>
      </w:r>
      <w:r w:rsidR="000076AE" w:rsidRPr="00CD3B9E">
        <w:rPr>
          <w:rFonts w:eastAsiaTheme="minorHAnsi"/>
          <w:sz w:val="26"/>
          <w:szCs w:val="26"/>
          <w:lang w:eastAsia="en-US"/>
        </w:rPr>
        <w:t>го, среднего общего образования»</w:t>
      </w:r>
      <w:r w:rsidRPr="00CD3B9E">
        <w:rPr>
          <w:rFonts w:eastAsiaTheme="minorHAnsi"/>
          <w:sz w:val="26"/>
          <w:szCs w:val="26"/>
          <w:lang w:eastAsia="en-US"/>
        </w:rPr>
        <w:t>.</w:t>
      </w:r>
    </w:p>
    <w:p w14:paraId="59D0EC2B" w14:textId="77777777" w:rsidR="00AA6605" w:rsidRPr="00CD3B9E" w:rsidRDefault="00AA6605" w:rsidP="00CD3B9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13B3DA99" w14:textId="231C5203" w:rsidR="0026045A" w:rsidRPr="00CD3B9E" w:rsidRDefault="0026045A" w:rsidP="00CD3B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D3B9E">
        <w:rPr>
          <w:rFonts w:eastAsiaTheme="minorHAnsi"/>
          <w:sz w:val="26"/>
          <w:szCs w:val="26"/>
          <w:lang w:eastAsia="en-US"/>
        </w:rPr>
        <w:t xml:space="preserve">2.2. Значение показателя 2 </w:t>
      </w:r>
      <w:r w:rsidR="00216D5B" w:rsidRPr="00CD3B9E">
        <w:rPr>
          <w:rFonts w:eastAsiaTheme="minorHAnsi"/>
          <w:sz w:val="26"/>
          <w:szCs w:val="26"/>
          <w:lang w:eastAsia="en-US"/>
        </w:rPr>
        <w:t>раздела 2</w:t>
      </w:r>
      <w:r w:rsidRPr="00CD3B9E">
        <w:rPr>
          <w:rFonts w:eastAsiaTheme="minorHAnsi"/>
          <w:sz w:val="26"/>
          <w:szCs w:val="26"/>
          <w:lang w:eastAsia="en-US"/>
        </w:rPr>
        <w:t xml:space="preserve"> «Доступность дошкольного образования </w:t>
      </w:r>
      <w:r w:rsidR="00CD3B9E">
        <w:rPr>
          <w:rFonts w:eastAsiaTheme="minorHAnsi"/>
          <w:sz w:val="26"/>
          <w:szCs w:val="26"/>
          <w:lang w:eastAsia="en-US"/>
        </w:rPr>
        <w:br/>
      </w:r>
      <w:r w:rsidRPr="00CD3B9E">
        <w:rPr>
          <w:rFonts w:eastAsiaTheme="minorHAnsi"/>
          <w:sz w:val="26"/>
          <w:szCs w:val="26"/>
          <w:lang w:eastAsia="en-US"/>
        </w:rPr>
        <w:t>для детей в возрасте от 1,5 до 3 лет, %»</w:t>
      </w:r>
      <w:r w:rsidR="0074116B" w:rsidRPr="00CD3B9E">
        <w:rPr>
          <w:rFonts w:eastAsiaTheme="minorHAnsi"/>
          <w:sz w:val="26"/>
          <w:szCs w:val="26"/>
          <w:lang w:eastAsia="en-US"/>
        </w:rPr>
        <w:t xml:space="preserve"> </w:t>
      </w:r>
      <w:r w:rsidR="00525223" w:rsidRPr="00CD3B9E">
        <w:rPr>
          <w:rFonts w:eastAsiaTheme="minorHAnsi"/>
          <w:sz w:val="26"/>
          <w:szCs w:val="26"/>
          <w:lang w:eastAsia="en-US"/>
        </w:rPr>
        <w:t>рассчитывается</w:t>
      </w:r>
      <w:r w:rsidR="0074116B" w:rsidRPr="00CD3B9E">
        <w:rPr>
          <w:rFonts w:eastAsiaTheme="minorHAnsi"/>
          <w:sz w:val="26"/>
          <w:szCs w:val="26"/>
          <w:lang w:eastAsia="en-US"/>
        </w:rPr>
        <w:t xml:space="preserve"> по формуле:</w:t>
      </w:r>
    </w:p>
    <w:p w14:paraId="26671AA2" w14:textId="77777777" w:rsidR="00A96D9C" w:rsidRPr="00CD3B9E" w:rsidRDefault="00A96D9C" w:rsidP="00CD3B9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0"/>
          <w:szCs w:val="10"/>
          <w:lang w:eastAsia="en-US"/>
        </w:rPr>
      </w:pPr>
    </w:p>
    <w:p w14:paraId="03E16984" w14:textId="0EDC2798" w:rsidR="00267410" w:rsidRPr="00CD3B9E" w:rsidRDefault="00525223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CD3B9E">
        <w:rPr>
          <w:sz w:val="26"/>
          <w:szCs w:val="26"/>
        </w:rPr>
        <w:t>Д = (Чдо / (Чдо + Чду)) * 100%,</w:t>
      </w:r>
      <w:r w:rsidR="00AA6605" w:rsidRPr="00CD3B9E">
        <w:rPr>
          <w:sz w:val="26"/>
          <w:szCs w:val="26"/>
        </w:rPr>
        <w:t xml:space="preserve"> где:</w:t>
      </w:r>
    </w:p>
    <w:p w14:paraId="75F865E1" w14:textId="698314C8" w:rsidR="00AA6605" w:rsidRDefault="00AA6605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lastRenderedPageBreak/>
        <w:t>Д - доступность дошкольного образования для детей в возрасте от 1,5 до 3 лет, процент;</w:t>
      </w:r>
    </w:p>
    <w:p w14:paraId="64C11A04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556952E9" w14:textId="5F0FF1BB" w:rsidR="00AA6605" w:rsidRDefault="00AA6605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Чдо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</w:r>
    </w:p>
    <w:p w14:paraId="01B96A74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202D8F38" w14:textId="41359D9C" w:rsidR="00AA6605" w:rsidRPr="00CD3B9E" w:rsidRDefault="00AA6605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 xml:space="preserve">Чду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</w:t>
      </w:r>
      <w:r w:rsidR="00CD3B9E">
        <w:rPr>
          <w:sz w:val="26"/>
          <w:szCs w:val="26"/>
        </w:rPr>
        <w:br/>
      </w:r>
      <w:r w:rsidRPr="00CD3B9E">
        <w:rPr>
          <w:sz w:val="26"/>
          <w:szCs w:val="26"/>
        </w:rPr>
        <w:t>за получением государс</w:t>
      </w:r>
      <w:r w:rsidR="000076AE" w:rsidRPr="00CD3B9E">
        <w:rPr>
          <w:sz w:val="26"/>
          <w:szCs w:val="26"/>
        </w:rPr>
        <w:t>твенной (муниципальной) услуги «</w:t>
      </w:r>
      <w:r w:rsidRPr="00CD3B9E">
        <w:rPr>
          <w:sz w:val="26"/>
          <w:szCs w:val="26"/>
        </w:rPr>
        <w:t>Прием заявления, постановка на учет и зачисление детей в образовательные учреждения, реализующие основную образовательную программу дошколь</w:t>
      </w:r>
      <w:r w:rsidR="000076AE" w:rsidRPr="00CD3B9E">
        <w:rPr>
          <w:sz w:val="26"/>
          <w:szCs w:val="26"/>
        </w:rPr>
        <w:t>ного образования (детские сады)»</w:t>
      </w:r>
      <w:r w:rsidRPr="00CD3B9E">
        <w:rPr>
          <w:sz w:val="26"/>
          <w:szCs w:val="26"/>
        </w:rPr>
        <w:t>, указав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человек.</w:t>
      </w:r>
    </w:p>
    <w:p w14:paraId="1406231D" w14:textId="77777777" w:rsidR="00AA6605" w:rsidRPr="00CD3B9E" w:rsidRDefault="00AA6605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F0118FE" w14:textId="07FB321B" w:rsidR="00AA6605" w:rsidRPr="00CD3B9E" w:rsidRDefault="00AA6605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 xml:space="preserve">2.3. Значение показателя 3 </w:t>
      </w:r>
      <w:r w:rsidR="00216D5B" w:rsidRPr="00CD3B9E">
        <w:rPr>
          <w:sz w:val="26"/>
          <w:szCs w:val="26"/>
        </w:rPr>
        <w:t>раздела 2</w:t>
      </w:r>
      <w:r w:rsidRPr="00CD3B9E">
        <w:rPr>
          <w:sz w:val="26"/>
          <w:szCs w:val="26"/>
        </w:rPr>
        <w:t xml:space="preserve"> «Доля детей в возрасте от 5 до 18 лет, охваченных дополнительным образованием, %» </w:t>
      </w:r>
      <w:r w:rsidR="001C5C5B" w:rsidRPr="00CD3B9E">
        <w:rPr>
          <w:sz w:val="26"/>
          <w:szCs w:val="26"/>
        </w:rPr>
        <w:t>рассчитывается по формуле:</w:t>
      </w:r>
    </w:p>
    <w:p w14:paraId="20823548" w14:textId="34AE654F" w:rsidR="001C5C5B" w:rsidRPr="00CD3B9E" w:rsidRDefault="001C5C5B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CD3B9E">
        <w:rPr>
          <w:rFonts w:eastAsiaTheme="minorHAnsi"/>
          <w:noProof/>
          <w:position w:val="-32"/>
          <w:sz w:val="26"/>
          <w:szCs w:val="26"/>
        </w:rPr>
        <w:drawing>
          <wp:inline distT="0" distB="0" distL="0" distR="0" wp14:anchorId="2DDE7CFD" wp14:editId="670A992B">
            <wp:extent cx="1504950" cy="53373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442" cy="53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B9E">
        <w:rPr>
          <w:sz w:val="26"/>
          <w:szCs w:val="26"/>
        </w:rPr>
        <w:t>, где:</w:t>
      </w:r>
    </w:p>
    <w:p w14:paraId="2F8D3014" w14:textId="77777777" w:rsidR="001C5C5B" w:rsidRPr="00CD3B9E" w:rsidRDefault="001C5C5B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101AA21" w14:textId="40EC4FBA" w:rsidR="001C5C5B" w:rsidRDefault="001C5C5B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Y - численность детей в возрасте от 5 до 18 лет, охваченных дополнительным образованием,</w:t>
      </w:r>
    </w:p>
    <w:p w14:paraId="44BB6C2F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1CA302C8" w14:textId="77E88D99" w:rsidR="001C5C5B" w:rsidRPr="00CD3B9E" w:rsidRDefault="001C5C5B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Yвсего - численность детей в возрасте 5 - 17 лет.</w:t>
      </w:r>
    </w:p>
    <w:p w14:paraId="285F9001" w14:textId="77777777" w:rsidR="001C5C5B" w:rsidRPr="00CD3B9E" w:rsidRDefault="001C5C5B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2728B98" w14:textId="5089F2A4" w:rsidR="00E05B7C" w:rsidRDefault="00BD5DC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2</w:t>
      </w:r>
      <w:r w:rsidR="00093B72" w:rsidRPr="00CD3B9E">
        <w:rPr>
          <w:sz w:val="26"/>
          <w:szCs w:val="26"/>
        </w:rPr>
        <w:t>.4</w:t>
      </w:r>
      <w:r w:rsidRPr="00CD3B9E">
        <w:rPr>
          <w:sz w:val="26"/>
          <w:szCs w:val="26"/>
        </w:rPr>
        <w:t xml:space="preserve">. Значение показателя 4 </w:t>
      </w:r>
      <w:r w:rsidR="00216D5B" w:rsidRPr="00CD3B9E">
        <w:rPr>
          <w:sz w:val="26"/>
          <w:szCs w:val="26"/>
        </w:rPr>
        <w:t>раздела 2</w:t>
      </w:r>
      <w:r w:rsidRPr="00CD3B9E">
        <w:rPr>
          <w:sz w:val="26"/>
          <w:szCs w:val="26"/>
        </w:rPr>
        <w:t xml:space="preserve"> «Доля муниципальных общеобразовательных организаций, соответствующих современными требованиями обучения, в общем количестве муниципальных общеобразовательных организаций, %» характеризует степень оснащенности системы общего образования учебным оборудованием в соответствии с современными требованиями и определяется </w:t>
      </w:r>
      <w:r w:rsidR="00CD3B9E">
        <w:rPr>
          <w:sz w:val="26"/>
          <w:szCs w:val="26"/>
        </w:rPr>
        <w:br/>
      </w:r>
      <w:r w:rsidRPr="00CD3B9E">
        <w:rPr>
          <w:sz w:val="26"/>
          <w:szCs w:val="26"/>
        </w:rPr>
        <w:t>по формуле:</w:t>
      </w:r>
    </w:p>
    <w:p w14:paraId="572E710B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0346A599" w14:textId="69CCD910" w:rsidR="00BD5DC6" w:rsidRDefault="00BD5DC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CD3B9E">
        <w:rPr>
          <w:sz w:val="26"/>
          <w:szCs w:val="26"/>
        </w:rPr>
        <w:t>(ЧОоуосо / ЧОоу) * 100, где:</w:t>
      </w:r>
    </w:p>
    <w:p w14:paraId="72B03684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10"/>
          <w:szCs w:val="10"/>
        </w:rPr>
      </w:pPr>
    </w:p>
    <w:p w14:paraId="21A7A57F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10"/>
          <w:szCs w:val="10"/>
        </w:rPr>
      </w:pPr>
    </w:p>
    <w:p w14:paraId="484B88EB" w14:textId="3784AE09" w:rsidR="00BD5DC6" w:rsidRDefault="00BD5DC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ЧОоуосо - численность государственных (муниципальных) общеобразовательных организаций, соответствующих современным требованиям обучения (дополнительные сведения);</w:t>
      </w:r>
    </w:p>
    <w:p w14:paraId="7815723F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79BBC6EA" w14:textId="14D081E6" w:rsidR="00BD5DC6" w:rsidRPr="00CD3B9E" w:rsidRDefault="00BD5DC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ЧОоу - численность государственных (муниципальных) общеобразовательных организаций (периодическая отчетность, форма № ОО-1).</w:t>
      </w:r>
    </w:p>
    <w:p w14:paraId="635F89DF" w14:textId="77777777" w:rsidR="00ED5B4A" w:rsidRPr="00CD3B9E" w:rsidRDefault="00ED5B4A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3390F05" w14:textId="4ABDF56C" w:rsidR="00ED5B4A" w:rsidRPr="00CD3B9E" w:rsidRDefault="00ED5B4A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 xml:space="preserve">2.5. Значение показателя 5 </w:t>
      </w:r>
      <w:r w:rsidR="00216D5B" w:rsidRPr="00CD3B9E">
        <w:rPr>
          <w:sz w:val="26"/>
          <w:szCs w:val="26"/>
        </w:rPr>
        <w:t>раздела 2</w:t>
      </w:r>
      <w:r w:rsidRPr="00CD3B9E">
        <w:rPr>
          <w:sz w:val="26"/>
          <w:szCs w:val="26"/>
        </w:rPr>
        <w:t xml:space="preserve"> «</w:t>
      </w:r>
      <w:r w:rsidR="007A177B" w:rsidRPr="00CD3B9E">
        <w:rPr>
          <w:sz w:val="26"/>
          <w:szCs w:val="26"/>
        </w:rPr>
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%»</w:t>
      </w:r>
      <w:r w:rsidR="00F40B9E" w:rsidRPr="00CD3B9E">
        <w:rPr>
          <w:sz w:val="26"/>
          <w:szCs w:val="26"/>
        </w:rPr>
        <w:t xml:space="preserve"> определяется по формуле:</w:t>
      </w:r>
    </w:p>
    <w:p w14:paraId="7FCAE95A" w14:textId="77777777" w:rsidR="00A96D9C" w:rsidRPr="00CD3B9E" w:rsidRDefault="00A96D9C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8C35084" w14:textId="4255C647" w:rsidR="00F40B9E" w:rsidRPr="00CD3B9E" w:rsidRDefault="00F40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CD3B9E">
        <w:rPr>
          <w:sz w:val="26"/>
          <w:szCs w:val="26"/>
          <w:lang w:val="en-US"/>
        </w:rPr>
        <w:t>F</w:t>
      </w:r>
      <w:r w:rsidRPr="00CD3B9E">
        <w:rPr>
          <w:sz w:val="26"/>
          <w:szCs w:val="26"/>
        </w:rPr>
        <w:t>аоисп</w:t>
      </w:r>
      <w:r w:rsidRPr="00CD3B9E">
        <w:rPr>
          <w:rFonts w:eastAsiaTheme="minorHAnsi"/>
          <w:position w:val="-38"/>
          <w:sz w:val="26"/>
          <w:szCs w:val="26"/>
          <w:lang w:eastAsia="en-US"/>
        </w:rPr>
        <w:t xml:space="preserve"> </w:t>
      </w:r>
      <w:r w:rsidRPr="00CD3B9E">
        <w:rPr>
          <w:sz w:val="26"/>
          <w:szCs w:val="26"/>
        </w:rPr>
        <w:t>=</w:t>
      </w:r>
      <w:r w:rsidRPr="00CD3B9E">
        <w:rPr>
          <w:sz w:val="26"/>
          <w:szCs w:val="26"/>
          <w:lang w:val="en-US"/>
        </w:rPr>
        <w:t>X</w:t>
      </w:r>
      <w:r w:rsidRPr="00CD3B9E">
        <w:rPr>
          <w:sz w:val="26"/>
          <w:szCs w:val="26"/>
        </w:rPr>
        <w:t>/</w:t>
      </w:r>
      <w:r w:rsidRPr="00CD3B9E">
        <w:rPr>
          <w:sz w:val="26"/>
          <w:szCs w:val="26"/>
          <w:lang w:val="en-US"/>
        </w:rPr>
        <w:t>Y</w:t>
      </w:r>
      <w:r w:rsidRPr="00CD3B9E">
        <w:rPr>
          <w:sz w:val="26"/>
          <w:szCs w:val="26"/>
        </w:rPr>
        <w:t>*100%, где:</w:t>
      </w:r>
    </w:p>
    <w:p w14:paraId="7886AC91" w14:textId="6D2861E2" w:rsidR="00F40B9E" w:rsidRDefault="00F40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lastRenderedPageBreak/>
        <w:t>Fаоисп - доля обучающихся за отчетный год,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информационно-сервисной платформы цифровой образовательной среды, процент;</w:t>
      </w:r>
    </w:p>
    <w:p w14:paraId="414005BA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61974064" w14:textId="50287654" w:rsidR="00F40B9E" w:rsidRDefault="00F40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X - численность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человек;</w:t>
      </w:r>
    </w:p>
    <w:p w14:paraId="3B50527A" w14:textId="77777777" w:rsidR="00CD3B9E" w:rsidRPr="00CD3B9E" w:rsidRDefault="00CD3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6C277F91" w14:textId="38D1C6AE" w:rsidR="00F40B9E" w:rsidRPr="00CD3B9E" w:rsidRDefault="00F40B9E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Y - общая численность обучающихся в отчетно</w:t>
      </w:r>
      <w:r w:rsidR="004D6D07" w:rsidRPr="00CD3B9E">
        <w:rPr>
          <w:sz w:val="26"/>
          <w:szCs w:val="26"/>
        </w:rPr>
        <w:t>м году в соответствии с формой №</w:t>
      </w:r>
      <w:r w:rsidRPr="00CD3B9E">
        <w:rPr>
          <w:sz w:val="26"/>
          <w:szCs w:val="26"/>
        </w:rPr>
        <w:t xml:space="preserve"> ОО-1 за отчетный период, человек.</w:t>
      </w:r>
    </w:p>
    <w:p w14:paraId="3651D918" w14:textId="77777777" w:rsidR="00BD5DC6" w:rsidRPr="00CD3B9E" w:rsidRDefault="00BD5DC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FACB67F" w14:textId="5330F4C7" w:rsidR="009206F6" w:rsidRPr="00CD3B9E" w:rsidRDefault="009206F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2.</w:t>
      </w:r>
      <w:r w:rsidR="008C110A" w:rsidRPr="00CD3B9E">
        <w:rPr>
          <w:sz w:val="26"/>
          <w:szCs w:val="26"/>
        </w:rPr>
        <w:t>6</w:t>
      </w:r>
      <w:r w:rsidRPr="00CD3B9E">
        <w:rPr>
          <w:sz w:val="26"/>
          <w:szCs w:val="26"/>
        </w:rPr>
        <w:t xml:space="preserve">. Значение показателя </w:t>
      </w:r>
      <w:r w:rsidR="006D2A2C" w:rsidRPr="00CD3B9E">
        <w:rPr>
          <w:sz w:val="26"/>
          <w:szCs w:val="26"/>
        </w:rPr>
        <w:t>12</w:t>
      </w:r>
      <w:r w:rsidRPr="00CD3B9E">
        <w:rPr>
          <w:sz w:val="26"/>
          <w:szCs w:val="26"/>
        </w:rPr>
        <w:t xml:space="preserve"> </w:t>
      </w:r>
      <w:r w:rsidR="00216D5B" w:rsidRPr="00CD3B9E">
        <w:rPr>
          <w:sz w:val="26"/>
          <w:szCs w:val="26"/>
        </w:rPr>
        <w:t>раздела 2</w:t>
      </w:r>
      <w:r w:rsidRPr="00CD3B9E">
        <w:rPr>
          <w:sz w:val="26"/>
          <w:szCs w:val="26"/>
        </w:rPr>
        <w:t xml:space="preserve"> </w:t>
      </w:r>
      <w:r w:rsidR="006D2A2C" w:rsidRPr="00CD3B9E">
        <w:rPr>
          <w:sz w:val="26"/>
          <w:szCs w:val="26"/>
        </w:rPr>
        <w:t>«</w:t>
      </w:r>
      <w:r w:rsidRPr="00CD3B9E">
        <w:rPr>
          <w:sz w:val="26"/>
          <w:szCs w:val="26"/>
        </w:rPr>
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 w:rsidR="006D2A2C" w:rsidRPr="00CD3B9E">
        <w:rPr>
          <w:sz w:val="26"/>
          <w:szCs w:val="26"/>
        </w:rPr>
        <w:t>»</w:t>
      </w:r>
      <w:r w:rsidRPr="00CD3B9E">
        <w:rPr>
          <w:sz w:val="26"/>
          <w:szCs w:val="26"/>
        </w:rPr>
        <w:t xml:space="preserve"> определяется по формуле:</w:t>
      </w:r>
    </w:p>
    <w:p w14:paraId="2FE1F7F6" w14:textId="77777777" w:rsidR="009206F6" w:rsidRPr="00CD3B9E" w:rsidRDefault="009206F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14:paraId="0AF25955" w14:textId="77777777" w:rsidR="009206F6" w:rsidRPr="00CD3B9E" w:rsidRDefault="009206F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CD3B9E">
        <w:rPr>
          <w:sz w:val="26"/>
          <w:szCs w:val="26"/>
        </w:rPr>
        <w:t>Спф = (Чдспф / Ч5-18) * 100%, где:</w:t>
      </w:r>
    </w:p>
    <w:p w14:paraId="0E59D7DE" w14:textId="77777777" w:rsidR="009206F6" w:rsidRPr="00CD3B9E" w:rsidRDefault="009206F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10"/>
          <w:szCs w:val="10"/>
        </w:rPr>
      </w:pPr>
    </w:p>
    <w:p w14:paraId="27BB05CA" w14:textId="77777777" w:rsidR="009206F6" w:rsidRPr="00CD3B9E" w:rsidRDefault="009206F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Чдспф -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сфере;</w:t>
      </w:r>
    </w:p>
    <w:p w14:paraId="30FBC687" w14:textId="4CD9DB51" w:rsidR="009206F6" w:rsidRPr="00CD3B9E" w:rsidRDefault="009206F6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3B9E">
        <w:rPr>
          <w:sz w:val="26"/>
          <w:szCs w:val="26"/>
        </w:rPr>
        <w:t>Ч5-18 - численность детей в возрасте от 5 до 18 лет, проживающих на территории Нефтеюганского района.</w:t>
      </w:r>
    </w:p>
    <w:p w14:paraId="2C0A5562" w14:textId="77777777" w:rsidR="006A66D1" w:rsidRPr="00CD3B9E" w:rsidRDefault="006A66D1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89FE221" w14:textId="77777777" w:rsidR="00C86DD9" w:rsidRPr="00CD3B9E" w:rsidRDefault="00C86DD9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50918BA" w14:textId="77777777" w:rsidR="00E3614A" w:rsidRPr="00CD3B9E" w:rsidRDefault="00E3614A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5AD754F" w14:textId="77777777" w:rsidR="005A7E07" w:rsidRPr="00CD3B9E" w:rsidRDefault="005A7E07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1349706" w14:textId="77777777" w:rsidR="00B92D6A" w:rsidRPr="00CD3B9E" w:rsidRDefault="00B92D6A" w:rsidP="00CD3B9E">
      <w:pPr>
        <w:ind w:firstLine="567"/>
        <w:jc w:val="both"/>
        <w:rPr>
          <w:sz w:val="26"/>
          <w:szCs w:val="26"/>
        </w:rPr>
      </w:pPr>
    </w:p>
    <w:p w14:paraId="3BB001F4" w14:textId="77777777" w:rsidR="00B92D6A" w:rsidRPr="00CD3B9E" w:rsidRDefault="00B92D6A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8ED8910" w14:textId="77777777" w:rsidR="00B92D6A" w:rsidRPr="00CD3B9E" w:rsidRDefault="00B92D6A" w:rsidP="00CD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0F557CF" w14:textId="420423D2" w:rsidR="00092504" w:rsidRPr="00CD3B9E" w:rsidRDefault="00092504" w:rsidP="00CD3B9E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33DF144B" w14:textId="101A5565" w:rsidR="004954B8" w:rsidRPr="00CD3B9E" w:rsidRDefault="004954B8" w:rsidP="00CD3B9E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5D4AB67E" w14:textId="1647DF76" w:rsidR="004954B8" w:rsidRPr="00CD3B9E" w:rsidRDefault="004954B8" w:rsidP="00CD3B9E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5E54639E" w14:textId="77777777" w:rsidR="004954B8" w:rsidRPr="00CD3B9E" w:rsidRDefault="004954B8" w:rsidP="00CD3B9E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56A50DEA" w14:textId="7663557F" w:rsidR="004A09A1" w:rsidRPr="009F7959" w:rsidRDefault="00892E61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  <w:r w:rsidRPr="009F7959">
        <w:rPr>
          <w:sz w:val="26"/>
          <w:szCs w:val="26"/>
        </w:rPr>
        <w:t xml:space="preserve"> </w:t>
      </w:r>
    </w:p>
    <w:p w14:paraId="4F328B18" w14:textId="77777777" w:rsidR="008C110A" w:rsidRPr="009F7959" w:rsidRDefault="004A09A1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  <w:r w:rsidRPr="009F7959">
        <w:rPr>
          <w:sz w:val="26"/>
          <w:szCs w:val="26"/>
        </w:rPr>
        <w:t xml:space="preserve">                                                                                         </w:t>
      </w:r>
      <w:r w:rsidR="00892E61" w:rsidRPr="009F7959">
        <w:rPr>
          <w:sz w:val="26"/>
          <w:szCs w:val="26"/>
        </w:rPr>
        <w:t xml:space="preserve">       </w:t>
      </w:r>
    </w:p>
    <w:p w14:paraId="164D0180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50AF9CD5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02231459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52793686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648558AE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49D9698E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5A2C1197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42412753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6AA6F767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7477A92F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4BDF83C8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2B75F7A0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6BA57084" w14:textId="77777777" w:rsidR="008C110A" w:rsidRPr="009F7959" w:rsidRDefault="008C110A" w:rsidP="004A09A1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33E44FE6" w14:textId="2A070828" w:rsidR="005B49D8" w:rsidRPr="00CD3B9E" w:rsidRDefault="005B49D8" w:rsidP="00CD3B9E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14:paraId="58DA03DE" w14:textId="77777777" w:rsidR="005B49D8" w:rsidRPr="00CD3B9E" w:rsidRDefault="005B49D8" w:rsidP="00CD3B9E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 xml:space="preserve">к постановлению администрации </w:t>
      </w:r>
    </w:p>
    <w:p w14:paraId="3ED34945" w14:textId="77777777" w:rsidR="005B49D8" w:rsidRPr="00CD3B9E" w:rsidRDefault="005B49D8" w:rsidP="00CD3B9E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 xml:space="preserve">Нефтеюганского района  </w:t>
      </w:r>
    </w:p>
    <w:p w14:paraId="4AAEABF1" w14:textId="77777777" w:rsidR="005B49D8" w:rsidRPr="00CD3B9E" w:rsidRDefault="005B49D8" w:rsidP="00CD3B9E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>от _____</w:t>
      </w:r>
      <w:r>
        <w:rPr>
          <w:sz w:val="26"/>
          <w:szCs w:val="26"/>
        </w:rPr>
        <w:t>____</w:t>
      </w:r>
      <w:r w:rsidRPr="00CD3B9E">
        <w:rPr>
          <w:sz w:val="26"/>
          <w:szCs w:val="26"/>
        </w:rPr>
        <w:t xml:space="preserve">____ № </w:t>
      </w:r>
      <w:r>
        <w:rPr>
          <w:sz w:val="26"/>
          <w:szCs w:val="26"/>
        </w:rPr>
        <w:t>____________</w:t>
      </w:r>
    </w:p>
    <w:p w14:paraId="61465E29" w14:textId="77777777" w:rsidR="005B49D8" w:rsidRDefault="005B49D8" w:rsidP="00820EED">
      <w:pPr>
        <w:autoSpaceDE w:val="0"/>
        <w:autoSpaceDN w:val="0"/>
        <w:adjustRightInd w:val="0"/>
        <w:jc w:val="center"/>
        <w:rPr>
          <w:bCs/>
        </w:rPr>
      </w:pPr>
    </w:p>
    <w:p w14:paraId="3D42DA1A" w14:textId="77777777" w:rsidR="005B49D8" w:rsidRDefault="005B49D8" w:rsidP="00820EED">
      <w:pPr>
        <w:autoSpaceDE w:val="0"/>
        <w:autoSpaceDN w:val="0"/>
        <w:adjustRightInd w:val="0"/>
        <w:jc w:val="center"/>
        <w:rPr>
          <w:bCs/>
        </w:rPr>
      </w:pPr>
    </w:p>
    <w:p w14:paraId="7A2BF318" w14:textId="6397451A" w:rsidR="00820EED" w:rsidRPr="005B49D8" w:rsidRDefault="00820EED" w:rsidP="00820EE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5B49D8">
        <w:rPr>
          <w:bCs/>
          <w:sz w:val="26"/>
          <w:szCs w:val="26"/>
        </w:rPr>
        <w:t xml:space="preserve">ПОРЯДОК </w:t>
      </w:r>
    </w:p>
    <w:p w14:paraId="0319C83F" w14:textId="77777777" w:rsidR="00820EED" w:rsidRPr="005B49D8" w:rsidRDefault="00820EED" w:rsidP="00820EE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5B49D8">
        <w:rPr>
          <w:bCs/>
          <w:sz w:val="26"/>
          <w:szCs w:val="26"/>
        </w:rPr>
        <w:t xml:space="preserve">предоставления денежного поощрения победителям и призерам конкурсов профессионального мастерства педагогов </w:t>
      </w:r>
    </w:p>
    <w:p w14:paraId="0F23DB5A" w14:textId="77777777" w:rsidR="00820EED" w:rsidRPr="005B49D8" w:rsidRDefault="00820EED" w:rsidP="00820EE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5B49D8">
        <w:rPr>
          <w:bCs/>
          <w:sz w:val="26"/>
          <w:szCs w:val="26"/>
        </w:rPr>
        <w:t>(далее – Порядок)</w:t>
      </w:r>
    </w:p>
    <w:p w14:paraId="6DA2C397" w14:textId="77777777" w:rsidR="00820EED" w:rsidRPr="005B49D8" w:rsidRDefault="00820EED" w:rsidP="00820EE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18367C08" w14:textId="77777777" w:rsidR="00820EED" w:rsidRPr="005B49D8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Настоящий Порядок определяет механизм и условия предоставления денежного поощрения победителям и призерам конкурсов профессионального мастерства педагогов (далее – конкурсы).</w:t>
      </w:r>
    </w:p>
    <w:p w14:paraId="7D410243" w14:textId="5DF21427" w:rsidR="00820EED" w:rsidRPr="005B49D8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 xml:space="preserve">Денежное поощрение предоставляется победителям и призерам конкурсов профессионального мастерства педагогов, проводимых в рамках </w:t>
      </w:r>
      <w:r w:rsidR="009205E2" w:rsidRPr="005B49D8">
        <w:rPr>
          <w:sz w:val="26"/>
          <w:szCs w:val="26"/>
        </w:rPr>
        <w:t>муниципальной программы</w:t>
      </w:r>
      <w:r w:rsidRPr="005B49D8">
        <w:rPr>
          <w:sz w:val="26"/>
          <w:szCs w:val="26"/>
        </w:rPr>
        <w:t>.</w:t>
      </w:r>
    </w:p>
    <w:p w14:paraId="4200CFDB" w14:textId="19A286C3" w:rsidR="00820EED" w:rsidRPr="005B49D8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Организатором конкурсов является департамент образования Нефтеюганского района (далее – Департамент).</w:t>
      </w:r>
    </w:p>
    <w:p w14:paraId="3432E6CA" w14:textId="77777777" w:rsidR="00820EED" w:rsidRPr="005B49D8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Положение о конкурсах, место и сроки проведения определяются приказом Департамента.</w:t>
      </w:r>
    </w:p>
    <w:p w14:paraId="1FCCB23F" w14:textId="77777777" w:rsidR="00820EED" w:rsidRPr="005B49D8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Предоставление победителям и призерам конкурсов денежного поощрения осуществляется за счет бюджетных ассигнований бюджета Нефтеюганского района.</w:t>
      </w:r>
    </w:p>
    <w:p w14:paraId="0ADECCB8" w14:textId="694824BD" w:rsidR="00820EED" w:rsidRPr="005B49D8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Наименования Конкурсов, номинаций и размер денежного поощрения:</w:t>
      </w:r>
    </w:p>
    <w:p w14:paraId="20605A4E" w14:textId="77777777" w:rsidR="00820EED" w:rsidRPr="005B49D8" w:rsidRDefault="00820EED" w:rsidP="00820EED">
      <w:pPr>
        <w:numPr>
          <w:ilvl w:val="1"/>
          <w:numId w:val="5"/>
        </w:numPr>
        <w:autoSpaceDE w:val="0"/>
        <w:autoSpaceDN w:val="0"/>
        <w:adjustRightInd w:val="0"/>
        <w:ind w:left="1134" w:hanging="425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«Педагог года»:</w:t>
      </w:r>
    </w:p>
    <w:p w14:paraId="2B75234D" w14:textId="77777777" w:rsidR="00820EED" w:rsidRPr="005B49D8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«Учитель года»;</w:t>
      </w:r>
    </w:p>
    <w:p w14:paraId="47D806F5" w14:textId="77777777" w:rsidR="00820EED" w:rsidRPr="005B49D8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 xml:space="preserve">«Воспитатель дошкольного образовательного учреждения»; </w:t>
      </w:r>
    </w:p>
    <w:p w14:paraId="458FB181" w14:textId="77777777" w:rsidR="00820EED" w:rsidRPr="005B49D8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«Сердце отдаю детям»;</w:t>
      </w:r>
    </w:p>
    <w:p w14:paraId="34998D29" w14:textId="77777777" w:rsidR="00820EED" w:rsidRPr="005B49D8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«Учитель родного языка и литературы»;</w:t>
      </w:r>
    </w:p>
    <w:p w14:paraId="01C93BEF" w14:textId="77777777" w:rsidR="00820EED" w:rsidRPr="005B49D8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«Педагог-психолог года»;</w:t>
      </w:r>
    </w:p>
    <w:p w14:paraId="200CF1BB" w14:textId="77777777" w:rsidR="00820EED" w:rsidRPr="005B49D8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«Руководитель года образовательной организации»;</w:t>
      </w:r>
    </w:p>
    <w:p w14:paraId="2BA2455D" w14:textId="77777777" w:rsidR="00820EED" w:rsidRPr="005B49D8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«Лучший преподаватель-организатор ОБЖ (БЖД)»;</w:t>
      </w:r>
    </w:p>
    <w:p w14:paraId="0B4BD4A2" w14:textId="77777777" w:rsidR="00820EED" w:rsidRPr="005B49D8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«Педагогический дебют».</w:t>
      </w:r>
    </w:p>
    <w:p w14:paraId="77290824" w14:textId="77777777" w:rsidR="00820EED" w:rsidRPr="005B49D8" w:rsidRDefault="00820EED" w:rsidP="00820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Победитель 1 место – 25000 рублей, 1 в каждой номинации конкурса.</w:t>
      </w:r>
    </w:p>
    <w:p w14:paraId="7C2A3D3E" w14:textId="77777777" w:rsidR="00820EED" w:rsidRPr="005B49D8" w:rsidRDefault="00820EED" w:rsidP="00820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Призер 2 место – 20000 рублей, 1 в каждой номинации конкурса.</w:t>
      </w:r>
    </w:p>
    <w:p w14:paraId="7B7C7093" w14:textId="77777777" w:rsidR="00820EED" w:rsidRPr="005B49D8" w:rsidRDefault="00820EED" w:rsidP="00820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Призер 3 место – 15000 рублей, 1 в каждой номинации конкурса.</w:t>
      </w:r>
    </w:p>
    <w:p w14:paraId="6FF7BDBF" w14:textId="77777777" w:rsidR="00820EED" w:rsidRPr="005B49D8" w:rsidRDefault="00820EED" w:rsidP="00820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Участие в конкурсе – 10000 рублей.</w:t>
      </w:r>
    </w:p>
    <w:p w14:paraId="0E373C74" w14:textId="77777777" w:rsidR="00820EED" w:rsidRPr="005B49D8" w:rsidRDefault="00820EED" w:rsidP="00820EED">
      <w:pPr>
        <w:numPr>
          <w:ilvl w:val="1"/>
          <w:numId w:val="5"/>
        </w:numPr>
        <w:autoSpaceDE w:val="0"/>
        <w:autoSpaceDN w:val="0"/>
        <w:adjustRightInd w:val="0"/>
        <w:ind w:left="1134" w:hanging="425"/>
        <w:jc w:val="both"/>
        <w:rPr>
          <w:sz w:val="26"/>
          <w:szCs w:val="26"/>
        </w:rPr>
      </w:pPr>
      <w:r w:rsidRPr="005B49D8">
        <w:rPr>
          <w:sz w:val="26"/>
          <w:szCs w:val="26"/>
        </w:rPr>
        <w:t>«Лучший педагог Нефтеюганского района»:</w:t>
      </w:r>
    </w:p>
    <w:p w14:paraId="7816EF8D" w14:textId="60A99F94" w:rsidR="00820EED" w:rsidRPr="005B49D8" w:rsidRDefault="00820EED" w:rsidP="00820EE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 xml:space="preserve">«Лучший педагог (преподаватель) общеобразовательной организации» - </w:t>
      </w:r>
      <w:r w:rsidR="0029151B" w:rsidRPr="005B49D8">
        <w:rPr>
          <w:sz w:val="26"/>
          <w:szCs w:val="26"/>
        </w:rPr>
        <w:br/>
      </w:r>
      <w:r w:rsidRPr="005B49D8">
        <w:rPr>
          <w:sz w:val="26"/>
          <w:szCs w:val="26"/>
        </w:rPr>
        <w:t xml:space="preserve">12000 рублей; </w:t>
      </w:r>
    </w:p>
    <w:p w14:paraId="22F0E405" w14:textId="665BEDD2" w:rsidR="00820EED" w:rsidRPr="005B49D8" w:rsidRDefault="00820EED" w:rsidP="00820EE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pacing w:val="-4"/>
          <w:sz w:val="26"/>
          <w:szCs w:val="26"/>
        </w:rPr>
        <w:t>«Лучший педагог (воспитатель) дошкольной образовательной организации» -</w:t>
      </w:r>
      <w:r w:rsidRPr="005B49D8">
        <w:rPr>
          <w:sz w:val="26"/>
          <w:szCs w:val="26"/>
        </w:rPr>
        <w:t xml:space="preserve"> 12000 рублей;</w:t>
      </w:r>
    </w:p>
    <w:p w14:paraId="0E684798" w14:textId="77777777" w:rsidR="00820EED" w:rsidRPr="005B49D8" w:rsidRDefault="00820EED" w:rsidP="00820EE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 xml:space="preserve">«Лучший педагог (преподаватель) дополнительного образования </w:t>
      </w:r>
      <w:r w:rsidRPr="005B49D8">
        <w:rPr>
          <w:sz w:val="26"/>
          <w:szCs w:val="26"/>
        </w:rPr>
        <w:br/>
        <w:t>детей» -12000 рублей.</w:t>
      </w:r>
    </w:p>
    <w:p w14:paraId="518F5966" w14:textId="77777777" w:rsidR="00820EED" w:rsidRPr="005B49D8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 xml:space="preserve">Основанием для начисления денежного поощрения победителю и призеру конкурса является приказ Департамента. </w:t>
      </w:r>
    </w:p>
    <w:p w14:paraId="03658D54" w14:textId="7B4440AB" w:rsidR="00820EED" w:rsidRPr="005B49D8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49D8">
        <w:rPr>
          <w:sz w:val="26"/>
          <w:szCs w:val="26"/>
        </w:rPr>
        <w:t xml:space="preserve">Средства для выплаты денежных поощрений победителям и призерам конкурса перечисляются на лицевые счета образовательных организаций </w:t>
      </w:r>
      <w:r w:rsidRPr="005B49D8">
        <w:rPr>
          <w:sz w:val="26"/>
          <w:szCs w:val="26"/>
        </w:rPr>
        <w:br/>
      </w:r>
      <w:r w:rsidRPr="005B49D8">
        <w:rPr>
          <w:sz w:val="26"/>
          <w:szCs w:val="26"/>
        </w:rPr>
        <w:lastRenderedPageBreak/>
        <w:t>в соответствии с порядком определения объема и условий предоставления субсидий муниципальным бюджетным и автономным учреждениям на иные цели, утвержденным постановлением администрации Нефтеюганского района.</w:t>
      </w:r>
    </w:p>
    <w:p w14:paraId="69EB78E0" w14:textId="77777777" w:rsidR="003A3DBB" w:rsidRPr="005B49D8" w:rsidRDefault="003A3DBB">
      <w:pPr>
        <w:rPr>
          <w:sz w:val="26"/>
          <w:szCs w:val="26"/>
        </w:rPr>
      </w:pPr>
    </w:p>
    <w:sectPr w:rsidR="003A3DBB" w:rsidRPr="005B49D8" w:rsidSect="00CD3B9E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1F764" w14:textId="77777777" w:rsidR="00E6351C" w:rsidRDefault="00E6351C">
      <w:r>
        <w:separator/>
      </w:r>
    </w:p>
  </w:endnote>
  <w:endnote w:type="continuationSeparator" w:id="0">
    <w:p w14:paraId="2C7000E8" w14:textId="77777777" w:rsidR="00E6351C" w:rsidRDefault="00E6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A4316" w14:textId="77777777" w:rsidR="00E6351C" w:rsidRDefault="00E6351C">
      <w:r>
        <w:separator/>
      </w:r>
    </w:p>
  </w:footnote>
  <w:footnote w:type="continuationSeparator" w:id="0">
    <w:p w14:paraId="48DE70F0" w14:textId="77777777" w:rsidR="00E6351C" w:rsidRDefault="00E6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E6A6E" w14:textId="38E29F3E" w:rsidR="001C1E9B" w:rsidRPr="005B49D8" w:rsidRDefault="001C1E9B" w:rsidP="005B49D8">
    <w:pPr>
      <w:pStyle w:val="a3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52D9017" w:rsidR="001C1E9B" w:rsidRPr="0029151B" w:rsidRDefault="00A748BE" w:rsidP="0029151B">
        <w:pPr>
          <w:pStyle w:val="a3"/>
          <w:jc w:val="center"/>
          <w:rPr>
            <w:rFonts w:ascii="Times New Roman" w:hAnsi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multilevel"/>
    <w:tmpl w:val="754AF8E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4" w15:restartNumberingAfterBreak="0">
    <w:nsid w:val="4859476D"/>
    <w:multiLevelType w:val="hybridMultilevel"/>
    <w:tmpl w:val="DEEE1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DC50A7"/>
    <w:multiLevelType w:val="hybridMultilevel"/>
    <w:tmpl w:val="B76ACEE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3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4510"/>
    <w:rsid w:val="000076AE"/>
    <w:rsid w:val="000177DB"/>
    <w:rsid w:val="000325D9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04E2"/>
    <w:rsid w:val="000A636F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35709"/>
    <w:rsid w:val="00136385"/>
    <w:rsid w:val="0015136F"/>
    <w:rsid w:val="00155F5D"/>
    <w:rsid w:val="001623B3"/>
    <w:rsid w:val="00165EC7"/>
    <w:rsid w:val="00184045"/>
    <w:rsid w:val="00196780"/>
    <w:rsid w:val="00196D4C"/>
    <w:rsid w:val="001A1B4E"/>
    <w:rsid w:val="001B39D4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16D5B"/>
    <w:rsid w:val="002315DE"/>
    <w:rsid w:val="00232E2F"/>
    <w:rsid w:val="002357ED"/>
    <w:rsid w:val="0023762B"/>
    <w:rsid w:val="00242066"/>
    <w:rsid w:val="002421FC"/>
    <w:rsid w:val="00242527"/>
    <w:rsid w:val="00247819"/>
    <w:rsid w:val="00254D5B"/>
    <w:rsid w:val="0026045A"/>
    <w:rsid w:val="002631E1"/>
    <w:rsid w:val="00266FAC"/>
    <w:rsid w:val="00267410"/>
    <w:rsid w:val="0029151B"/>
    <w:rsid w:val="002945AF"/>
    <w:rsid w:val="002F1C54"/>
    <w:rsid w:val="002F1F75"/>
    <w:rsid w:val="00303186"/>
    <w:rsid w:val="00313327"/>
    <w:rsid w:val="00314A3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9448B"/>
    <w:rsid w:val="003A2A56"/>
    <w:rsid w:val="003A3DBB"/>
    <w:rsid w:val="003A6848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8139C"/>
    <w:rsid w:val="00481DD8"/>
    <w:rsid w:val="0048206F"/>
    <w:rsid w:val="004954B8"/>
    <w:rsid w:val="00496F34"/>
    <w:rsid w:val="004A09A1"/>
    <w:rsid w:val="004A6AB3"/>
    <w:rsid w:val="004A778D"/>
    <w:rsid w:val="004B2533"/>
    <w:rsid w:val="004B377C"/>
    <w:rsid w:val="004B758C"/>
    <w:rsid w:val="004C6435"/>
    <w:rsid w:val="004D6D07"/>
    <w:rsid w:val="004E3E29"/>
    <w:rsid w:val="004F501F"/>
    <w:rsid w:val="005137C3"/>
    <w:rsid w:val="00525223"/>
    <w:rsid w:val="005257B9"/>
    <w:rsid w:val="00526CD5"/>
    <w:rsid w:val="005362AD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95CD8"/>
    <w:rsid w:val="005A7E07"/>
    <w:rsid w:val="005B2E70"/>
    <w:rsid w:val="005B379D"/>
    <w:rsid w:val="005B49D8"/>
    <w:rsid w:val="005B717B"/>
    <w:rsid w:val="005E0BF2"/>
    <w:rsid w:val="005E292C"/>
    <w:rsid w:val="005E45C9"/>
    <w:rsid w:val="005F07C9"/>
    <w:rsid w:val="0061750C"/>
    <w:rsid w:val="00620A63"/>
    <w:rsid w:val="00627FDA"/>
    <w:rsid w:val="00633900"/>
    <w:rsid w:val="0063434A"/>
    <w:rsid w:val="0063532E"/>
    <w:rsid w:val="00644E01"/>
    <w:rsid w:val="00645225"/>
    <w:rsid w:val="00653D84"/>
    <w:rsid w:val="00656747"/>
    <w:rsid w:val="006654D7"/>
    <w:rsid w:val="00666E93"/>
    <w:rsid w:val="00681407"/>
    <w:rsid w:val="006852B8"/>
    <w:rsid w:val="00694947"/>
    <w:rsid w:val="006A3D33"/>
    <w:rsid w:val="006A66D1"/>
    <w:rsid w:val="006B38C5"/>
    <w:rsid w:val="006B3C15"/>
    <w:rsid w:val="006C144A"/>
    <w:rsid w:val="006C7150"/>
    <w:rsid w:val="006D2A2C"/>
    <w:rsid w:val="006D3EC0"/>
    <w:rsid w:val="006E09D2"/>
    <w:rsid w:val="006E0EBB"/>
    <w:rsid w:val="006F1748"/>
    <w:rsid w:val="00700F1E"/>
    <w:rsid w:val="00710E71"/>
    <w:rsid w:val="007127D6"/>
    <w:rsid w:val="00724D4E"/>
    <w:rsid w:val="00732C99"/>
    <w:rsid w:val="0074116B"/>
    <w:rsid w:val="0074721C"/>
    <w:rsid w:val="007675FE"/>
    <w:rsid w:val="007719B3"/>
    <w:rsid w:val="007777B2"/>
    <w:rsid w:val="00785E02"/>
    <w:rsid w:val="007951F5"/>
    <w:rsid w:val="0079552C"/>
    <w:rsid w:val="007A177B"/>
    <w:rsid w:val="007B2874"/>
    <w:rsid w:val="007B4185"/>
    <w:rsid w:val="007C3398"/>
    <w:rsid w:val="007D6999"/>
    <w:rsid w:val="007E0F7C"/>
    <w:rsid w:val="007E2AE7"/>
    <w:rsid w:val="00800D7A"/>
    <w:rsid w:val="00801080"/>
    <w:rsid w:val="00815A6C"/>
    <w:rsid w:val="00820EED"/>
    <w:rsid w:val="008277BC"/>
    <w:rsid w:val="008438DE"/>
    <w:rsid w:val="00845014"/>
    <w:rsid w:val="00856791"/>
    <w:rsid w:val="008579B4"/>
    <w:rsid w:val="008638D1"/>
    <w:rsid w:val="00865AA7"/>
    <w:rsid w:val="00866D2B"/>
    <w:rsid w:val="008738B1"/>
    <w:rsid w:val="00873A1E"/>
    <w:rsid w:val="00876E36"/>
    <w:rsid w:val="0089114D"/>
    <w:rsid w:val="00892C42"/>
    <w:rsid w:val="00892E61"/>
    <w:rsid w:val="008C110A"/>
    <w:rsid w:val="008D3481"/>
    <w:rsid w:val="008F2C20"/>
    <w:rsid w:val="008F4D99"/>
    <w:rsid w:val="0091772A"/>
    <w:rsid w:val="009205E2"/>
    <w:rsid w:val="009206F6"/>
    <w:rsid w:val="0092234D"/>
    <w:rsid w:val="009401B4"/>
    <w:rsid w:val="009466A2"/>
    <w:rsid w:val="00964975"/>
    <w:rsid w:val="0096642C"/>
    <w:rsid w:val="00972CC9"/>
    <w:rsid w:val="0097627E"/>
    <w:rsid w:val="00983620"/>
    <w:rsid w:val="00987FB3"/>
    <w:rsid w:val="00996A19"/>
    <w:rsid w:val="00996FFD"/>
    <w:rsid w:val="0099784C"/>
    <w:rsid w:val="009B5741"/>
    <w:rsid w:val="009C3A2C"/>
    <w:rsid w:val="009C667E"/>
    <w:rsid w:val="009D50EA"/>
    <w:rsid w:val="009F7959"/>
    <w:rsid w:val="009F7B8C"/>
    <w:rsid w:val="00A228ED"/>
    <w:rsid w:val="00A42AC2"/>
    <w:rsid w:val="00A47B00"/>
    <w:rsid w:val="00A611E0"/>
    <w:rsid w:val="00A61E6F"/>
    <w:rsid w:val="00A62CCC"/>
    <w:rsid w:val="00A748BE"/>
    <w:rsid w:val="00A87BDE"/>
    <w:rsid w:val="00A96D9C"/>
    <w:rsid w:val="00AA6605"/>
    <w:rsid w:val="00AB41C8"/>
    <w:rsid w:val="00AC2447"/>
    <w:rsid w:val="00AD549D"/>
    <w:rsid w:val="00AD686A"/>
    <w:rsid w:val="00AF4B95"/>
    <w:rsid w:val="00B07837"/>
    <w:rsid w:val="00B108CD"/>
    <w:rsid w:val="00B139A4"/>
    <w:rsid w:val="00B1529F"/>
    <w:rsid w:val="00B37628"/>
    <w:rsid w:val="00B4375F"/>
    <w:rsid w:val="00B57F69"/>
    <w:rsid w:val="00B74279"/>
    <w:rsid w:val="00B74FE1"/>
    <w:rsid w:val="00B80149"/>
    <w:rsid w:val="00B83049"/>
    <w:rsid w:val="00B87B5C"/>
    <w:rsid w:val="00B918C4"/>
    <w:rsid w:val="00B92D6A"/>
    <w:rsid w:val="00BD5DC6"/>
    <w:rsid w:val="00BE67FB"/>
    <w:rsid w:val="00C06DFE"/>
    <w:rsid w:val="00C14A37"/>
    <w:rsid w:val="00C2388F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66531"/>
    <w:rsid w:val="00C71782"/>
    <w:rsid w:val="00C73B6D"/>
    <w:rsid w:val="00C814BF"/>
    <w:rsid w:val="00C86DD9"/>
    <w:rsid w:val="00CA4A88"/>
    <w:rsid w:val="00CA5F66"/>
    <w:rsid w:val="00CC5E41"/>
    <w:rsid w:val="00CD2F44"/>
    <w:rsid w:val="00CD3B9E"/>
    <w:rsid w:val="00CF7E82"/>
    <w:rsid w:val="00D05EC4"/>
    <w:rsid w:val="00D13611"/>
    <w:rsid w:val="00D153F2"/>
    <w:rsid w:val="00D20839"/>
    <w:rsid w:val="00D25547"/>
    <w:rsid w:val="00D35EFE"/>
    <w:rsid w:val="00D3603A"/>
    <w:rsid w:val="00D43CC4"/>
    <w:rsid w:val="00D46074"/>
    <w:rsid w:val="00D6290F"/>
    <w:rsid w:val="00D848BD"/>
    <w:rsid w:val="00D8556E"/>
    <w:rsid w:val="00DA12EE"/>
    <w:rsid w:val="00DC11EF"/>
    <w:rsid w:val="00DD3868"/>
    <w:rsid w:val="00DD49CE"/>
    <w:rsid w:val="00DE61A7"/>
    <w:rsid w:val="00DF6356"/>
    <w:rsid w:val="00DF649F"/>
    <w:rsid w:val="00E01734"/>
    <w:rsid w:val="00E03586"/>
    <w:rsid w:val="00E05B7C"/>
    <w:rsid w:val="00E07B3B"/>
    <w:rsid w:val="00E2756C"/>
    <w:rsid w:val="00E27EDE"/>
    <w:rsid w:val="00E307C1"/>
    <w:rsid w:val="00E329FC"/>
    <w:rsid w:val="00E3614A"/>
    <w:rsid w:val="00E45960"/>
    <w:rsid w:val="00E46D77"/>
    <w:rsid w:val="00E50F28"/>
    <w:rsid w:val="00E542DE"/>
    <w:rsid w:val="00E6351C"/>
    <w:rsid w:val="00E63A11"/>
    <w:rsid w:val="00E819D7"/>
    <w:rsid w:val="00E82D72"/>
    <w:rsid w:val="00E86B6B"/>
    <w:rsid w:val="00E92BA9"/>
    <w:rsid w:val="00EA2A13"/>
    <w:rsid w:val="00EB349F"/>
    <w:rsid w:val="00EB7370"/>
    <w:rsid w:val="00ED1943"/>
    <w:rsid w:val="00ED5B4A"/>
    <w:rsid w:val="00ED7F53"/>
    <w:rsid w:val="00EE0672"/>
    <w:rsid w:val="00EF40C5"/>
    <w:rsid w:val="00EF70A6"/>
    <w:rsid w:val="00EF74B7"/>
    <w:rsid w:val="00F0404B"/>
    <w:rsid w:val="00F15039"/>
    <w:rsid w:val="00F271E6"/>
    <w:rsid w:val="00F33546"/>
    <w:rsid w:val="00F40B9E"/>
    <w:rsid w:val="00F41866"/>
    <w:rsid w:val="00F4461B"/>
    <w:rsid w:val="00F540D1"/>
    <w:rsid w:val="00F56997"/>
    <w:rsid w:val="00F75204"/>
    <w:rsid w:val="00F8206F"/>
    <w:rsid w:val="00F861D8"/>
    <w:rsid w:val="00F928F5"/>
    <w:rsid w:val="00FA04B2"/>
    <w:rsid w:val="00FA0E32"/>
    <w:rsid w:val="00FA19F9"/>
    <w:rsid w:val="00FA6383"/>
    <w:rsid w:val="00FB48B0"/>
    <w:rsid w:val="00FD1F2F"/>
    <w:rsid w:val="00FD30F3"/>
    <w:rsid w:val="00FE4DAC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E50F28"/>
    <w:rPr>
      <w:rFonts w:ascii="Times New Roman" w:hAnsi="Times New Roman" w:cs="Times New Roman" w:hint="default"/>
      <w:vertAlign w:val="superscript"/>
    </w:rPr>
  </w:style>
  <w:style w:type="character" w:customStyle="1" w:styleId="ac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d"/>
    <w:uiPriority w:val="99"/>
    <w:semiHidden/>
    <w:locked/>
    <w:rsid w:val="00E50F28"/>
    <w:rPr>
      <w:rFonts w:ascii="Times New Roman" w:eastAsia="Times New Roman" w:hAnsi="Times New Roman" w:cs="Times New Roman"/>
    </w:rPr>
  </w:style>
  <w:style w:type="paragraph" w:styleId="ad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c"/>
    <w:uiPriority w:val="99"/>
    <w:semiHidden/>
    <w:unhideWhenUsed/>
    <w:qFormat/>
    <w:rsid w:val="00E50F28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50F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7</cp:revision>
  <cp:lastPrinted>2022-09-06T11:21:00Z</cp:lastPrinted>
  <dcterms:created xsi:type="dcterms:W3CDTF">2024-10-30T04:56:00Z</dcterms:created>
  <dcterms:modified xsi:type="dcterms:W3CDTF">2024-11-02T04:22:00Z</dcterms:modified>
</cp:coreProperties>
</file>