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9EF9" w14:textId="1D9FF82F" w:rsidR="00C46FEB" w:rsidRPr="00C46FEB" w:rsidRDefault="00C46FEB" w:rsidP="00C46FE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bookmarkStart w:id="0" w:name="_Hlk81306431"/>
      <w:r w:rsidRPr="00C46FEB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drawing>
          <wp:inline distT="0" distB="0" distL="0" distR="0" wp14:anchorId="7EC15CC3" wp14:editId="3E0D41BE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AA39" w14:textId="77777777" w:rsidR="00C46FEB" w:rsidRPr="00C46FEB" w:rsidRDefault="00C46FEB" w:rsidP="00C4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22188A" w14:textId="77777777" w:rsidR="00C46FEB" w:rsidRPr="00C46FEB" w:rsidRDefault="00C46FEB" w:rsidP="00C4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46FE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4C1412B7" w14:textId="77777777" w:rsidR="00C46FEB" w:rsidRPr="00C46FEB" w:rsidRDefault="00C46FEB" w:rsidP="00C4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46FE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391ED33E" w14:textId="77777777" w:rsidR="00C46FEB" w:rsidRPr="00C46FEB" w:rsidRDefault="00C46FEB" w:rsidP="00C4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E9AC66A" w14:textId="77777777" w:rsidR="00C46FEB" w:rsidRPr="00C46FEB" w:rsidRDefault="00C46FEB" w:rsidP="00C4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46FE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42BAC8FE" w14:textId="77777777" w:rsidR="00C46FEB" w:rsidRPr="00C46FEB" w:rsidRDefault="00C46FEB" w:rsidP="00C46F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6FEB" w:rsidRPr="00C46FEB" w14:paraId="512F3A45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2BD951D" w14:textId="28BB4FA8" w:rsidR="00C46FEB" w:rsidRPr="00C46FEB" w:rsidRDefault="00C46FEB" w:rsidP="00C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46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.10.2024</w:t>
            </w:r>
          </w:p>
        </w:tc>
        <w:tc>
          <w:tcPr>
            <w:tcW w:w="6595" w:type="dxa"/>
          </w:tcPr>
          <w:p w14:paraId="0E0E2F0A" w14:textId="4355FDFE" w:rsidR="00C46FEB" w:rsidRPr="00C46FEB" w:rsidRDefault="00C46FEB" w:rsidP="00C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46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46F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84</w:t>
            </w:r>
            <w:r w:rsidRPr="00C46F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</w:tbl>
    <w:p w14:paraId="1BDB4648" w14:textId="77777777" w:rsidR="00C46FEB" w:rsidRPr="00C46FEB" w:rsidRDefault="00C46FEB" w:rsidP="00C46FEB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46FE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bookmarkEnd w:id="0"/>
      <w:proofErr w:type="spellEnd"/>
    </w:p>
    <w:p w14:paraId="5244DF88" w14:textId="77777777" w:rsidR="00C46FEB" w:rsidRDefault="00C46FEB" w:rsidP="00C4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751018" w14:textId="5B9C873B" w:rsidR="00525111" w:rsidRDefault="00EA38AA" w:rsidP="00C4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C4371A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от 24.10.2016 № 1732-па-нпа «Об утверждении порядка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</w:t>
      </w:r>
      <w:r w:rsidR="00C4371A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о признании безнадежной к взысканию задолженности по платежам </w:t>
      </w:r>
      <w:r w:rsidR="00C4371A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в бюджет Нефтеюганского района»</w:t>
      </w:r>
    </w:p>
    <w:p w14:paraId="61949653" w14:textId="1C57C7D8" w:rsidR="00C4371A" w:rsidRDefault="00C4371A" w:rsidP="00C4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E9A6D34" w14:textId="77777777" w:rsidR="00C4371A" w:rsidRPr="00D93463" w:rsidRDefault="00C4371A" w:rsidP="00C4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64EF19" w14:textId="747180E1" w:rsidR="000A6214" w:rsidRPr="001A25D1" w:rsidRDefault="00E04B9B" w:rsidP="00C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со статьей 47.2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1A25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Бюджетного кодекса</w:t>
        </w:r>
      </w:hyperlink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постановлением Правительства Российской Федерации</w:t>
      </w:r>
      <w:r w:rsidRPr="001A25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06.05.2016 </w:t>
      </w:r>
      <w:hyperlink r:id="rId10" w:tooltip="№ 393 &quot;Об общих требованиях к порядку принятия" w:history="1">
        <w:r w:rsidRPr="001A25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№ 393 </w:t>
        </w:r>
        <w:r w:rsidR="00C4371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br/>
        </w:r>
        <w:r w:rsidRPr="001A25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«Об общих требованиях к порядку принятия</w:t>
        </w:r>
      </w:hyperlink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решений о признании безнадежной </w:t>
      </w:r>
      <w:r w:rsidR="00C437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взысканию задолженности по платежам в бюджеты бюджетной системы Российской Федерации»</w:t>
      </w:r>
      <w:r w:rsidR="00A928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130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9281B" w:rsidRPr="00A77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приведения нормативного правового акта в соответствие </w:t>
      </w:r>
      <w:r w:rsidR="00C437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A9281B" w:rsidRPr="00A77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действующим законодательством Российской Федерации </w:t>
      </w:r>
      <w:r w:rsidRPr="00A77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 о с т а н о в л я ю:</w:t>
      </w:r>
      <w:r w:rsidR="00474351"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14:paraId="02587658" w14:textId="77777777" w:rsidR="00CC6502" w:rsidRPr="001A25D1" w:rsidRDefault="00CC6502" w:rsidP="00C4371A">
      <w:pPr>
        <w:pStyle w:val="a4"/>
        <w:tabs>
          <w:tab w:val="left" w:pos="993"/>
        </w:tabs>
        <w:spacing w:line="240" w:lineRule="auto"/>
        <w:rPr>
          <w:color w:val="000000" w:themeColor="text1"/>
          <w:sz w:val="26"/>
          <w:szCs w:val="26"/>
        </w:rPr>
      </w:pPr>
    </w:p>
    <w:p w14:paraId="22A3FF75" w14:textId="77777777" w:rsidR="00BD55B5" w:rsidRDefault="00CC6502" w:rsidP="00C4371A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A9281B" w:rsidRPr="00A77D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к </w:t>
      </w:r>
      <w:r w:rsidRPr="00A77D1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A9281B" w:rsidRPr="00A77D13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A77D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25D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Нефтеюганского района</w:t>
      </w:r>
      <w:r w:rsidR="00A928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2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24.10.2016 № 1732-па-нпа </w:t>
      </w:r>
      <w:r w:rsidRPr="001A25D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«Об утверждении порядка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района»</w:t>
      </w:r>
      <w:r w:rsid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14:paraId="2C29C82F" w14:textId="5C12ABDF" w:rsidR="00DC0A46" w:rsidRPr="00BD55B5" w:rsidRDefault="00BD55B5" w:rsidP="00C4371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C1758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</w:t>
      </w:r>
      <w:r w:rsidR="00A9281B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ункт 3 </w:t>
      </w:r>
      <w:r w:rsidR="0072434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изложить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9281B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следующей редакции</w:t>
      </w:r>
      <w:r w:rsidR="00DC0A46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14:paraId="59F1907D" w14:textId="6D2070A6" w:rsidR="00C30E78" w:rsidRPr="00C30E78" w:rsidRDefault="00A9281B" w:rsidP="00C4371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30E78" w:rsidRPr="00C30E78">
        <w:rPr>
          <w:rFonts w:ascii="Times New Roman" w:hAnsi="Times New Roman" w:cs="Times New Roman"/>
          <w:color w:val="000000" w:themeColor="text1"/>
          <w:sz w:val="26"/>
          <w:szCs w:val="26"/>
        </w:rPr>
        <w:t>3. В соответствии с пунктом 1 статьи 47.2 Бюджетного кодекса Российской Федерации задолженность по платежам в бюджет (платежи в бюджет, не уплаченные в установленный срок) признается безнадежной к взысканию в случаях:</w:t>
      </w:r>
    </w:p>
    <w:p w14:paraId="2340E2DB" w14:textId="0B63226C" w:rsidR="00C30E78" w:rsidRPr="00C30E78" w:rsidRDefault="00C30E78" w:rsidP="00C4371A">
      <w:pPr>
        <w:pStyle w:val="ConsPlusNonforma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E78">
        <w:rPr>
          <w:rFonts w:ascii="Times New Roman" w:hAnsi="Times New Roman" w:cs="Times New Roman"/>
          <w:color w:val="000000" w:themeColor="text1"/>
          <w:sz w:val="26"/>
          <w:szCs w:val="26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B4B9E10" w14:textId="28CCE5C7" w:rsidR="00C30E78" w:rsidRPr="00C30E78" w:rsidRDefault="00B9049A" w:rsidP="00C4371A">
      <w:pPr>
        <w:pStyle w:val="ConsPlusNonforma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завершения процедуры банкротства гражданина, </w:t>
      </w:r>
      <w:r w:rsidR="00C30E78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индивидуального предпринимателя </w:t>
      </w: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30E78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соответствии с Федеральным законом от 26.10.2002 </w:t>
      </w:r>
      <w:r w:rsidR="00C9462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30E78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127-ФЗ </w:t>
      </w:r>
      <w:r w:rsidR="00C4371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72434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30E78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О несостоятельности (банкротстве)</w:t>
      </w:r>
      <w:r w:rsidR="0072434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30E78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в части задолженности по платежам в бюджет</w:t>
      </w: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исполнения обязанности по уплате которой он освобожден в соответствии </w:t>
      </w:r>
      <w:r w:rsidR="00C4371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с указанным Федеральным законом</w:t>
      </w:r>
      <w:r w:rsidR="00C30E78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C14C667" w14:textId="0E0DF1D3" w:rsidR="00BF1BAA" w:rsidRDefault="00C30E78" w:rsidP="00C4371A">
      <w:pPr>
        <w:pStyle w:val="ConsPlusNonforma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1BAA">
        <w:rPr>
          <w:rFonts w:ascii="Times New Roman" w:hAnsi="Times New Roman" w:cs="Times New Roman"/>
          <w:color w:val="000000" w:themeColor="text1"/>
          <w:sz w:val="26"/>
          <w:szCs w:val="26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</w:t>
      </w:r>
      <w:r w:rsidR="00BF1BAA" w:rsidRPr="00BF1BA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4E20C37" w14:textId="4802D1DE" w:rsidR="00B9049A" w:rsidRPr="00B9049A" w:rsidRDefault="00C30E78" w:rsidP="00C4371A">
      <w:pPr>
        <w:pStyle w:val="ConsPlusNonforma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применения актов об амнистии </w:t>
      </w:r>
      <w:r w:rsidR="00B9049A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помилования </w:t>
      </w: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A673D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F1BAA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</w:t>
      </w:r>
      <w:r w:rsidR="00B9049A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связи с истечением установленного срока ее взыскания;</w:t>
      </w:r>
    </w:p>
    <w:p w14:paraId="2D82D440" w14:textId="09DDD755" w:rsidR="00C30E78" w:rsidRDefault="00C30E78" w:rsidP="00C4371A">
      <w:pPr>
        <w:pStyle w:val="ConsPlusNonforma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вынесения судебным приставом-исполнителем постановления об окончании исполнительного производства</w:t>
      </w:r>
      <w:r w:rsidR="00B9049A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возврате </w:t>
      </w: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взыскателю исполнительного документа по основанию, предусмотренному пунктом 3 или 4 части 1 статьи 46 Федерального закона от 02.10.2007 </w:t>
      </w:r>
      <w:r w:rsidR="00C9462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229-ФЗ </w:t>
      </w:r>
      <w:r w:rsidR="00C9462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Об исполнительном производстве</w:t>
      </w:r>
      <w:r w:rsidR="00C9462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, если с даты образования задолженности</w:t>
      </w:r>
      <w:r w:rsidR="00B9049A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размер которой не превышает размера требований </w:t>
      </w:r>
      <w:r w:rsidR="00C4371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9049A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должнику, установленного законодательством Российской Федерации </w:t>
      </w:r>
      <w:r w:rsidR="00C4371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9049A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несостоятельности (банкротстве) для возбуждения производства по делу </w:t>
      </w:r>
      <w:r w:rsidR="00C4371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9049A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о банкротстве, прошло более пяти лет</w:t>
      </w:r>
      <w:r w:rsidR="00BF1BAA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766BC2C" w14:textId="1E9A801E" w:rsidR="00B9049A" w:rsidRPr="00C30E78" w:rsidRDefault="007C61A6" w:rsidP="00C4371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4C14423" w14:textId="4BDC4317" w:rsidR="004476A3" w:rsidRDefault="00C30E78" w:rsidP="00C4371A">
      <w:pPr>
        <w:pStyle w:val="ConsPlusNonforma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E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исключения юридического лица по решению регистрирующего органа </w:t>
      </w:r>
      <w:r w:rsidR="00C4371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30E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</w:t>
      </w:r>
      <w:r w:rsidR="00C4371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30E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основанию, предусмотренному пунктом 3 или 4 части 1 статьи 46 Федерального закона от 02.10.2007 </w:t>
      </w:r>
      <w:r w:rsidR="00A9281B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229-ФЗ </w:t>
      </w:r>
      <w:r w:rsidR="00A9281B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Об исполнительном производстве</w:t>
      </w:r>
      <w:r w:rsidR="00A9281B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  <w:r w:rsidR="00BD55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признания решения регистрирующего органа об исключении юридического лица из единого государственного реестра юридических лиц </w:t>
      </w:r>
      <w:r w:rsidR="00C4371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D55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08.11.2021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</w:t>
      </w:r>
      <w:r w:rsidR="00EA665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подпунктом, подлежит восстановлению в бюджетном (бухгалтерском) учете.</w:t>
      </w:r>
      <w:r w:rsidR="00A9281B" w:rsidRPr="00B9049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437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25B21A6" w14:textId="77777777" w:rsidR="00F20CED" w:rsidRPr="00F20CED" w:rsidRDefault="00F20CED" w:rsidP="00C4371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CED">
        <w:rPr>
          <w:rFonts w:ascii="Times New Roman" w:hAnsi="Times New Roman" w:cs="Times New Roman"/>
          <w:sz w:val="26"/>
          <w:szCs w:val="26"/>
        </w:rPr>
        <w:t>1.2. В пункте 5:</w:t>
      </w:r>
    </w:p>
    <w:p w14:paraId="4D269F51" w14:textId="1B197F55" w:rsidR="00F20CED" w:rsidRPr="00F20CED" w:rsidRDefault="00F20CED" w:rsidP="00C4371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CED">
        <w:rPr>
          <w:rFonts w:ascii="Times New Roman" w:hAnsi="Times New Roman" w:cs="Times New Roman"/>
          <w:sz w:val="26"/>
          <w:szCs w:val="26"/>
        </w:rPr>
        <w:t>1.2.1. Подпункт 5.2</w:t>
      </w:r>
      <w:r w:rsidR="007A3850">
        <w:rPr>
          <w:rFonts w:ascii="Times New Roman" w:hAnsi="Times New Roman" w:cs="Times New Roman"/>
          <w:sz w:val="26"/>
          <w:szCs w:val="26"/>
        </w:rPr>
        <w:t xml:space="preserve"> </w:t>
      </w:r>
      <w:r w:rsidRPr="00F20CED">
        <w:rPr>
          <w:rFonts w:ascii="Times New Roman" w:hAnsi="Times New Roman" w:cs="Times New Roman"/>
          <w:sz w:val="26"/>
          <w:szCs w:val="26"/>
        </w:rPr>
        <w:t>дополнить абзацем пятым следующего содержания:</w:t>
      </w:r>
    </w:p>
    <w:p w14:paraId="5DBAC13D" w14:textId="5747688A" w:rsidR="00F20CED" w:rsidRPr="00F20CED" w:rsidRDefault="00F20CED" w:rsidP="00C4371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CED">
        <w:rPr>
          <w:rFonts w:ascii="Times New Roman" w:hAnsi="Times New Roman" w:cs="Times New Roman"/>
          <w:sz w:val="26"/>
          <w:szCs w:val="26"/>
        </w:rPr>
        <w:t>«судебный акт о завершении конкурсного производства или завершении реализации имущества гражданина – плательщика в бюджет</w:t>
      </w:r>
      <w:r w:rsidR="007A3850">
        <w:rPr>
          <w:rFonts w:ascii="Times New Roman" w:hAnsi="Times New Roman" w:cs="Times New Roman"/>
          <w:sz w:val="26"/>
          <w:szCs w:val="26"/>
        </w:rPr>
        <w:t>.</w:t>
      </w:r>
      <w:r w:rsidRPr="00F20CED">
        <w:rPr>
          <w:rFonts w:ascii="Times New Roman" w:hAnsi="Times New Roman" w:cs="Times New Roman"/>
          <w:sz w:val="26"/>
          <w:szCs w:val="26"/>
        </w:rPr>
        <w:t>»</w:t>
      </w:r>
      <w:r w:rsidR="00C4371A">
        <w:rPr>
          <w:rFonts w:ascii="Times New Roman" w:hAnsi="Times New Roman" w:cs="Times New Roman"/>
          <w:sz w:val="26"/>
          <w:szCs w:val="26"/>
        </w:rPr>
        <w:t>.</w:t>
      </w:r>
    </w:p>
    <w:p w14:paraId="609420B1" w14:textId="4A05F550" w:rsidR="00F20CED" w:rsidRPr="00F20CED" w:rsidRDefault="00F20CED" w:rsidP="00C4371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CED">
        <w:rPr>
          <w:rFonts w:ascii="Times New Roman" w:hAnsi="Times New Roman" w:cs="Times New Roman"/>
          <w:sz w:val="26"/>
          <w:szCs w:val="26"/>
        </w:rPr>
        <w:t>1.2.2. Подпункт 5.3 признать утратившим силу</w:t>
      </w:r>
      <w:r w:rsidR="00C4371A">
        <w:rPr>
          <w:rFonts w:ascii="Times New Roman" w:hAnsi="Times New Roman" w:cs="Times New Roman"/>
          <w:sz w:val="26"/>
          <w:szCs w:val="26"/>
        </w:rPr>
        <w:t>.</w:t>
      </w:r>
    </w:p>
    <w:p w14:paraId="2DB716D8" w14:textId="6413BCC1" w:rsidR="00F20CED" w:rsidRPr="00F20CED" w:rsidRDefault="00F20CED" w:rsidP="00C4371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CED">
        <w:rPr>
          <w:rFonts w:ascii="Times New Roman" w:hAnsi="Times New Roman" w:cs="Times New Roman"/>
          <w:sz w:val="26"/>
          <w:szCs w:val="26"/>
        </w:rPr>
        <w:t xml:space="preserve">1.2.3. В подпункте 5.4 слова «подпунктом «г»» заменить словами </w:t>
      </w:r>
      <w:r w:rsidR="00C4371A">
        <w:rPr>
          <w:rFonts w:ascii="Times New Roman" w:hAnsi="Times New Roman" w:cs="Times New Roman"/>
          <w:sz w:val="26"/>
          <w:szCs w:val="26"/>
        </w:rPr>
        <w:br/>
      </w:r>
      <w:r w:rsidRPr="00F20CED">
        <w:rPr>
          <w:rFonts w:ascii="Times New Roman" w:hAnsi="Times New Roman" w:cs="Times New Roman"/>
          <w:sz w:val="26"/>
          <w:szCs w:val="26"/>
        </w:rPr>
        <w:t>«подпунктом «в»»</w:t>
      </w:r>
      <w:r w:rsidR="00C4371A">
        <w:rPr>
          <w:rFonts w:ascii="Times New Roman" w:hAnsi="Times New Roman" w:cs="Times New Roman"/>
          <w:sz w:val="26"/>
          <w:szCs w:val="26"/>
        </w:rPr>
        <w:t>.</w:t>
      </w:r>
    </w:p>
    <w:p w14:paraId="63F42F90" w14:textId="71EF00BD" w:rsidR="00F20CED" w:rsidRDefault="00F20CED" w:rsidP="00C4371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CED">
        <w:rPr>
          <w:rFonts w:ascii="Times New Roman" w:hAnsi="Times New Roman" w:cs="Times New Roman"/>
          <w:sz w:val="26"/>
          <w:szCs w:val="26"/>
        </w:rPr>
        <w:t xml:space="preserve">1.2.4. В подпункте 5.5 слова «подпунктом «д»» заменить словами </w:t>
      </w:r>
      <w:r w:rsidR="00C4371A">
        <w:rPr>
          <w:rFonts w:ascii="Times New Roman" w:hAnsi="Times New Roman" w:cs="Times New Roman"/>
          <w:sz w:val="26"/>
          <w:szCs w:val="26"/>
        </w:rPr>
        <w:br/>
      </w:r>
      <w:r w:rsidRPr="00F20CED">
        <w:rPr>
          <w:rFonts w:ascii="Times New Roman" w:hAnsi="Times New Roman" w:cs="Times New Roman"/>
          <w:sz w:val="26"/>
          <w:szCs w:val="26"/>
        </w:rPr>
        <w:t>«подпунктом «г»»</w:t>
      </w:r>
      <w:r w:rsidR="00C4371A">
        <w:rPr>
          <w:rFonts w:ascii="Times New Roman" w:hAnsi="Times New Roman" w:cs="Times New Roman"/>
          <w:sz w:val="26"/>
          <w:szCs w:val="26"/>
        </w:rPr>
        <w:t>.</w:t>
      </w:r>
    </w:p>
    <w:p w14:paraId="5700BC58" w14:textId="1ECD7860" w:rsidR="007E2C50" w:rsidRDefault="00D82815" w:rsidP="00C4371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20CED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20CED">
        <w:rPr>
          <w:rFonts w:ascii="Times New Roman" w:hAnsi="Times New Roman" w:cs="Times New Roman"/>
          <w:sz w:val="26"/>
          <w:szCs w:val="26"/>
        </w:rPr>
        <w:t xml:space="preserve">. </w:t>
      </w:r>
      <w:r w:rsidR="00393398">
        <w:rPr>
          <w:rFonts w:ascii="Times New Roman" w:hAnsi="Times New Roman" w:cs="Times New Roman"/>
          <w:sz w:val="26"/>
          <w:szCs w:val="26"/>
        </w:rPr>
        <w:t>Абзац первый п</w:t>
      </w:r>
      <w:r w:rsidRPr="00F20CED">
        <w:rPr>
          <w:rFonts w:ascii="Times New Roman" w:hAnsi="Times New Roman" w:cs="Times New Roman"/>
          <w:sz w:val="26"/>
          <w:szCs w:val="26"/>
        </w:rPr>
        <w:t>одпункт</w:t>
      </w:r>
      <w:r w:rsidR="00393398">
        <w:rPr>
          <w:rFonts w:ascii="Times New Roman" w:hAnsi="Times New Roman" w:cs="Times New Roman"/>
          <w:sz w:val="26"/>
          <w:szCs w:val="26"/>
        </w:rPr>
        <w:t>а</w:t>
      </w:r>
      <w:r w:rsidRPr="00F20CED">
        <w:rPr>
          <w:rFonts w:ascii="Times New Roman" w:hAnsi="Times New Roman" w:cs="Times New Roman"/>
          <w:sz w:val="26"/>
          <w:szCs w:val="26"/>
        </w:rPr>
        <w:t xml:space="preserve"> 5.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изложить </w:t>
      </w:r>
      <w:r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следующей редакции:</w:t>
      </w:r>
    </w:p>
    <w:p w14:paraId="5EAEB734" w14:textId="2BC057B0" w:rsidR="007E2C50" w:rsidRDefault="00D82815" w:rsidP="00C4371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50">
        <w:rPr>
          <w:rFonts w:ascii="Times New Roman" w:hAnsi="Times New Roman" w:cs="Times New Roman"/>
          <w:sz w:val="26"/>
          <w:szCs w:val="26"/>
        </w:rPr>
        <w:t>«</w:t>
      </w:r>
      <w:r w:rsidR="007E2C50" w:rsidRPr="007E2C50">
        <w:rPr>
          <w:rFonts w:ascii="Times New Roman" w:hAnsi="Times New Roman" w:cs="Times New Roman"/>
          <w:sz w:val="26"/>
          <w:szCs w:val="26"/>
        </w:rPr>
        <w:t xml:space="preserve">в случае, предусмотренном </w:t>
      </w:r>
      <w:r w:rsidR="00620FAC">
        <w:rPr>
          <w:rFonts w:ascii="Times New Roman" w:hAnsi="Times New Roman" w:cs="Times New Roman"/>
          <w:sz w:val="26"/>
          <w:szCs w:val="26"/>
        </w:rPr>
        <w:t xml:space="preserve">в абзаце первом </w:t>
      </w:r>
      <w:hyperlink w:anchor="P65">
        <w:r w:rsidR="007E2C50" w:rsidRPr="007E2C50">
          <w:rPr>
            <w:rFonts w:ascii="Times New Roman" w:hAnsi="Times New Roman" w:cs="Times New Roman"/>
            <w:sz w:val="26"/>
            <w:szCs w:val="26"/>
          </w:rPr>
          <w:t xml:space="preserve">подпункта </w:t>
        </w:r>
        <w:r w:rsidR="007E2C50">
          <w:rPr>
            <w:rFonts w:ascii="Times New Roman" w:hAnsi="Times New Roman" w:cs="Times New Roman"/>
            <w:sz w:val="26"/>
            <w:szCs w:val="26"/>
          </w:rPr>
          <w:t>«д»</w:t>
        </w:r>
        <w:r w:rsidR="007E2C50" w:rsidRPr="007E2C50">
          <w:rPr>
            <w:rFonts w:ascii="Times New Roman" w:hAnsi="Times New Roman" w:cs="Times New Roman"/>
            <w:sz w:val="26"/>
            <w:szCs w:val="26"/>
          </w:rPr>
          <w:t xml:space="preserve"> пункта 3</w:t>
        </w:r>
      </w:hyperlink>
      <w:r w:rsidR="007E2C50" w:rsidRPr="007E2C50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  <w:r w:rsidR="004924FA">
        <w:rPr>
          <w:rFonts w:ascii="Times New Roman" w:hAnsi="Times New Roman" w:cs="Times New Roman"/>
          <w:sz w:val="26"/>
          <w:szCs w:val="26"/>
        </w:rPr>
        <w:t>»</w:t>
      </w:r>
      <w:r w:rsidR="00C4371A">
        <w:rPr>
          <w:rFonts w:ascii="Times New Roman" w:hAnsi="Times New Roman" w:cs="Times New Roman"/>
          <w:sz w:val="26"/>
          <w:szCs w:val="26"/>
        </w:rPr>
        <w:t>.</w:t>
      </w:r>
    </w:p>
    <w:p w14:paraId="23BC96D5" w14:textId="0F2000E5" w:rsidR="002F5937" w:rsidRDefault="007E2C50" w:rsidP="00C4371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20CED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20CED">
        <w:rPr>
          <w:rFonts w:ascii="Times New Roman" w:hAnsi="Times New Roman" w:cs="Times New Roman"/>
          <w:sz w:val="26"/>
          <w:szCs w:val="26"/>
        </w:rPr>
        <w:t xml:space="preserve">. </w:t>
      </w:r>
      <w:r w:rsidR="004924FA">
        <w:rPr>
          <w:rFonts w:ascii="Times New Roman" w:hAnsi="Times New Roman" w:cs="Times New Roman"/>
          <w:sz w:val="26"/>
          <w:szCs w:val="26"/>
        </w:rPr>
        <w:t>Абзац первый п</w:t>
      </w:r>
      <w:r w:rsidRPr="00F20CED">
        <w:rPr>
          <w:rFonts w:ascii="Times New Roman" w:hAnsi="Times New Roman" w:cs="Times New Roman"/>
          <w:sz w:val="26"/>
          <w:szCs w:val="26"/>
        </w:rPr>
        <w:t>одпункт</w:t>
      </w:r>
      <w:r w:rsidR="004924FA">
        <w:rPr>
          <w:rFonts w:ascii="Times New Roman" w:hAnsi="Times New Roman" w:cs="Times New Roman"/>
          <w:sz w:val="26"/>
          <w:szCs w:val="26"/>
        </w:rPr>
        <w:t>а</w:t>
      </w:r>
      <w:r w:rsidRPr="00F20CED">
        <w:rPr>
          <w:rFonts w:ascii="Times New Roman" w:hAnsi="Times New Roman" w:cs="Times New Roman"/>
          <w:sz w:val="26"/>
          <w:szCs w:val="26"/>
        </w:rPr>
        <w:t xml:space="preserve"> 5.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изложить </w:t>
      </w:r>
      <w:r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следующей редакции:</w:t>
      </w:r>
    </w:p>
    <w:p w14:paraId="26643FC3" w14:textId="208A6591" w:rsidR="007E2C50" w:rsidRPr="007E2C50" w:rsidRDefault="007E2C50" w:rsidP="00C4371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50">
        <w:rPr>
          <w:rFonts w:ascii="Times New Roman" w:eastAsia="Calibri" w:hAnsi="Times New Roman" w:cs="Times New Roman"/>
          <w:sz w:val="26"/>
          <w:szCs w:val="26"/>
        </w:rPr>
        <w:t>«</w:t>
      </w:r>
      <w:r w:rsidRPr="007E2C50">
        <w:rPr>
          <w:rFonts w:ascii="Times New Roman" w:hAnsi="Times New Roman" w:cs="Times New Roman"/>
          <w:sz w:val="26"/>
          <w:szCs w:val="26"/>
        </w:rPr>
        <w:t xml:space="preserve">в случае, предусмотренном </w:t>
      </w:r>
      <w:r w:rsidR="00620FAC">
        <w:rPr>
          <w:rFonts w:ascii="Times New Roman" w:hAnsi="Times New Roman" w:cs="Times New Roman"/>
          <w:sz w:val="26"/>
          <w:szCs w:val="26"/>
        </w:rPr>
        <w:t xml:space="preserve">в абзаце втором </w:t>
      </w:r>
      <w:hyperlink w:anchor="P66">
        <w:r w:rsidRPr="007E2C50">
          <w:rPr>
            <w:rFonts w:ascii="Times New Roman" w:hAnsi="Times New Roman" w:cs="Times New Roman"/>
            <w:sz w:val="26"/>
            <w:szCs w:val="26"/>
          </w:rPr>
          <w:t xml:space="preserve">подпункта </w:t>
        </w:r>
        <w:r w:rsidR="002F5937">
          <w:rPr>
            <w:rFonts w:ascii="Times New Roman" w:hAnsi="Times New Roman" w:cs="Times New Roman"/>
            <w:sz w:val="26"/>
            <w:szCs w:val="26"/>
          </w:rPr>
          <w:t>«</w:t>
        </w:r>
        <w:r>
          <w:rPr>
            <w:rFonts w:ascii="Times New Roman" w:hAnsi="Times New Roman" w:cs="Times New Roman"/>
            <w:sz w:val="26"/>
            <w:szCs w:val="26"/>
          </w:rPr>
          <w:t>д</w:t>
        </w:r>
        <w:r w:rsidR="002F5937">
          <w:rPr>
            <w:rFonts w:ascii="Times New Roman" w:hAnsi="Times New Roman" w:cs="Times New Roman"/>
            <w:sz w:val="26"/>
            <w:szCs w:val="26"/>
          </w:rPr>
          <w:t>»</w:t>
        </w:r>
        <w:r w:rsidRPr="007E2C50">
          <w:rPr>
            <w:rFonts w:ascii="Times New Roman" w:hAnsi="Times New Roman" w:cs="Times New Roman"/>
            <w:sz w:val="26"/>
            <w:szCs w:val="26"/>
          </w:rPr>
          <w:t xml:space="preserve"> пункта 3</w:t>
        </w:r>
      </w:hyperlink>
      <w:r w:rsidRPr="007E2C50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  <w:r w:rsidR="004924FA">
        <w:rPr>
          <w:rFonts w:ascii="Times New Roman" w:hAnsi="Times New Roman" w:cs="Times New Roman"/>
          <w:sz w:val="26"/>
          <w:szCs w:val="26"/>
        </w:rPr>
        <w:t>»</w:t>
      </w:r>
      <w:r w:rsidR="00C4371A">
        <w:rPr>
          <w:rFonts w:ascii="Times New Roman" w:hAnsi="Times New Roman" w:cs="Times New Roman"/>
          <w:sz w:val="26"/>
          <w:szCs w:val="26"/>
        </w:rPr>
        <w:t>.</w:t>
      </w:r>
    </w:p>
    <w:p w14:paraId="171007EA" w14:textId="77777777" w:rsidR="00F20CED" w:rsidRPr="00B9049A" w:rsidRDefault="00F20CED" w:rsidP="00C4371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1.2.7. В подпункте пункте 5.8 слова «подпунктом «ж»» заменить словами «подпунктом «е»».</w:t>
      </w:r>
    </w:p>
    <w:p w14:paraId="638066CF" w14:textId="162F18EF" w:rsidR="00E3574D" w:rsidRPr="00C4371A" w:rsidRDefault="00AD7FDC" w:rsidP="00C4371A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D7FDC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E3574D"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45B719B" w14:textId="1E8B3FB9" w:rsidR="00E3574D" w:rsidRPr="00C4371A" w:rsidRDefault="00E3574D" w:rsidP="00C4371A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п</w:t>
      </w:r>
      <w:r w:rsidR="00BA721F"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осле официального </w:t>
      </w:r>
      <w:r w:rsidR="00AD7FDC"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>обнародования</w:t>
      </w:r>
      <w:r w:rsidR="000771BC"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245807" w14:textId="22552CE9" w:rsidR="00474351" w:rsidRPr="000879A5" w:rsidRDefault="00B0743F" w:rsidP="00C4371A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выполнением постановления возложить </w:t>
      </w:r>
      <w:r w:rsidR="00921A6F"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>на заместителей</w:t>
      </w:r>
      <w:r w:rsidR="00474351"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главы Нефте</w:t>
      </w:r>
      <w:r w:rsidR="00921A6F"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>юганского</w:t>
      </w:r>
      <w:r w:rsidR="00921A6F">
        <w:rPr>
          <w:rFonts w:ascii="Times New Roman" w:eastAsia="Calibri" w:hAnsi="Times New Roman" w:cs="Times New Roman"/>
          <w:sz w:val="26"/>
          <w:szCs w:val="26"/>
        </w:rPr>
        <w:t xml:space="preserve"> района по направлениям деятельности.</w:t>
      </w:r>
    </w:p>
    <w:p w14:paraId="0351E787" w14:textId="77777777" w:rsidR="00474351" w:rsidRPr="00474351" w:rsidRDefault="00474351" w:rsidP="00C43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A4046" w14:textId="77777777" w:rsidR="00BE4029" w:rsidRDefault="00BE4029" w:rsidP="00C4371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Default="00B0743F" w:rsidP="00C4371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E74D24" w14:textId="77777777" w:rsidR="00C4371A" w:rsidRPr="008B6B28" w:rsidRDefault="00C4371A" w:rsidP="008B6B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638717D9" w14:textId="77777777" w:rsidR="00C4371A" w:rsidRPr="008B6B28" w:rsidRDefault="00C4371A" w:rsidP="000233E6">
      <w:pPr>
        <w:spacing w:after="0" w:line="240" w:lineRule="auto"/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7202D4F6" w14:textId="330397E7" w:rsidR="00B0743F" w:rsidRPr="00AD090A" w:rsidRDefault="00B0743F" w:rsidP="00C437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0743F" w:rsidRPr="00AD090A" w:rsidSect="00C4371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F501" w14:textId="77777777" w:rsidR="003C6EB3" w:rsidRDefault="003C6EB3" w:rsidP="00C4371A">
      <w:pPr>
        <w:spacing w:after="0" w:line="240" w:lineRule="auto"/>
      </w:pPr>
      <w:r>
        <w:separator/>
      </w:r>
    </w:p>
  </w:endnote>
  <w:endnote w:type="continuationSeparator" w:id="0">
    <w:p w14:paraId="0BD58288" w14:textId="77777777" w:rsidR="003C6EB3" w:rsidRDefault="003C6EB3" w:rsidP="00C4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94CF" w14:textId="77777777" w:rsidR="003C6EB3" w:rsidRDefault="003C6EB3" w:rsidP="00C4371A">
      <w:pPr>
        <w:spacing w:after="0" w:line="240" w:lineRule="auto"/>
      </w:pPr>
      <w:r>
        <w:separator/>
      </w:r>
    </w:p>
  </w:footnote>
  <w:footnote w:type="continuationSeparator" w:id="0">
    <w:p w14:paraId="0348893B" w14:textId="77777777" w:rsidR="003C6EB3" w:rsidRDefault="003C6EB3" w:rsidP="00C4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28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262741" w14:textId="2B9CAC38" w:rsidR="00C4371A" w:rsidRPr="00C4371A" w:rsidRDefault="00C4371A" w:rsidP="00C4371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37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37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37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371A">
          <w:rPr>
            <w:rFonts w:ascii="Times New Roman" w:hAnsi="Times New Roman" w:cs="Times New Roman"/>
            <w:sz w:val="24"/>
            <w:szCs w:val="24"/>
          </w:rPr>
          <w:t>2</w:t>
        </w:r>
        <w:r w:rsidRPr="00C437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542A93"/>
    <w:multiLevelType w:val="hybridMultilevel"/>
    <w:tmpl w:val="2BB40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112F16"/>
    <w:multiLevelType w:val="multilevel"/>
    <w:tmpl w:val="9138925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3" w15:restartNumberingAfterBreak="0">
    <w:nsid w:val="6E923454"/>
    <w:multiLevelType w:val="hybridMultilevel"/>
    <w:tmpl w:val="83E42ADC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130C4"/>
    <w:rsid w:val="0003691C"/>
    <w:rsid w:val="000369C9"/>
    <w:rsid w:val="00066769"/>
    <w:rsid w:val="000771BC"/>
    <w:rsid w:val="000879A5"/>
    <w:rsid w:val="000A6214"/>
    <w:rsid w:val="001A25D1"/>
    <w:rsid w:val="001B37F1"/>
    <w:rsid w:val="002D1D97"/>
    <w:rsid w:val="002F5937"/>
    <w:rsid w:val="003328F5"/>
    <w:rsid w:val="00335F15"/>
    <w:rsid w:val="003572D2"/>
    <w:rsid w:val="00393398"/>
    <w:rsid w:val="003C6EB3"/>
    <w:rsid w:val="003D29C6"/>
    <w:rsid w:val="004476A3"/>
    <w:rsid w:val="00474351"/>
    <w:rsid w:val="0049053A"/>
    <w:rsid w:val="004924FA"/>
    <w:rsid w:val="00525111"/>
    <w:rsid w:val="005B161C"/>
    <w:rsid w:val="00620FAC"/>
    <w:rsid w:val="006F2AAD"/>
    <w:rsid w:val="0072434C"/>
    <w:rsid w:val="00782779"/>
    <w:rsid w:val="007870AB"/>
    <w:rsid w:val="00797B6D"/>
    <w:rsid w:val="007A3850"/>
    <w:rsid w:val="007B272E"/>
    <w:rsid w:val="007C61A6"/>
    <w:rsid w:val="007E2C50"/>
    <w:rsid w:val="008971BC"/>
    <w:rsid w:val="008A3FFB"/>
    <w:rsid w:val="009000A0"/>
    <w:rsid w:val="00906D23"/>
    <w:rsid w:val="00921A6F"/>
    <w:rsid w:val="00987CD4"/>
    <w:rsid w:val="009E69CB"/>
    <w:rsid w:val="009F2BF9"/>
    <w:rsid w:val="00A673DB"/>
    <w:rsid w:val="00A76059"/>
    <w:rsid w:val="00A77D13"/>
    <w:rsid w:val="00A9281B"/>
    <w:rsid w:val="00AD090A"/>
    <w:rsid w:val="00AD7FDC"/>
    <w:rsid w:val="00B0743F"/>
    <w:rsid w:val="00B9049A"/>
    <w:rsid w:val="00BA721F"/>
    <w:rsid w:val="00BB4C34"/>
    <w:rsid w:val="00BD55B5"/>
    <w:rsid w:val="00BE4029"/>
    <w:rsid w:val="00BF1BAA"/>
    <w:rsid w:val="00C17583"/>
    <w:rsid w:val="00C30E78"/>
    <w:rsid w:val="00C4371A"/>
    <w:rsid w:val="00C46FEB"/>
    <w:rsid w:val="00C9462E"/>
    <w:rsid w:val="00CC4644"/>
    <w:rsid w:val="00CC6502"/>
    <w:rsid w:val="00D24D8A"/>
    <w:rsid w:val="00D82815"/>
    <w:rsid w:val="00DC0A46"/>
    <w:rsid w:val="00DD0660"/>
    <w:rsid w:val="00E04B9B"/>
    <w:rsid w:val="00E3574D"/>
    <w:rsid w:val="00E64A0E"/>
    <w:rsid w:val="00E660A3"/>
    <w:rsid w:val="00EA38AA"/>
    <w:rsid w:val="00EA665E"/>
    <w:rsid w:val="00EA74DA"/>
    <w:rsid w:val="00EC6210"/>
    <w:rsid w:val="00F20CED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A5"/>
    <w:pPr>
      <w:ind w:left="720"/>
      <w:contextualSpacing/>
    </w:pPr>
  </w:style>
  <w:style w:type="paragraph" w:customStyle="1" w:styleId="a4">
    <w:name w:val="Стандарт"/>
    <w:basedOn w:val="a"/>
    <w:rsid w:val="00CC6502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04B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B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B9B"/>
    <w:rPr>
      <w:b/>
      <w:bCs/>
      <w:sz w:val="20"/>
      <w:szCs w:val="20"/>
    </w:rPr>
  </w:style>
  <w:style w:type="paragraph" w:customStyle="1" w:styleId="ConsPlusNormal">
    <w:name w:val="ConsPlusNormal"/>
    <w:rsid w:val="007E2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C4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371A"/>
  </w:style>
  <w:style w:type="paragraph" w:styleId="ac">
    <w:name w:val="footer"/>
    <w:basedOn w:val="a"/>
    <w:link w:val="ad"/>
    <w:uiPriority w:val="99"/>
    <w:unhideWhenUsed/>
    <w:rsid w:val="00C4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b5e7e5f0-21b3-44d9-b353-9b7428f41d6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6891-E05C-4704-8139-9BBF3603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Тетерина Ольга Николаевна</cp:lastModifiedBy>
  <cp:revision>4</cp:revision>
  <cp:lastPrinted>2024-10-04T03:44:00Z</cp:lastPrinted>
  <dcterms:created xsi:type="dcterms:W3CDTF">2024-10-04T03:52:00Z</dcterms:created>
  <dcterms:modified xsi:type="dcterms:W3CDTF">2024-10-08T07:23:00Z</dcterms:modified>
</cp:coreProperties>
</file>