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5E88" w14:textId="0877564E" w:rsidR="00EF3637" w:rsidRDefault="00EF3637" w:rsidP="00EF3637">
      <w:pPr>
        <w:pStyle w:val="ad"/>
        <w:jc w:val="center"/>
      </w:pPr>
      <w:bookmarkStart w:id="0" w:name="_Hlk81306431"/>
      <w:r>
        <w:rPr>
          <w:noProof/>
        </w:rPr>
        <w:drawing>
          <wp:inline distT="0" distB="0" distL="0" distR="0" wp14:anchorId="20989FEF" wp14:editId="0D51716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3E8E" w14:textId="77777777" w:rsidR="00EF3637" w:rsidRPr="00EF3637" w:rsidRDefault="00EF3637" w:rsidP="00EF36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839B70" w14:textId="77777777" w:rsidR="00EF3637" w:rsidRPr="00EF3637" w:rsidRDefault="00EF3637" w:rsidP="00EF3637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F3637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4FEEE6F6" w14:textId="77777777" w:rsidR="00EF3637" w:rsidRPr="00EF3637" w:rsidRDefault="00EF3637" w:rsidP="00EF3637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F3637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1B1F4BF4" w14:textId="77777777" w:rsidR="00EF3637" w:rsidRPr="00EF3637" w:rsidRDefault="00EF3637" w:rsidP="00EF3637">
      <w:pPr>
        <w:jc w:val="center"/>
        <w:rPr>
          <w:rFonts w:ascii="Times New Roman" w:hAnsi="Times New Roman" w:cs="Times New Roman"/>
          <w:b/>
          <w:sz w:val="32"/>
        </w:rPr>
      </w:pPr>
    </w:p>
    <w:p w14:paraId="1AB1884A" w14:textId="77777777" w:rsidR="00EF3637" w:rsidRPr="00EF3637" w:rsidRDefault="00EF3637" w:rsidP="00EF3637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F3637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27C63EA6" w14:textId="77777777" w:rsidR="00EF3637" w:rsidRPr="00EF3637" w:rsidRDefault="00EF3637" w:rsidP="00EF3637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3637" w:rsidRPr="00EF3637" w14:paraId="631B78B9" w14:textId="77777777" w:rsidTr="00C25C0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5E2FE2" w14:textId="19F8FF72" w:rsidR="00EF3637" w:rsidRPr="00EF3637" w:rsidRDefault="0072432D" w:rsidP="00EF3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6595" w:type="dxa"/>
            <w:vMerge w:val="restart"/>
          </w:tcPr>
          <w:p w14:paraId="675FD92D" w14:textId="089DC000" w:rsidR="00EF3637" w:rsidRPr="00EF3637" w:rsidRDefault="00EF3637" w:rsidP="00EF3637">
            <w:pPr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F3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F36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1453-па-нпа</w:t>
            </w:r>
          </w:p>
        </w:tc>
      </w:tr>
      <w:tr w:rsidR="00EF3637" w:rsidRPr="00EF3637" w14:paraId="4D6851B6" w14:textId="77777777" w:rsidTr="00C25C09">
        <w:trPr>
          <w:cantSplit/>
          <w:trHeight w:val="70"/>
        </w:trPr>
        <w:tc>
          <w:tcPr>
            <w:tcW w:w="3119" w:type="dxa"/>
          </w:tcPr>
          <w:p w14:paraId="2FF34832" w14:textId="77777777" w:rsidR="00EF3637" w:rsidRPr="00EF3637" w:rsidRDefault="00EF3637" w:rsidP="00EF3637">
            <w:pPr>
              <w:rPr>
                <w:rFonts w:ascii="Times New Roman" w:hAnsi="Times New Roman" w:cs="Times New Roman"/>
                <w:sz w:val="4"/>
              </w:rPr>
            </w:pPr>
          </w:p>
          <w:p w14:paraId="23256ABA" w14:textId="77777777" w:rsidR="00EF3637" w:rsidRPr="00EF3637" w:rsidRDefault="00EF3637" w:rsidP="00EF36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D7C1CC3" w14:textId="77777777" w:rsidR="00EF3637" w:rsidRPr="00EF3637" w:rsidRDefault="00EF3637" w:rsidP="00EF3637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138A1C" w14:textId="77777777" w:rsidR="00EF3637" w:rsidRPr="00EF3637" w:rsidRDefault="00EF3637" w:rsidP="00EF3637">
      <w:pPr>
        <w:jc w:val="center"/>
        <w:rPr>
          <w:rFonts w:ascii="Times New Roman" w:hAnsi="Times New Roman" w:cs="Times New Roman"/>
        </w:rPr>
      </w:pPr>
      <w:proofErr w:type="spellStart"/>
      <w:r w:rsidRPr="00EF3637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26A62998" w14:textId="77777777" w:rsidR="00EF3637" w:rsidRPr="00EF3637" w:rsidRDefault="00EF3637" w:rsidP="00EF3637">
      <w:pPr>
        <w:jc w:val="center"/>
        <w:rPr>
          <w:rFonts w:ascii="Times New Roman" w:hAnsi="Times New Roman" w:cs="Times New Roman"/>
        </w:rPr>
      </w:pPr>
    </w:p>
    <w:p w14:paraId="4DE0C677" w14:textId="77777777" w:rsidR="008324EF" w:rsidRDefault="008324EF" w:rsidP="00EF3637">
      <w:pPr>
        <w:pStyle w:val="1"/>
        <w:shd w:val="clear" w:color="auto" w:fill="auto"/>
        <w:ind w:firstLine="0"/>
      </w:pPr>
    </w:p>
    <w:p w14:paraId="626FB5DD" w14:textId="53C0D951" w:rsidR="005F5BCF" w:rsidRDefault="0067304A" w:rsidP="008324EF">
      <w:pPr>
        <w:pStyle w:val="1"/>
        <w:shd w:val="clear" w:color="auto" w:fill="auto"/>
        <w:ind w:firstLine="0"/>
        <w:jc w:val="center"/>
      </w:pPr>
      <w:r w:rsidRPr="008324EF">
        <w:t>О внесении изменений в постановление администрации Нефтеюганского района</w:t>
      </w:r>
      <w:r w:rsidRPr="008324EF">
        <w:br/>
        <w:t xml:space="preserve">от 24.09.2021 № 1651-па-нпа «Об утверждении Порядка предоставления </w:t>
      </w:r>
      <w:r w:rsidR="008324EF">
        <w:br/>
      </w:r>
      <w:r w:rsidRPr="008324EF">
        <w:t>субсидии</w:t>
      </w:r>
      <w:r w:rsidR="008324EF">
        <w:t xml:space="preserve"> </w:t>
      </w:r>
      <w:r w:rsidRPr="008324EF">
        <w:t>садоводческим или огородническим некоммерческим</w:t>
      </w:r>
      <w:r w:rsidR="008324EF">
        <w:br/>
      </w:r>
      <w:r w:rsidRPr="008324EF">
        <w:t xml:space="preserve"> товариществам на возмещение</w:t>
      </w:r>
      <w:r w:rsidR="008324EF">
        <w:t xml:space="preserve"> </w:t>
      </w:r>
      <w:r w:rsidRPr="008324EF">
        <w:t xml:space="preserve">затрат в связи с выполнением работ </w:t>
      </w:r>
      <w:r w:rsidR="008324EF">
        <w:br/>
      </w:r>
      <w:r w:rsidRPr="008324EF">
        <w:t>по инженерным изысканиям территории</w:t>
      </w:r>
      <w:r w:rsidR="008324EF">
        <w:t xml:space="preserve"> </w:t>
      </w:r>
      <w:r w:rsidRPr="008324EF">
        <w:t>товарищества»</w:t>
      </w:r>
    </w:p>
    <w:p w14:paraId="5767EFB9" w14:textId="285DE5AC" w:rsidR="008324EF" w:rsidRDefault="008324EF" w:rsidP="008324EF">
      <w:pPr>
        <w:pStyle w:val="1"/>
        <w:shd w:val="clear" w:color="auto" w:fill="auto"/>
        <w:ind w:firstLine="0"/>
        <w:jc w:val="center"/>
      </w:pPr>
    </w:p>
    <w:p w14:paraId="3540CAE1" w14:textId="77777777" w:rsidR="008324EF" w:rsidRPr="008324EF" w:rsidRDefault="008324EF" w:rsidP="008324EF">
      <w:pPr>
        <w:pStyle w:val="1"/>
        <w:shd w:val="clear" w:color="auto" w:fill="auto"/>
        <w:ind w:firstLine="0"/>
        <w:jc w:val="center"/>
      </w:pPr>
    </w:p>
    <w:p w14:paraId="72A0BDEB" w14:textId="226DE3FB" w:rsidR="005F5BCF" w:rsidRDefault="0067304A" w:rsidP="008324EF">
      <w:pPr>
        <w:pStyle w:val="1"/>
        <w:shd w:val="clear" w:color="auto" w:fill="auto"/>
        <w:ind w:firstLine="720"/>
        <w:jc w:val="both"/>
        <w:rPr>
          <w:color w:val="auto"/>
        </w:rPr>
      </w:pPr>
      <w:r w:rsidRPr="008324EF">
        <w:t xml:space="preserve">В соответствии со статьей 78.1 Бюджетного кодекса Российской Федерации, Федеральным законом от 29.07.2017 № 217-ФЗ «О ведении гражданами садоводства </w:t>
      </w:r>
      <w:r w:rsidR="008324EF">
        <w:t xml:space="preserve">            </w:t>
      </w:r>
      <w:r w:rsidRPr="008324EF">
        <w:t xml:space="preserve">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 и о признании утратившими силу некоторых актов Правительства Российской Федерации», постановлениями администрации Нефтеюганского района от 31.10.2022 № 2095-па-нпа «О муниципальной программе Нефтеюганского района «Градостроительство и землепользование», от 28.02.2019 </w:t>
      </w:r>
      <w:r w:rsidR="008324EF">
        <w:t xml:space="preserve">                 </w:t>
      </w:r>
      <w:r w:rsidRPr="008324EF">
        <w:t xml:space="preserve">№ 427-па «О муниципальной поддержке садоводства и огородничества </w:t>
      </w:r>
      <w:r w:rsidR="008324EF">
        <w:t xml:space="preserve">                                             </w:t>
      </w:r>
      <w:r w:rsidRPr="008324EF">
        <w:t xml:space="preserve">в Нефтеюганском районе», в целях приведения </w:t>
      </w:r>
      <w:r w:rsidRPr="008324EF">
        <w:rPr>
          <w:color w:val="auto"/>
        </w:rPr>
        <w:t xml:space="preserve">нормативного правового акта </w:t>
      </w:r>
      <w:r w:rsidR="008324EF">
        <w:rPr>
          <w:color w:val="auto"/>
        </w:rPr>
        <w:t xml:space="preserve">                                 </w:t>
      </w:r>
      <w:r w:rsidRPr="008324EF">
        <w:rPr>
          <w:color w:val="auto"/>
        </w:rPr>
        <w:t xml:space="preserve">в соответствие с действующим законодательством Российской Федерации, а также </w:t>
      </w:r>
      <w:r w:rsidR="008324EF">
        <w:rPr>
          <w:color w:val="auto"/>
        </w:rPr>
        <w:t xml:space="preserve">                     </w:t>
      </w:r>
      <w:r w:rsidRPr="008324EF">
        <w:rPr>
          <w:color w:val="auto"/>
        </w:rPr>
        <w:t>в связи с организационными изменениями в администрации Нефтеюганского района, п о с т а н о в л я ю:</w:t>
      </w:r>
    </w:p>
    <w:p w14:paraId="6CCFE494" w14:textId="77777777" w:rsidR="008324EF" w:rsidRPr="008324EF" w:rsidRDefault="008324EF" w:rsidP="008E035D">
      <w:pPr>
        <w:pStyle w:val="1"/>
        <w:shd w:val="clear" w:color="auto" w:fill="auto"/>
        <w:tabs>
          <w:tab w:val="left" w:pos="993"/>
        </w:tabs>
        <w:ind w:firstLine="720"/>
        <w:jc w:val="both"/>
        <w:rPr>
          <w:color w:val="auto"/>
        </w:rPr>
      </w:pPr>
    </w:p>
    <w:p w14:paraId="1BA2CA06" w14:textId="77777777" w:rsidR="005F5BCF" w:rsidRPr="008324EF" w:rsidRDefault="0067304A" w:rsidP="008E035D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402"/>
        </w:tabs>
        <w:ind w:firstLine="709"/>
        <w:jc w:val="both"/>
      </w:pPr>
      <w:r w:rsidRPr="008324EF">
        <w:t xml:space="preserve">Внести изменения в постановление администрации Нефтеюганского района от 24.09.2021 № 1651-па-нпа «Об утверждении Порядка предоставления субсидии садоводческим или огородническим некоммерческим товариществам на возмещение затрат в связи с выполнением работ по инженерным изысканиям территории </w:t>
      </w:r>
      <w:r w:rsidRPr="008324EF">
        <w:rPr>
          <w:color w:val="auto"/>
        </w:rPr>
        <w:t>товарищества»</w:t>
      </w:r>
      <w:r w:rsidR="004161D9" w:rsidRPr="008324EF">
        <w:rPr>
          <w:color w:val="auto"/>
        </w:rPr>
        <w:t>,</w:t>
      </w:r>
      <w:r w:rsidRPr="008324EF">
        <w:rPr>
          <w:color w:val="auto"/>
        </w:rPr>
        <w:t xml:space="preserve"> изложив приложение к постановлению в редакции согласно приложению </w:t>
      </w:r>
      <w:r w:rsidRPr="008324EF">
        <w:t>к настоящему постановлению.</w:t>
      </w:r>
    </w:p>
    <w:p w14:paraId="4F2D0027" w14:textId="0D461BB7" w:rsidR="005F5BCF" w:rsidRDefault="0067304A" w:rsidP="008E035D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49"/>
        </w:tabs>
        <w:ind w:firstLine="709"/>
        <w:jc w:val="both"/>
      </w:pPr>
      <w:r w:rsidRPr="008324EF"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5A1F746" w14:textId="41981052" w:rsidR="00EF3637" w:rsidRDefault="00EF3637" w:rsidP="00EF3637">
      <w:pPr>
        <w:pStyle w:val="1"/>
        <w:shd w:val="clear" w:color="auto" w:fill="auto"/>
        <w:tabs>
          <w:tab w:val="left" w:pos="993"/>
          <w:tab w:val="left" w:pos="1249"/>
        </w:tabs>
        <w:jc w:val="both"/>
      </w:pPr>
    </w:p>
    <w:p w14:paraId="01B6F61B" w14:textId="77777777" w:rsidR="00EF3637" w:rsidRPr="008324EF" w:rsidRDefault="00EF3637" w:rsidP="00EF3637">
      <w:pPr>
        <w:pStyle w:val="1"/>
        <w:shd w:val="clear" w:color="auto" w:fill="auto"/>
        <w:tabs>
          <w:tab w:val="left" w:pos="993"/>
          <w:tab w:val="left" w:pos="1249"/>
        </w:tabs>
        <w:jc w:val="both"/>
      </w:pPr>
    </w:p>
    <w:p w14:paraId="0C6BA5F2" w14:textId="72DEE4B2" w:rsidR="005F5BCF" w:rsidRPr="008324EF" w:rsidRDefault="0067304A" w:rsidP="008E035D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402"/>
        </w:tabs>
        <w:ind w:firstLine="709"/>
        <w:jc w:val="both"/>
      </w:pPr>
      <w:r w:rsidRPr="008324EF">
        <w:t>Настоящее постановление вступает в силу после официального опубликования.</w:t>
      </w:r>
    </w:p>
    <w:p w14:paraId="18C9FD39" w14:textId="553ACD1A" w:rsidR="005F5BCF" w:rsidRDefault="0067304A" w:rsidP="008324EF">
      <w:pPr>
        <w:pStyle w:val="1"/>
        <w:numPr>
          <w:ilvl w:val="0"/>
          <w:numId w:val="1"/>
        </w:numPr>
        <w:shd w:val="clear" w:color="auto" w:fill="auto"/>
        <w:tabs>
          <w:tab w:val="left" w:pos="1339"/>
        </w:tabs>
        <w:ind w:firstLine="920"/>
        <w:jc w:val="both"/>
      </w:pPr>
      <w:r w:rsidRPr="008324EF">
        <w:t xml:space="preserve">Контроль за выполнением постановления возложить на </w:t>
      </w:r>
      <w:r w:rsidR="0050453E" w:rsidRPr="008324EF">
        <w:t xml:space="preserve">председателя комитета градостроительства и землепользования </w:t>
      </w:r>
      <w:r w:rsidR="008E035D">
        <w:t>–</w:t>
      </w:r>
      <w:r w:rsidR="0050453E" w:rsidRPr="008324EF">
        <w:t xml:space="preserve"> </w:t>
      </w:r>
      <w:r w:rsidRPr="008324EF">
        <w:t xml:space="preserve">заместителя главы </w:t>
      </w:r>
      <w:r w:rsidR="00D30C62" w:rsidRPr="008324EF">
        <w:t xml:space="preserve">Нефтеюганского </w:t>
      </w:r>
      <w:r w:rsidRPr="008324EF">
        <w:t xml:space="preserve">района </w:t>
      </w:r>
      <w:r w:rsidR="0050453E" w:rsidRPr="008324EF">
        <w:t>Ченцову М.А.</w:t>
      </w:r>
    </w:p>
    <w:p w14:paraId="4BDB494B" w14:textId="36979CD6" w:rsidR="008E035D" w:rsidRDefault="008E035D" w:rsidP="008E035D">
      <w:pPr>
        <w:pStyle w:val="1"/>
        <w:shd w:val="clear" w:color="auto" w:fill="auto"/>
        <w:tabs>
          <w:tab w:val="left" w:pos="1339"/>
        </w:tabs>
        <w:jc w:val="both"/>
      </w:pPr>
    </w:p>
    <w:p w14:paraId="7168885E" w14:textId="52447B0E" w:rsidR="008E035D" w:rsidRDefault="008E035D" w:rsidP="008E035D">
      <w:pPr>
        <w:pStyle w:val="1"/>
        <w:shd w:val="clear" w:color="auto" w:fill="auto"/>
        <w:tabs>
          <w:tab w:val="left" w:pos="1339"/>
        </w:tabs>
        <w:jc w:val="both"/>
      </w:pPr>
    </w:p>
    <w:p w14:paraId="28319A22" w14:textId="11F2E039" w:rsidR="008E035D" w:rsidRDefault="008E035D" w:rsidP="008E035D">
      <w:pPr>
        <w:pStyle w:val="1"/>
        <w:shd w:val="clear" w:color="auto" w:fill="auto"/>
        <w:tabs>
          <w:tab w:val="left" w:pos="1339"/>
        </w:tabs>
        <w:jc w:val="both"/>
      </w:pPr>
    </w:p>
    <w:p w14:paraId="641C58D8" w14:textId="77777777" w:rsidR="008E035D" w:rsidRPr="008719D2" w:rsidRDefault="008E035D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D90A454" w14:textId="67EF5853" w:rsidR="008E035D" w:rsidRPr="008324EF" w:rsidRDefault="008E035D" w:rsidP="008E035D">
      <w:pPr>
        <w:pStyle w:val="1"/>
        <w:shd w:val="clear" w:color="auto" w:fill="auto"/>
        <w:tabs>
          <w:tab w:val="left" w:pos="1339"/>
        </w:tabs>
        <w:jc w:val="both"/>
      </w:pPr>
    </w:p>
    <w:p w14:paraId="7400D4FE" w14:textId="77777777" w:rsidR="009A08A2" w:rsidRPr="008324EF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5EF7FDEC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6AD52511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0DFBF151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156578E2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0DB4260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68E59A2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3E115FF6" w14:textId="77777777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3B9B3E7A" w14:textId="610F4D55" w:rsidR="009A08A2" w:rsidRDefault="009A08A2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316A539" w14:textId="7777777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E53F89C" w14:textId="630C14E4" w:rsidR="008E035D" w:rsidRDefault="008E035D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5D85379D" w14:textId="5AB35966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D799651" w14:textId="7777777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1189D55E" w14:textId="0446AE45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6983C7F" w14:textId="3955AD2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6E082EB" w14:textId="0E0B2B5E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5D8B7F40" w14:textId="4B9DACBD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AF8BD7A" w14:textId="3389E3F6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4BFB2AE9" w14:textId="7DA9FE9D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D99C24B" w14:textId="0EBFC1CB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6D7A36AD" w14:textId="049071F4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34704EB8" w14:textId="5388C1B5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407C26ED" w14:textId="75EE3AB2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4F4EAE62" w14:textId="1884B8DA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36B42F1B" w14:textId="397FE338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A3CAEF6" w14:textId="0511087C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97F2CEC" w14:textId="1EEB5C90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464AB97C" w14:textId="3BBA943A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FD5482A" w14:textId="343E5DF5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57A74CA8" w14:textId="48349BE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254DC2B6" w14:textId="33339922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5D867F19" w14:textId="0BC6C271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631E3327" w14:textId="189D51A9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7B0D652F" w14:textId="7777777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0"/>
      </w:pPr>
    </w:p>
    <w:p w14:paraId="484773D5" w14:textId="77777777" w:rsidR="00EF3637" w:rsidRDefault="00EF3637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</w:p>
    <w:p w14:paraId="3CE2C929" w14:textId="4BEFC438" w:rsidR="008E035D" w:rsidRDefault="0067304A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  <w:r>
        <w:t xml:space="preserve">Приложение </w:t>
      </w:r>
    </w:p>
    <w:p w14:paraId="5B02C26D" w14:textId="77777777" w:rsidR="00EF3637" w:rsidRDefault="0067304A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  <w:r>
        <w:t xml:space="preserve">к постановлению администрации </w:t>
      </w:r>
    </w:p>
    <w:p w14:paraId="1AA97B0F" w14:textId="2C6C8A4F" w:rsidR="004916F0" w:rsidRDefault="0067304A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  <w:r>
        <w:t xml:space="preserve">Нефтеюганского района </w:t>
      </w:r>
    </w:p>
    <w:p w14:paraId="4DB8AD8E" w14:textId="00ADC3D7" w:rsidR="005F5BCF" w:rsidRDefault="0067304A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  <w:r>
        <w:t xml:space="preserve">от </w:t>
      </w:r>
      <w:r w:rsidR="00EF3637">
        <w:t>05.10.2023 № 1453-па-нпа</w:t>
      </w:r>
    </w:p>
    <w:p w14:paraId="6B35768E" w14:textId="77777777" w:rsidR="004916F0" w:rsidRDefault="004916F0" w:rsidP="00EF3637">
      <w:pPr>
        <w:pStyle w:val="1"/>
        <w:shd w:val="clear" w:color="auto" w:fill="auto"/>
        <w:tabs>
          <w:tab w:val="left" w:leader="underscore" w:pos="6899"/>
          <w:tab w:val="left" w:leader="underscore" w:pos="8709"/>
        </w:tabs>
        <w:ind w:firstLine="5670"/>
      </w:pPr>
    </w:p>
    <w:p w14:paraId="40E6F541" w14:textId="77777777" w:rsidR="005F5BCF" w:rsidRPr="006B4E6C" w:rsidRDefault="0067304A" w:rsidP="00EF3637">
      <w:pPr>
        <w:pStyle w:val="1"/>
        <w:shd w:val="clear" w:color="auto" w:fill="auto"/>
        <w:ind w:firstLine="5670"/>
        <w:rPr>
          <w:color w:val="auto"/>
        </w:rPr>
      </w:pPr>
      <w:r w:rsidRPr="006B4E6C">
        <w:rPr>
          <w:color w:val="auto"/>
        </w:rPr>
        <w:t>«Приложение</w:t>
      </w:r>
    </w:p>
    <w:p w14:paraId="0A4ECEBD" w14:textId="77777777" w:rsidR="00EF3637" w:rsidRDefault="0067304A" w:rsidP="00EF3637">
      <w:pPr>
        <w:pStyle w:val="1"/>
        <w:shd w:val="clear" w:color="auto" w:fill="auto"/>
        <w:ind w:firstLine="5670"/>
      </w:pPr>
      <w:r>
        <w:t xml:space="preserve">к постановлению администрации </w:t>
      </w:r>
    </w:p>
    <w:p w14:paraId="0582D708" w14:textId="77777777" w:rsidR="00EF3637" w:rsidRDefault="0067304A" w:rsidP="00EF3637">
      <w:pPr>
        <w:pStyle w:val="1"/>
        <w:shd w:val="clear" w:color="auto" w:fill="auto"/>
        <w:ind w:firstLine="5670"/>
      </w:pPr>
      <w:r>
        <w:t xml:space="preserve">Нефтеюганского района </w:t>
      </w:r>
    </w:p>
    <w:p w14:paraId="775BA231" w14:textId="0C5DCCB4" w:rsidR="005F5BCF" w:rsidRDefault="0067304A" w:rsidP="00EF3637">
      <w:pPr>
        <w:pStyle w:val="1"/>
        <w:shd w:val="clear" w:color="auto" w:fill="auto"/>
        <w:ind w:firstLine="5670"/>
      </w:pPr>
      <w:r>
        <w:t>от 24.09.2021 № 1651-па-нпа</w:t>
      </w:r>
    </w:p>
    <w:p w14:paraId="38E22EEE" w14:textId="582F2339" w:rsidR="004916F0" w:rsidRDefault="004916F0" w:rsidP="008E035D">
      <w:pPr>
        <w:pStyle w:val="1"/>
        <w:shd w:val="clear" w:color="auto" w:fill="auto"/>
        <w:ind w:left="5670" w:firstLine="0"/>
      </w:pPr>
    </w:p>
    <w:p w14:paraId="2367157B" w14:textId="77777777" w:rsidR="004916F0" w:rsidRDefault="004916F0" w:rsidP="008E035D">
      <w:pPr>
        <w:pStyle w:val="1"/>
        <w:shd w:val="clear" w:color="auto" w:fill="auto"/>
        <w:ind w:left="5670" w:firstLine="0"/>
      </w:pPr>
    </w:p>
    <w:p w14:paraId="116A1B01" w14:textId="77777777" w:rsidR="005F5BCF" w:rsidRPr="0044166B" w:rsidRDefault="0067304A" w:rsidP="0044166B">
      <w:pPr>
        <w:pStyle w:val="1"/>
        <w:shd w:val="clear" w:color="auto" w:fill="auto"/>
        <w:ind w:firstLine="0"/>
        <w:jc w:val="center"/>
      </w:pPr>
      <w:r w:rsidRPr="0044166B">
        <w:t>Порядок</w:t>
      </w:r>
      <w:r w:rsidRPr="0044166B">
        <w:br/>
        <w:t>предоставления субсидии садоводческим или огородническим некоммерческим</w:t>
      </w:r>
      <w:r w:rsidRPr="0044166B">
        <w:br/>
        <w:t>товариществам на возмещение затрат в связи с выполнением работ</w:t>
      </w:r>
      <w:r w:rsidRPr="0044166B">
        <w:br/>
        <w:t>по инженерным изысканиям территории товарищества</w:t>
      </w:r>
    </w:p>
    <w:p w14:paraId="2E9AA9BD" w14:textId="4230B67D" w:rsidR="005F5BCF" w:rsidRDefault="0067304A" w:rsidP="0044166B">
      <w:pPr>
        <w:pStyle w:val="1"/>
        <w:shd w:val="clear" w:color="auto" w:fill="auto"/>
        <w:ind w:firstLine="0"/>
        <w:jc w:val="center"/>
      </w:pPr>
      <w:r w:rsidRPr="0044166B">
        <w:t xml:space="preserve">(далее </w:t>
      </w:r>
      <w:r w:rsidR="0044166B" w:rsidRPr="0044166B">
        <w:t>–</w:t>
      </w:r>
      <w:r w:rsidRPr="0044166B">
        <w:t xml:space="preserve"> Порядок)</w:t>
      </w:r>
    </w:p>
    <w:p w14:paraId="61D5B7F8" w14:textId="77777777" w:rsidR="00504AE0" w:rsidRPr="0044166B" w:rsidRDefault="00504AE0" w:rsidP="0044166B">
      <w:pPr>
        <w:pStyle w:val="1"/>
        <w:shd w:val="clear" w:color="auto" w:fill="auto"/>
        <w:ind w:firstLine="0"/>
        <w:jc w:val="center"/>
      </w:pPr>
    </w:p>
    <w:p w14:paraId="7E6E9039" w14:textId="7037ACA0" w:rsidR="005F5BCF" w:rsidRPr="0044166B" w:rsidRDefault="0067304A" w:rsidP="0044166B">
      <w:pPr>
        <w:pStyle w:val="1"/>
        <w:shd w:val="clear" w:color="auto" w:fill="auto"/>
        <w:ind w:firstLine="0"/>
        <w:jc w:val="center"/>
      </w:pPr>
      <w:r w:rsidRPr="0044166B">
        <w:rPr>
          <w:lang w:val="en-US" w:eastAsia="en-US" w:bidi="en-US"/>
        </w:rPr>
        <w:t>I</w:t>
      </w:r>
      <w:r w:rsidRPr="0044166B">
        <w:rPr>
          <w:lang w:eastAsia="en-US" w:bidi="en-US"/>
        </w:rPr>
        <w:t xml:space="preserve">. </w:t>
      </w:r>
      <w:r w:rsidRPr="0044166B">
        <w:t>Общие положения о предоставлении субсидии</w:t>
      </w:r>
    </w:p>
    <w:p w14:paraId="22E663AC" w14:textId="77777777" w:rsidR="0044166B" w:rsidRPr="0044166B" w:rsidRDefault="0044166B" w:rsidP="0044166B">
      <w:pPr>
        <w:pStyle w:val="1"/>
        <w:shd w:val="clear" w:color="auto" w:fill="auto"/>
        <w:ind w:firstLine="0"/>
        <w:jc w:val="center"/>
      </w:pPr>
    </w:p>
    <w:p w14:paraId="729FCF5E" w14:textId="5CA7A09C" w:rsidR="005F5BCF" w:rsidRPr="0044166B" w:rsidRDefault="0067304A" w:rsidP="00504AE0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</w:pPr>
      <w:r w:rsidRPr="0044166B">
        <w:t xml:space="preserve">Настоящий Порядок определяет условия и порядок предоставления субсидий садоводческим или огородническим некоммерческим товариществам </w:t>
      </w:r>
      <w:r w:rsidR="00504AE0">
        <w:t xml:space="preserve">                     </w:t>
      </w:r>
      <w:r w:rsidRPr="0044166B">
        <w:t>на возмещение затрат в связи с выполнением работ по инженерным изысканиям территории товарищества.</w:t>
      </w:r>
    </w:p>
    <w:p w14:paraId="77E3424E" w14:textId="77777777" w:rsidR="005F5BCF" w:rsidRPr="0044166B" w:rsidRDefault="0067304A" w:rsidP="0044166B">
      <w:pPr>
        <w:pStyle w:val="1"/>
        <w:shd w:val="clear" w:color="auto" w:fill="auto"/>
        <w:ind w:firstLine="740"/>
        <w:jc w:val="both"/>
      </w:pPr>
      <w:r w:rsidRPr="0044166B">
        <w:t>Настоящий Порядок разработан в соответствии с:</w:t>
      </w:r>
    </w:p>
    <w:p w14:paraId="64739F99" w14:textId="77777777" w:rsidR="005F5BCF" w:rsidRPr="0044166B" w:rsidRDefault="0067304A" w:rsidP="00E44356">
      <w:pPr>
        <w:pStyle w:val="1"/>
        <w:numPr>
          <w:ilvl w:val="0"/>
          <w:numId w:val="13"/>
        </w:numPr>
        <w:shd w:val="clear" w:color="auto" w:fill="auto"/>
        <w:tabs>
          <w:tab w:val="left" w:pos="966"/>
        </w:tabs>
        <w:ind w:firstLine="709"/>
        <w:jc w:val="both"/>
      </w:pPr>
      <w:r w:rsidRPr="0044166B">
        <w:t>Бюджетным кодексом Российской Федерации;</w:t>
      </w:r>
    </w:p>
    <w:p w14:paraId="42BE94C3" w14:textId="5BF7CFED" w:rsidR="005F5BCF" w:rsidRPr="0044166B" w:rsidRDefault="0067304A" w:rsidP="00E44356">
      <w:pPr>
        <w:pStyle w:val="1"/>
        <w:numPr>
          <w:ilvl w:val="0"/>
          <w:numId w:val="13"/>
        </w:numPr>
        <w:shd w:val="clear" w:color="auto" w:fill="auto"/>
        <w:tabs>
          <w:tab w:val="left" w:pos="966"/>
          <w:tab w:val="left" w:pos="1017"/>
        </w:tabs>
        <w:ind w:firstLine="709"/>
        <w:jc w:val="both"/>
      </w:pPr>
      <w:r w:rsidRPr="0044166B">
        <w:t xml:space="preserve">Федеральным законом от 29.07.2017 № 217-ФЗ «О ведении гражданами садоводства и огородничества для собственных нужд и о внесении изменений </w:t>
      </w:r>
      <w:r w:rsidR="00E44356">
        <w:t xml:space="preserve">                             </w:t>
      </w:r>
      <w:r w:rsidRPr="0044166B">
        <w:t>в отдельные законодательные акты Российской Федерации»;</w:t>
      </w:r>
    </w:p>
    <w:p w14:paraId="245DD110" w14:textId="77777777" w:rsidR="005F5BCF" w:rsidRPr="0044166B" w:rsidRDefault="0067304A" w:rsidP="00E44356">
      <w:pPr>
        <w:pStyle w:val="1"/>
        <w:numPr>
          <w:ilvl w:val="0"/>
          <w:numId w:val="13"/>
        </w:numPr>
        <w:shd w:val="clear" w:color="auto" w:fill="auto"/>
        <w:tabs>
          <w:tab w:val="left" w:pos="966"/>
          <w:tab w:val="left" w:pos="1021"/>
        </w:tabs>
        <w:ind w:firstLine="709"/>
        <w:jc w:val="both"/>
      </w:pPr>
      <w:r w:rsidRPr="0044166B"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услуг» и о признании утратившими силу некоторых актов Правительства Российской Федерации»;</w:t>
      </w:r>
    </w:p>
    <w:p w14:paraId="3E2A0C95" w14:textId="2CC14661" w:rsidR="005F5BCF" w:rsidRPr="0044166B" w:rsidRDefault="0067304A" w:rsidP="00E44356">
      <w:pPr>
        <w:pStyle w:val="1"/>
        <w:numPr>
          <w:ilvl w:val="0"/>
          <w:numId w:val="13"/>
        </w:numPr>
        <w:shd w:val="clear" w:color="auto" w:fill="auto"/>
        <w:tabs>
          <w:tab w:val="left" w:pos="966"/>
        </w:tabs>
        <w:ind w:firstLine="709"/>
        <w:jc w:val="both"/>
        <w:rPr>
          <w:color w:val="auto"/>
        </w:rPr>
      </w:pPr>
      <w:r w:rsidRPr="0044166B">
        <w:t>постановлением администрации Нефтеюганского района от 31.10.2022</w:t>
      </w:r>
      <w:r w:rsidR="00D85DED" w:rsidRPr="0044166B">
        <w:t xml:space="preserve"> </w:t>
      </w:r>
      <w:r w:rsidR="00E44356">
        <w:t xml:space="preserve">                     </w:t>
      </w:r>
      <w:r w:rsidRPr="0044166B">
        <w:t>№</w:t>
      </w:r>
      <w:r w:rsidR="00D85DED" w:rsidRPr="0044166B">
        <w:t xml:space="preserve"> </w:t>
      </w:r>
      <w:r w:rsidRPr="0044166B">
        <w:t>2095-па-нпа «О муниципальной программе Нефтеюганского района</w:t>
      </w:r>
      <w:r w:rsidR="00D85DED" w:rsidRPr="0044166B">
        <w:t xml:space="preserve"> </w:t>
      </w:r>
      <w:r w:rsidRPr="0044166B">
        <w:rPr>
          <w:color w:val="auto"/>
        </w:rPr>
        <w:t xml:space="preserve">«Градостроительство и землепользование» (далее </w:t>
      </w:r>
      <w:r w:rsidR="00E44356">
        <w:rPr>
          <w:color w:val="auto"/>
        </w:rPr>
        <w:t>–</w:t>
      </w:r>
      <w:r w:rsidRPr="0044166B">
        <w:rPr>
          <w:color w:val="auto"/>
        </w:rPr>
        <w:t xml:space="preserve"> муниципальная программа Нефтеюганского района «Градостроительство и землепользование»).</w:t>
      </w:r>
    </w:p>
    <w:p w14:paraId="6E318BB0" w14:textId="77777777" w:rsidR="005F5BCF" w:rsidRPr="0044166B" w:rsidRDefault="0067304A" w:rsidP="00E44356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</w:pPr>
      <w:r w:rsidRPr="0044166B">
        <w:t>Понятия, используемые для целей настоящего Порядка:</w:t>
      </w:r>
    </w:p>
    <w:p w14:paraId="7DC8DDCA" w14:textId="77777777" w:rsidR="005F5BCF" w:rsidRPr="0044166B" w:rsidRDefault="0067304A" w:rsidP="00E44356">
      <w:pPr>
        <w:pStyle w:val="1"/>
        <w:numPr>
          <w:ilvl w:val="0"/>
          <w:numId w:val="13"/>
        </w:numPr>
        <w:shd w:val="clear" w:color="auto" w:fill="auto"/>
        <w:tabs>
          <w:tab w:val="left" w:pos="966"/>
        </w:tabs>
        <w:ind w:firstLine="709"/>
        <w:jc w:val="both"/>
      </w:pPr>
      <w:r w:rsidRPr="0044166B">
        <w:t xml:space="preserve">получатель субсидии - садоводческое или огородническое некоммерческое товарищество, осуществляющее деятельность на территории Нефтеюганского района и соответствующее требованиям, указанным в пункте 2.1 раздела </w:t>
      </w:r>
      <w:r w:rsidRPr="00E44356">
        <w:t>II</w:t>
      </w:r>
      <w:r w:rsidRPr="0044166B">
        <w:t xml:space="preserve"> настоящего Порядка (далее - Получатель);</w:t>
      </w:r>
    </w:p>
    <w:p w14:paraId="1DF17C28" w14:textId="77777777" w:rsidR="005F5BCF" w:rsidRPr="0044166B" w:rsidRDefault="0067304A" w:rsidP="00EF3637">
      <w:pPr>
        <w:pStyle w:val="1"/>
        <w:numPr>
          <w:ilvl w:val="0"/>
          <w:numId w:val="13"/>
        </w:numPr>
        <w:shd w:val="clear" w:color="auto" w:fill="auto"/>
        <w:tabs>
          <w:tab w:val="left" w:pos="966"/>
        </w:tabs>
        <w:ind w:firstLine="709"/>
        <w:jc w:val="both"/>
      </w:pPr>
      <w:r w:rsidRPr="00E44356">
        <w:t xml:space="preserve">субсидия - денежные средства, предоставляемые из бюджета Нефтеюганского района юридическим лицам (за исключением субсидий государственным </w:t>
      </w:r>
      <w:r w:rsidRPr="0044166B">
        <w:t xml:space="preserve">(муниципальным) учреждениям), на безвозмездной и безвозвратной основе в целях возмещения затрат в связи с </w:t>
      </w:r>
      <w:r w:rsidR="00D85DED" w:rsidRPr="0044166B">
        <w:t xml:space="preserve">выполнением работ по инженерным изысканиям территории товарищества. </w:t>
      </w:r>
    </w:p>
    <w:p w14:paraId="5434C20D" w14:textId="48F52788" w:rsidR="005F5BCF" w:rsidRPr="0044166B" w:rsidRDefault="0067304A" w:rsidP="00EF3637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</w:pPr>
      <w:r w:rsidRPr="0044166B">
        <w:t xml:space="preserve">Субсидия предоставляется в целях возмещения затрат в связи </w:t>
      </w:r>
      <w:r w:rsidR="00E44356">
        <w:t xml:space="preserve">                                         </w:t>
      </w:r>
      <w:r w:rsidRPr="0044166B">
        <w:t>с выполнением работ по инженерным изысканиям территории товарищества.</w:t>
      </w:r>
    </w:p>
    <w:p w14:paraId="07055D6B" w14:textId="77777777" w:rsidR="005F5BCF" w:rsidRPr="0044166B" w:rsidRDefault="0067304A" w:rsidP="00EF3637">
      <w:pPr>
        <w:pStyle w:val="1"/>
        <w:shd w:val="clear" w:color="auto" w:fill="auto"/>
        <w:ind w:firstLine="740"/>
        <w:jc w:val="both"/>
      </w:pPr>
      <w:r w:rsidRPr="0044166B">
        <w:t>Субсидия предоставляется Администрацией на безвозмездной и безвозвратной основе на возмещение затрат садоводческим или огородническим некоммерческим товариществам в связи с выполнением работ по инженерным изысканиям территории товарищества в целях реализации мероприятий муниципальной программы Нефтеюганского района «Градостроительство и землепользование».</w:t>
      </w:r>
    </w:p>
    <w:p w14:paraId="73DD8C8A" w14:textId="77777777" w:rsidR="005F5BCF" w:rsidRPr="0044166B" w:rsidRDefault="0067304A" w:rsidP="00EF3637">
      <w:pPr>
        <w:pStyle w:val="1"/>
        <w:shd w:val="clear" w:color="auto" w:fill="auto"/>
        <w:ind w:firstLine="740"/>
        <w:jc w:val="both"/>
      </w:pPr>
      <w:r w:rsidRPr="0044166B">
        <w:t>Субсидия предоставляется в пределах утвержденных бюджетных ассигнований на текущий финансовый год в рамках реализации муниципальной программы Нефтеюганского района «Градостроительство и землепользование».</w:t>
      </w:r>
    </w:p>
    <w:p w14:paraId="15656C97" w14:textId="495B8422" w:rsidR="005F5BCF" w:rsidRPr="0044166B" w:rsidRDefault="0067304A" w:rsidP="000E4F21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</w:pPr>
      <w:r w:rsidRPr="0044166B">
        <w:t xml:space="preserve">Органом местного самоуправления Нефтеюганского района, осуществляющего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Нефтеюганского района (далее </w:t>
      </w:r>
      <w:r w:rsidR="000E4F21">
        <w:t>–</w:t>
      </w:r>
      <w:r w:rsidRPr="0044166B">
        <w:t xml:space="preserve"> Администрация).</w:t>
      </w:r>
    </w:p>
    <w:p w14:paraId="6F03AA67" w14:textId="1099429E" w:rsidR="005F5BCF" w:rsidRPr="0044166B" w:rsidRDefault="0067304A" w:rsidP="0044166B">
      <w:pPr>
        <w:pStyle w:val="1"/>
        <w:shd w:val="clear" w:color="auto" w:fill="auto"/>
        <w:ind w:firstLine="740"/>
        <w:jc w:val="both"/>
      </w:pPr>
      <w:r w:rsidRPr="0044166B">
        <w:t xml:space="preserve">Ответственным исполнителем за реализацию настоящего Порядка является комитет градостроительства и землепользования администрации Нефтеюганского района (далее </w:t>
      </w:r>
      <w:r w:rsidR="000E4F21">
        <w:t>–</w:t>
      </w:r>
      <w:r w:rsidRPr="0044166B">
        <w:t xml:space="preserve"> уполномоченный орган).</w:t>
      </w:r>
    </w:p>
    <w:p w14:paraId="7AAD318B" w14:textId="65DDFA72" w:rsidR="005F5BCF" w:rsidRPr="0044166B" w:rsidRDefault="0067304A" w:rsidP="000E4F21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</w:pPr>
      <w:r w:rsidRPr="0044166B">
        <w:t xml:space="preserve">Категории Получателей субсидии, имеющих право на получение субсидии (далее </w:t>
      </w:r>
      <w:r w:rsidR="000E4F21">
        <w:t>–</w:t>
      </w:r>
      <w:r w:rsidRPr="0044166B">
        <w:t xml:space="preserve"> Категории): садоводческое или огородническое некоммерческое товарищество, </w:t>
      </w:r>
      <w:r w:rsidR="004161D9" w:rsidRPr="0044166B">
        <w:rPr>
          <w:color w:val="auto"/>
        </w:rPr>
        <w:t>зарегистрированное</w:t>
      </w:r>
      <w:r w:rsidR="00D85DED" w:rsidRPr="0044166B">
        <w:rPr>
          <w:color w:val="auto"/>
        </w:rPr>
        <w:t xml:space="preserve"> в соответствии с Федеральным законом </w:t>
      </w:r>
      <w:r w:rsidR="000E4F21">
        <w:rPr>
          <w:color w:val="auto"/>
        </w:rPr>
        <w:t xml:space="preserve">                                </w:t>
      </w:r>
      <w:r w:rsidR="00D85DED" w:rsidRPr="0044166B">
        <w:rPr>
          <w:color w:val="auto"/>
        </w:rPr>
        <w:t xml:space="preserve">от 08.08.2001 № 129-ФЗ «О государственной регистрации юридических лиц </w:t>
      </w:r>
      <w:r w:rsidR="000E4F21">
        <w:rPr>
          <w:color w:val="auto"/>
        </w:rPr>
        <w:t xml:space="preserve">                                </w:t>
      </w:r>
      <w:r w:rsidR="00D85DED" w:rsidRPr="0044166B">
        <w:rPr>
          <w:color w:val="auto"/>
        </w:rPr>
        <w:t xml:space="preserve">и индивидуальных предпринимателей», </w:t>
      </w:r>
      <w:r w:rsidRPr="0044166B">
        <w:rPr>
          <w:color w:val="auto"/>
        </w:rPr>
        <w:t xml:space="preserve">осуществляющее деятельность на территории Нефтеюганского района, заключившее договор на выполнение работ по инженерным </w:t>
      </w:r>
      <w:r w:rsidRPr="0044166B">
        <w:t>изысканиям территории товарищества.</w:t>
      </w:r>
    </w:p>
    <w:p w14:paraId="615292B6" w14:textId="18A4CDE8" w:rsidR="005F5BCF" w:rsidRDefault="0067304A" w:rsidP="000E4F21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color w:val="auto"/>
        </w:rPr>
      </w:pPr>
      <w:r w:rsidRPr="0044166B">
        <w:t xml:space="preserve">Департамент финансов Нефтеюганского района размещает сведения </w:t>
      </w:r>
      <w:r w:rsidR="000E4F21">
        <w:t xml:space="preserve">                           </w:t>
      </w:r>
      <w:r w:rsidRPr="0044166B">
        <w:t xml:space="preserve">о субсидии на едином портале бюджетной системы Российской Федерации </w:t>
      </w:r>
      <w:r w:rsidR="000E4F21">
        <w:t xml:space="preserve">                                  </w:t>
      </w:r>
      <w:r w:rsidRPr="0044166B">
        <w:t xml:space="preserve">в информационно-телекоммуникационной сети «Интернет» (далее единый </w:t>
      </w:r>
      <w:proofErr w:type="gramStart"/>
      <w:r w:rsidRPr="0044166B">
        <w:t xml:space="preserve">портал) </w:t>
      </w:r>
      <w:r w:rsidR="000E4F21">
        <w:t xml:space="preserve">  </w:t>
      </w:r>
      <w:proofErr w:type="gramEnd"/>
      <w:r w:rsidR="000E4F21">
        <w:t xml:space="preserve">                 </w:t>
      </w:r>
      <w:r w:rsidRPr="0044166B">
        <w:t xml:space="preserve">не </w:t>
      </w:r>
      <w:r w:rsidRPr="0044166B">
        <w:rPr>
          <w:color w:val="auto"/>
        </w:rPr>
        <w:t>позднее 15-го рабочего дня, следующего за днем принятия решения о бюджете Нефтеюганского района, решение о внесении изменений в решение о бюджете Нефтеюганского района.</w:t>
      </w:r>
    </w:p>
    <w:p w14:paraId="057C0EF5" w14:textId="77777777" w:rsidR="000E4F21" w:rsidRPr="0044166B" w:rsidRDefault="000E4F21" w:rsidP="000E4F21">
      <w:pPr>
        <w:pStyle w:val="1"/>
        <w:shd w:val="clear" w:color="auto" w:fill="auto"/>
        <w:tabs>
          <w:tab w:val="left" w:pos="1162"/>
        </w:tabs>
        <w:ind w:left="709" w:firstLine="0"/>
        <w:jc w:val="both"/>
        <w:rPr>
          <w:color w:val="auto"/>
        </w:rPr>
      </w:pPr>
    </w:p>
    <w:p w14:paraId="37D33BA4" w14:textId="03568009" w:rsidR="005F5BCF" w:rsidRDefault="0067304A" w:rsidP="0044166B">
      <w:pPr>
        <w:pStyle w:val="1"/>
        <w:shd w:val="clear" w:color="auto" w:fill="auto"/>
        <w:ind w:firstLine="0"/>
        <w:jc w:val="center"/>
      </w:pPr>
      <w:r w:rsidRPr="0044166B">
        <w:rPr>
          <w:lang w:val="en-US" w:eastAsia="en-US" w:bidi="en-US"/>
        </w:rPr>
        <w:t>II</w:t>
      </w:r>
      <w:r w:rsidRPr="0044166B">
        <w:rPr>
          <w:lang w:eastAsia="en-US" w:bidi="en-US"/>
        </w:rPr>
        <w:t xml:space="preserve">. </w:t>
      </w:r>
      <w:r w:rsidRPr="0044166B">
        <w:t>Условия и порядок предоставления субсидии</w:t>
      </w:r>
    </w:p>
    <w:p w14:paraId="287A8122" w14:textId="77777777" w:rsidR="000E4F21" w:rsidRPr="0044166B" w:rsidRDefault="000E4F21" w:rsidP="0044166B">
      <w:pPr>
        <w:pStyle w:val="1"/>
        <w:shd w:val="clear" w:color="auto" w:fill="auto"/>
        <w:ind w:firstLine="0"/>
        <w:jc w:val="center"/>
      </w:pPr>
    </w:p>
    <w:p w14:paraId="3DA3CF28" w14:textId="060B4842" w:rsidR="0060360D" w:rsidRPr="0044166B" w:rsidRDefault="0067304A" w:rsidP="00B029D2">
      <w:pPr>
        <w:pStyle w:val="1"/>
        <w:numPr>
          <w:ilvl w:val="1"/>
          <w:numId w:val="7"/>
        </w:numPr>
        <w:shd w:val="clear" w:color="auto" w:fill="auto"/>
        <w:tabs>
          <w:tab w:val="left" w:pos="1215"/>
        </w:tabs>
        <w:ind w:left="0" w:firstLine="709"/>
        <w:jc w:val="both"/>
      </w:pPr>
      <w:r w:rsidRPr="0044166B">
        <w:t xml:space="preserve">Требования, которым должен соответствовать Получатель субсидии </w:t>
      </w:r>
      <w:r w:rsidR="00B029D2">
        <w:t xml:space="preserve">                  </w:t>
      </w:r>
      <w:r w:rsidRPr="0044166B">
        <w:t xml:space="preserve">на </w:t>
      </w:r>
      <w:r w:rsidR="0060360D" w:rsidRPr="0044166B">
        <w:t>6 рабочий день после регистрации заявления и документов уполномочен</w:t>
      </w:r>
      <w:r w:rsidR="002B4E86" w:rsidRPr="0044166B">
        <w:t>ным органом:</w:t>
      </w:r>
    </w:p>
    <w:p w14:paraId="504EFD6F" w14:textId="7736C2FF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1134"/>
        </w:tabs>
        <w:ind w:firstLine="709"/>
        <w:jc w:val="both"/>
      </w:pPr>
      <w:r w:rsidRPr="0044166B">
        <w:t xml:space="preserve">у Получателя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B029D2">
        <w:t xml:space="preserve">           </w:t>
      </w:r>
      <w:r w:rsidRPr="0044166B">
        <w:t>в соответствии с законодательством Российской Федерации о налогах и сборах;</w:t>
      </w:r>
    </w:p>
    <w:p w14:paraId="015D653E" w14:textId="59BC9611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1134"/>
        </w:tabs>
        <w:ind w:firstLine="709"/>
        <w:jc w:val="both"/>
      </w:pPr>
      <w:r w:rsidRPr="0044166B">
        <w:t xml:space="preserve">у Получателя должна отсутствовать просроченная задолженность </w:t>
      </w:r>
      <w:r w:rsidR="00B029D2">
        <w:t xml:space="preserve">                              </w:t>
      </w:r>
      <w:r w:rsidRPr="0044166B">
        <w:t>по возврату в бюджет Нефтеюганского района субсидий, бюджетных инвестиций, предоставленных,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Нефтеюганского района;</w:t>
      </w:r>
    </w:p>
    <w:p w14:paraId="7701ADCC" w14:textId="4ACD7A1B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1134"/>
          <w:tab w:val="left" w:pos="1162"/>
        </w:tabs>
        <w:ind w:firstLine="709"/>
        <w:jc w:val="both"/>
      </w:pPr>
      <w:r w:rsidRPr="0044166B">
        <w:t>Получатель не долж</w:t>
      </w:r>
      <w:r w:rsidR="00D85DED" w:rsidRPr="0044166B">
        <w:t>е</w:t>
      </w:r>
      <w:r w:rsidRPr="0044166B">
        <w:t xml:space="preserve">н находиться в процессе реорганизации </w:t>
      </w:r>
      <w:r w:rsidR="00B029D2">
        <w:t xml:space="preserve">                                    </w:t>
      </w:r>
      <w:proofErr w:type="gramStart"/>
      <w:r w:rsidR="00B029D2">
        <w:t xml:space="preserve">   </w:t>
      </w:r>
      <w:r w:rsidRPr="0044166B">
        <w:t>(</w:t>
      </w:r>
      <w:proofErr w:type="gramEnd"/>
      <w:r w:rsidRPr="0044166B">
        <w:t xml:space="preserve">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B029D2">
        <w:t xml:space="preserve">                              </w:t>
      </w:r>
      <w:r w:rsidRPr="0044166B">
        <w:t>в отношении них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Федерации;</w:t>
      </w:r>
    </w:p>
    <w:p w14:paraId="167566BF" w14:textId="423E10C2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1134"/>
          <w:tab w:val="left" w:pos="1277"/>
        </w:tabs>
        <w:ind w:firstLine="709"/>
        <w:jc w:val="both"/>
      </w:pPr>
      <w:r w:rsidRPr="0044166B">
        <w:t xml:space="preserve">отсутствие в реестре дисквалифицированных лиц сведений </w:t>
      </w:r>
      <w:r w:rsidR="00B029D2">
        <w:t xml:space="preserve">                                               </w:t>
      </w:r>
      <w:r w:rsidRPr="0044166B"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44166B">
        <w:t xml:space="preserve">органа, </w:t>
      </w:r>
      <w:r w:rsidR="00B029D2">
        <w:t xml:space="preserve">  </w:t>
      </w:r>
      <w:proofErr w:type="gramEnd"/>
      <w:r w:rsidR="00B029D2">
        <w:t xml:space="preserve">                              </w:t>
      </w:r>
      <w:r w:rsidRPr="0044166B">
        <w:t>или главном бухгалтере Получателя;</w:t>
      </w:r>
    </w:p>
    <w:p w14:paraId="30F3612A" w14:textId="5694D64F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1134"/>
          <w:tab w:val="left" w:pos="1162"/>
        </w:tabs>
        <w:ind w:firstLine="709"/>
        <w:jc w:val="both"/>
      </w:pPr>
      <w:r w:rsidRPr="0044166B">
        <w:t xml:space="preserve">Получатель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B029D2">
        <w:t xml:space="preserve">                      </w:t>
      </w:r>
      <w:r w:rsidRPr="0044166B">
        <w:t xml:space="preserve">в Российской Федерации, а также косвенное участие таких офшорных компаний </w:t>
      </w:r>
      <w:r w:rsidR="00B029D2">
        <w:t xml:space="preserve">                        </w:t>
      </w:r>
      <w:r w:rsidRPr="0044166B">
        <w:t xml:space="preserve">в капитале других российских юридических лиц, реализованное через участие </w:t>
      </w:r>
      <w:r w:rsidR="00B029D2">
        <w:t xml:space="preserve">                             </w:t>
      </w:r>
      <w:r w:rsidRPr="0044166B">
        <w:t>в капитале указанных публичных акционерных обществ;</w:t>
      </w:r>
    </w:p>
    <w:p w14:paraId="03E34F72" w14:textId="77777777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>Получатель не должен получать средства из бюджета Нефтеюганского района, на основании иных муниципальных правовых актов на цели, установленные настоящим Порядком.</w:t>
      </w:r>
    </w:p>
    <w:p w14:paraId="426B6AF5" w14:textId="1E42798B" w:rsidR="005F5BCF" w:rsidRPr="0044166B" w:rsidRDefault="0067304A" w:rsidP="00B029D2">
      <w:pPr>
        <w:pStyle w:val="1"/>
        <w:numPr>
          <w:ilvl w:val="1"/>
          <w:numId w:val="7"/>
        </w:numPr>
        <w:shd w:val="clear" w:color="auto" w:fill="auto"/>
        <w:tabs>
          <w:tab w:val="left" w:pos="1215"/>
        </w:tabs>
        <w:ind w:left="0" w:firstLine="709"/>
        <w:jc w:val="both"/>
        <w:rPr>
          <w:color w:val="auto"/>
        </w:rPr>
      </w:pPr>
      <w:r w:rsidRPr="0044166B">
        <w:t xml:space="preserve">Получатели, желающие воспользоваться правом на получение Субсидии </w:t>
      </w:r>
      <w:r w:rsidRPr="0044166B">
        <w:rPr>
          <w:color w:val="auto"/>
        </w:rPr>
        <w:t xml:space="preserve">предоставляют в уполномоченный орган заявление о предоставлении субсидии </w:t>
      </w:r>
      <w:r w:rsidR="00B029D2">
        <w:rPr>
          <w:color w:val="auto"/>
        </w:rPr>
        <w:t xml:space="preserve">                       </w:t>
      </w:r>
      <w:r w:rsidRPr="0044166B">
        <w:rPr>
          <w:color w:val="auto"/>
        </w:rPr>
        <w:t>по форме согласно приложению № 1 к настоящему Порядку и следующие документы:</w:t>
      </w:r>
    </w:p>
    <w:p w14:paraId="2DF308BB" w14:textId="77777777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>копию договора на выполнение работ по инженерным изысканиям территории товарищества, заверенную печатью товарищества и подписью руководителя;</w:t>
      </w:r>
    </w:p>
    <w:p w14:paraId="5FA2AB99" w14:textId="77777777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>копии документов, подтверждающих факт оплаты договора о выполнении инженерных изысканий территории товарищества (платежное поручение, кассовый чек, приходный кассовый ордер), заверенные печатью товарищества и подписью руководителя;</w:t>
      </w:r>
    </w:p>
    <w:p w14:paraId="7E9DF939" w14:textId="5011CAFB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 xml:space="preserve">копии учредительных документов, заверенные печатью </w:t>
      </w:r>
      <w:proofErr w:type="gramStart"/>
      <w:r w:rsidRPr="0044166B">
        <w:t xml:space="preserve">товарищества, </w:t>
      </w:r>
      <w:r w:rsidR="00B029D2">
        <w:t xml:space="preserve">  </w:t>
      </w:r>
      <w:proofErr w:type="gramEnd"/>
      <w:r w:rsidR="00B029D2">
        <w:t xml:space="preserve">                         </w:t>
      </w:r>
      <w:r w:rsidRPr="0044166B">
        <w:t>и подписью руководителя;</w:t>
      </w:r>
    </w:p>
    <w:p w14:paraId="0D6F0E73" w14:textId="0B9A920C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 xml:space="preserve">письмо-подтверждение о том, что на дату подачи заявления Получатель </w:t>
      </w:r>
      <w:r w:rsidR="00B029D2">
        <w:t>–</w:t>
      </w:r>
      <w:r w:rsidRPr="0044166B">
        <w:t xml:space="preserve">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14:paraId="788A064D" w14:textId="77777777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>сведения о банковских реквизитах Получателя.</w:t>
      </w:r>
    </w:p>
    <w:p w14:paraId="62209E79" w14:textId="77777777" w:rsidR="005F5BCF" w:rsidRPr="0044166B" w:rsidRDefault="0067304A" w:rsidP="00B029D2">
      <w:pPr>
        <w:pStyle w:val="1"/>
        <w:shd w:val="clear" w:color="auto" w:fill="auto"/>
        <w:ind w:firstLine="709"/>
        <w:jc w:val="both"/>
      </w:pPr>
      <w:r w:rsidRPr="0044166B">
        <w:t>Требовать от Получателя предоставления документов, не предусмотренных настоящим Порядком, не допускается.</w:t>
      </w:r>
    </w:p>
    <w:p w14:paraId="186C7462" w14:textId="339518A4" w:rsidR="005F5BCF" w:rsidRPr="0044166B" w:rsidRDefault="0067304A" w:rsidP="00B029D2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>Заявление о предоставлении субсидии, предусмотренное в пункте 2.2</w:t>
      </w:r>
      <w:r w:rsidR="004161D9" w:rsidRPr="00B029D2">
        <w:t xml:space="preserve"> </w:t>
      </w:r>
      <w:r w:rsidRPr="0044166B">
        <w:t>настоящего раздела, подается с предъявлением оригиналов соответствующих документов, для установления подлинности.</w:t>
      </w:r>
    </w:p>
    <w:p w14:paraId="13B980B6" w14:textId="77777777" w:rsidR="005F5BCF" w:rsidRPr="0044166B" w:rsidRDefault="0067304A" w:rsidP="00B029D2">
      <w:pPr>
        <w:pStyle w:val="1"/>
        <w:shd w:val="clear" w:color="auto" w:fill="auto"/>
        <w:tabs>
          <w:tab w:val="left" w:pos="1215"/>
        </w:tabs>
        <w:ind w:firstLine="709"/>
        <w:jc w:val="both"/>
      </w:pPr>
      <w:r w:rsidRPr="0044166B">
        <w:t>Заявление регистрируется специалистом уполномоченного органа, ответственным за ведение делопроизводства, в день его поступления с присвоением регистрационного номера.</w:t>
      </w:r>
    </w:p>
    <w:p w14:paraId="4E8B86EE" w14:textId="3A328365" w:rsidR="005F5BCF" w:rsidRPr="0044166B" w:rsidRDefault="0067304A" w:rsidP="00B029D2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 xml:space="preserve">Уполномоченный орган в течение 5 рабочих дней со дня поступления заявления и документов, предусмотренных пунктом 2.2 настоящего раздела путем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</w:t>
      </w:r>
      <w:r w:rsidR="00B029D2">
        <w:t xml:space="preserve">           </w:t>
      </w:r>
      <w:r w:rsidRPr="0044166B">
        <w:t>и муниципальных услуг», запрашивает следующие сведения:</w:t>
      </w:r>
    </w:p>
    <w:p w14:paraId="59C436DF" w14:textId="305AB57D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 xml:space="preserve">выписку из Единого государственного реестра юридических лиц </w:t>
      </w:r>
      <w:r w:rsidR="00B029D2">
        <w:t xml:space="preserve">                                 </w:t>
      </w:r>
      <w:proofErr w:type="gramStart"/>
      <w:r w:rsidR="00B029D2">
        <w:t xml:space="preserve">   </w:t>
      </w:r>
      <w:r w:rsidRPr="0044166B">
        <w:t>(</w:t>
      </w:r>
      <w:proofErr w:type="gramEnd"/>
      <w:r w:rsidRPr="0044166B">
        <w:t>в Федеральной налоговой службе);</w:t>
      </w:r>
    </w:p>
    <w:p w14:paraId="5779DDC1" w14:textId="36B2412D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09"/>
        <w:jc w:val="both"/>
      </w:pPr>
      <w:r w:rsidRPr="0044166B"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B029D2">
        <w:t xml:space="preserve">                               </w:t>
      </w:r>
      <w:r w:rsidRPr="0044166B">
        <w:t xml:space="preserve">в соответствии с законодательством Российской Федерации о налогах и сборах </w:t>
      </w:r>
      <w:r w:rsidR="00B029D2">
        <w:t xml:space="preserve">                      </w:t>
      </w:r>
      <w:proofErr w:type="gramStart"/>
      <w:r w:rsidR="00B029D2">
        <w:t xml:space="preserve">   </w:t>
      </w:r>
      <w:r w:rsidRPr="0044166B">
        <w:t>(</w:t>
      </w:r>
      <w:proofErr w:type="gramEnd"/>
      <w:r w:rsidRPr="0044166B">
        <w:t>в Федеральной налоговой службе Российской Федерации).</w:t>
      </w:r>
    </w:p>
    <w:p w14:paraId="793D1FA8" w14:textId="77777777" w:rsidR="005F5BCF" w:rsidRPr="0044166B" w:rsidRDefault="0067304A" w:rsidP="00B029D2">
      <w:pPr>
        <w:pStyle w:val="1"/>
        <w:shd w:val="clear" w:color="auto" w:fill="auto"/>
        <w:ind w:firstLine="709"/>
        <w:jc w:val="both"/>
      </w:pPr>
      <w:r w:rsidRPr="0044166B">
        <w:t xml:space="preserve">Кроме того, в сроки, установленные в абзаце первом настоящего пункта, уполномоченный орган, запрашивает сведения об отсутствии в реестре дисквалифицированных лиц сведений о дисквалифицированных руководителе, членов коллегиального исполнительного органа или главного бухгалтера Получателя, являющегося юридическим лицом </w:t>
      </w:r>
      <w:r w:rsidR="004E022A" w:rsidRPr="0044166B">
        <w:t>(с применением электронного сервиса Федеральной налоговой службы «Реестр дисквалифицированных лиц»)</w:t>
      </w:r>
      <w:r w:rsidR="0060360D" w:rsidRPr="0044166B">
        <w:t>.</w:t>
      </w:r>
    </w:p>
    <w:p w14:paraId="38F47B79" w14:textId="77777777" w:rsidR="005F5BCF" w:rsidRPr="0044166B" w:rsidRDefault="0067304A" w:rsidP="00B029D2">
      <w:pPr>
        <w:pStyle w:val="1"/>
        <w:shd w:val="clear" w:color="auto" w:fill="auto"/>
        <w:ind w:firstLine="709"/>
        <w:jc w:val="both"/>
      </w:pPr>
      <w:r w:rsidRPr="0044166B">
        <w:t>Также уполномоченный орган запрашивает у главных распорядителей средств бюджета Нефтеюганского района:</w:t>
      </w:r>
    </w:p>
    <w:p w14:paraId="1631AC26" w14:textId="77777777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сведения,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цели, указанные в пункте 1.3 раздела </w:t>
      </w:r>
      <w:r w:rsidRPr="00B029D2">
        <w:t>I</w:t>
      </w:r>
      <w:r w:rsidRPr="0044166B">
        <w:t xml:space="preserve"> настоящего Порядка;</w:t>
      </w:r>
    </w:p>
    <w:p w14:paraId="0AA5E375" w14:textId="77777777" w:rsidR="004161D9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сведения об отсутствии просроченной задолженности по возврату в бюджет Нефтеюганского района субсидий, бюджетных инвестиций, предоставляемых, в том числе в соответствии с иными правовыми актами, и иной </w:t>
      </w:r>
      <w:r w:rsidR="004161D9" w:rsidRPr="0044166B">
        <w:t>просроченной (неурегулированная) задолженности по денежным обязательствам перед бюджетом Нефтеюганского района</w:t>
      </w:r>
      <w:r w:rsidRPr="0044166B">
        <w:t xml:space="preserve">. </w:t>
      </w:r>
    </w:p>
    <w:p w14:paraId="1913B515" w14:textId="25F5C28C" w:rsidR="005F5BCF" w:rsidRPr="0044166B" w:rsidRDefault="0067304A" w:rsidP="00B029D2">
      <w:pPr>
        <w:pStyle w:val="1"/>
        <w:shd w:val="clear" w:color="auto" w:fill="auto"/>
        <w:tabs>
          <w:tab w:val="left" w:pos="985"/>
        </w:tabs>
        <w:ind w:firstLine="709"/>
        <w:jc w:val="both"/>
      </w:pPr>
      <w:r w:rsidRPr="0044166B">
        <w:t xml:space="preserve">В течение 20 календарных дней со дня поступления заявления и документов, указанных в пунктах 2.2, 2.4 настоящего раздела, уполномоченный орган осуществляет проверку Получателя на соответствие требованиям Порядка и передает документы </w:t>
      </w:r>
      <w:r w:rsidR="00B029D2">
        <w:t xml:space="preserve">                    </w:t>
      </w:r>
      <w:r w:rsidRPr="0044166B">
        <w:t xml:space="preserve">на рассмотрение в комиссию по предоставлению муниципальной поддержки в сфере садоводства, огородничества на территории Нефтеюганского района (далее </w:t>
      </w:r>
      <w:r w:rsidR="00B029D2">
        <w:t>–</w:t>
      </w:r>
      <w:r w:rsidRPr="0044166B">
        <w:t xml:space="preserve"> Комиссия), состав и положение о которой утверждается постановлением администрации Нефтеюганского района.</w:t>
      </w:r>
    </w:p>
    <w:p w14:paraId="2416953D" w14:textId="1F538579" w:rsidR="005F5BCF" w:rsidRPr="0044166B" w:rsidRDefault="0067304A" w:rsidP="00B029D2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>Комиссия в течение 5 рабочих дней, со дня поступления пакета документов, рассматривает документы и принимает одно из решений, которое оформляется протоколом заседания комиссии:</w:t>
      </w:r>
    </w:p>
    <w:p w14:paraId="1167F7E4" w14:textId="119A5A20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>признать Получателя соответствующим Категории и Требованиям, установленных настоящим Порядком, документы, установленные пунктами 2.2, 2.4 настоящего раздела</w:t>
      </w:r>
      <w:r w:rsidR="000B6A05">
        <w:t>,</w:t>
      </w:r>
      <w:r w:rsidRPr="0044166B">
        <w:t xml:space="preserve"> достоверными</w:t>
      </w:r>
      <w:r w:rsidR="000B6A05">
        <w:t xml:space="preserve"> </w:t>
      </w:r>
      <w:r w:rsidRPr="0044166B">
        <w:t>и рекомендовать Администрации принять решение о предоставлении Субсидии;</w:t>
      </w:r>
    </w:p>
    <w:p w14:paraId="5C9D982E" w14:textId="69803F43" w:rsidR="005F5BCF" w:rsidRPr="0044166B" w:rsidRDefault="0067304A" w:rsidP="00B029D2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признать Получателя несоответствующим Категории и Требованиям, установленных настоящим Порядком, и (или) документы, установленные </w:t>
      </w:r>
      <w:r w:rsidR="00B029D2">
        <w:t xml:space="preserve">                    </w:t>
      </w:r>
      <w:r w:rsidRPr="0044166B">
        <w:t>пунктами 2.2, 2.4 настоящего раздела</w:t>
      </w:r>
      <w:r w:rsidR="000B6A05">
        <w:t>,</w:t>
      </w:r>
      <w:r w:rsidRPr="0044166B">
        <w:t xml:space="preserve"> недостоверными и рекомендовать Администрации принять решение об отказе в предоставлении Субсидии.</w:t>
      </w:r>
    </w:p>
    <w:p w14:paraId="24E3F8F3" w14:textId="77777777" w:rsidR="00E36DCA" w:rsidRPr="0044166B" w:rsidRDefault="0067304A" w:rsidP="0044166B">
      <w:pPr>
        <w:pStyle w:val="1"/>
        <w:shd w:val="clear" w:color="auto" w:fill="auto"/>
        <w:ind w:firstLine="720"/>
        <w:jc w:val="both"/>
        <w:rPr>
          <w:color w:val="FF0000"/>
        </w:rPr>
      </w:pPr>
      <w:r w:rsidRPr="0044166B">
        <w:t xml:space="preserve">На основании протокола комиссии Администрация в течение 10 рабочих дней со дня принятии решения, предусмотренного пунктом 2.5 настоящего раздела, принимает решение о предоставлении Субсидии, либо об отказе в предоставлении Субсидии. Решение о предоставлении субсидии оформляется постановлением администрации Нефтеюганского района. </w:t>
      </w:r>
      <w:r w:rsidR="004E022A" w:rsidRPr="0044166B">
        <w:rPr>
          <w:color w:val="FF0000"/>
        </w:rPr>
        <w:t xml:space="preserve"> </w:t>
      </w:r>
    </w:p>
    <w:p w14:paraId="58D24CC1" w14:textId="4E18E825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r w:rsidRPr="0044166B">
        <w:t xml:space="preserve">Решение об отказе в предоставлении субсидии оформляется в </w:t>
      </w:r>
      <w:r w:rsidR="0041315A" w:rsidRPr="0044166B">
        <w:t xml:space="preserve">виде </w:t>
      </w:r>
      <w:r w:rsidRPr="0044166B">
        <w:t>уведомления</w:t>
      </w:r>
      <w:r w:rsidR="0041315A" w:rsidRPr="0044166B">
        <w:t xml:space="preserve"> с указанием причин отказа на бланке </w:t>
      </w:r>
      <w:r w:rsidR="00341099" w:rsidRPr="0044166B">
        <w:t>А</w:t>
      </w:r>
      <w:r w:rsidR="0041315A" w:rsidRPr="0044166B">
        <w:t>дминистрации, подписанное Главой Нефтеюганского района или лицом, уполномоченным на подписание такого уведомления по доверенности. Уполномоч</w:t>
      </w:r>
      <w:r w:rsidR="00E36DCA" w:rsidRPr="0044166B">
        <w:t>е</w:t>
      </w:r>
      <w:r w:rsidR="0041315A" w:rsidRPr="0044166B">
        <w:t>нный орган</w:t>
      </w:r>
      <w:r w:rsidR="00DC564B" w:rsidRPr="0044166B">
        <w:t xml:space="preserve"> в</w:t>
      </w:r>
      <w:r w:rsidRPr="0044166B">
        <w:t xml:space="preserve"> течение 3 рабочих дней </w:t>
      </w:r>
      <w:r w:rsidR="000B6A05">
        <w:t xml:space="preserve">                       </w:t>
      </w:r>
      <w:r w:rsidRPr="0044166B">
        <w:t xml:space="preserve">со дня принятия Администрацией решения об отказе в предоставлении Субсидии направляет </w:t>
      </w:r>
      <w:r w:rsidR="0041315A" w:rsidRPr="0044166B">
        <w:t xml:space="preserve">решение об отказе в предоставлении Субсидии </w:t>
      </w:r>
      <w:r w:rsidRPr="0044166B">
        <w:t xml:space="preserve">Получателю лично </w:t>
      </w:r>
      <w:r w:rsidR="000B6A05">
        <w:t xml:space="preserve">                     </w:t>
      </w:r>
      <w:r w:rsidRPr="0044166B">
        <w:t>или почтовым отправлением</w:t>
      </w:r>
      <w:r w:rsidR="00717AF4" w:rsidRPr="0044166B">
        <w:t>.</w:t>
      </w:r>
      <w:r w:rsidRPr="0044166B">
        <w:t xml:space="preserve"> </w:t>
      </w:r>
    </w:p>
    <w:p w14:paraId="16D77716" w14:textId="0B6BBE0C" w:rsidR="005F5BCF" w:rsidRPr="0044166B" w:rsidRDefault="0067304A" w:rsidP="000B6A05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>Основаниями для отказа в предоставлении Субсидии является:</w:t>
      </w:r>
    </w:p>
    <w:p w14:paraId="63003AD7" w14:textId="33A8A0E7" w:rsidR="005F5BCF" w:rsidRPr="0044166B" w:rsidRDefault="0067304A" w:rsidP="000B6A05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несоответствие представленных Получателем документов Требованиям, определенным в соответствии с пунктами 2.2, 2.4 настоящего раздела </w:t>
      </w:r>
      <w:r w:rsidR="000B6A05">
        <w:t xml:space="preserve">                                           </w:t>
      </w:r>
      <w:r w:rsidRPr="0044166B">
        <w:t>или непредставление (предоставление не в полном объеме) Получателем указанных документов;</w:t>
      </w:r>
    </w:p>
    <w:p w14:paraId="1ADE3E9F" w14:textId="77777777" w:rsidR="005F5BCF" w:rsidRPr="0044166B" w:rsidRDefault="0067304A" w:rsidP="000B6A05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>несоответствие Получателя Категории и Требованиям, установленным настоящим Порядком;</w:t>
      </w:r>
    </w:p>
    <w:p w14:paraId="5B151E8B" w14:textId="77777777" w:rsidR="005F5BCF" w:rsidRPr="0044166B" w:rsidRDefault="0067304A" w:rsidP="000B6A05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>установление факта недостоверности предоставленной Получателем информации</w:t>
      </w:r>
      <w:r w:rsidR="00E36DCA" w:rsidRPr="0044166B">
        <w:t>.</w:t>
      </w:r>
    </w:p>
    <w:p w14:paraId="5441B0F5" w14:textId="5F611F14" w:rsidR="005F5BCF" w:rsidRPr="0044166B" w:rsidRDefault="0067304A" w:rsidP="000B6A05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 xml:space="preserve">Субсидия предоставляется Получателю на возмещение части затрат, произведенных и документально подтвержденных Получателем по договору </w:t>
      </w:r>
      <w:r w:rsidR="000B6A05">
        <w:t xml:space="preserve">                           </w:t>
      </w:r>
      <w:r w:rsidRPr="0044166B">
        <w:t>на выполнение работ по инженерным изысканиям территории товарищества.</w:t>
      </w:r>
    </w:p>
    <w:p w14:paraId="772E8782" w14:textId="2DFA6243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r w:rsidRPr="0044166B">
        <w:t xml:space="preserve">Расчет размера Субсидии производится по каждому садоводческому </w:t>
      </w:r>
      <w:r w:rsidR="0020773C">
        <w:t xml:space="preserve">                              </w:t>
      </w:r>
      <w:r w:rsidRPr="0044166B">
        <w:t>или огородническому некоммерческому товариществу отдельно.</w:t>
      </w:r>
    </w:p>
    <w:p w14:paraId="4F1184A1" w14:textId="77777777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r w:rsidRPr="0044166B">
        <w:t>Размер Субсидии на возмещение затрат садоводческим или огородническим некоммерческим товариществам в связи с выполнением работ по инженерным изысканиям территории товарищества составляет 50% от суммы фактически понесенных затрат на выполнение работ по инженерным изысканиям территории товарищества, рассчитывается по формуле:</w:t>
      </w:r>
    </w:p>
    <w:p w14:paraId="6E19FECF" w14:textId="77777777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proofErr w:type="spellStart"/>
      <w:r w:rsidRPr="0044166B">
        <w:t>СтС</w:t>
      </w:r>
      <w:proofErr w:type="spellEnd"/>
      <w:r w:rsidRPr="0044166B">
        <w:t xml:space="preserve"> = ФЗ х 50%</w:t>
      </w:r>
    </w:p>
    <w:p w14:paraId="765141BC" w14:textId="77777777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r w:rsidRPr="0044166B">
        <w:t>ФЗ - фактические затраты садоводческого или огороднического некоммерческого товарищества на выполнение работ по инженерным изысканиям территории товарищества.</w:t>
      </w:r>
    </w:p>
    <w:p w14:paraId="2653B0ED" w14:textId="77777777" w:rsidR="005F5BCF" w:rsidRPr="0044166B" w:rsidRDefault="0067304A" w:rsidP="0044166B">
      <w:pPr>
        <w:pStyle w:val="1"/>
        <w:shd w:val="clear" w:color="auto" w:fill="auto"/>
        <w:ind w:firstLine="720"/>
        <w:jc w:val="both"/>
      </w:pPr>
      <w:proofErr w:type="spellStart"/>
      <w:r w:rsidRPr="0044166B">
        <w:t>СтС</w:t>
      </w:r>
      <w:proofErr w:type="spellEnd"/>
      <w:r w:rsidRPr="0044166B">
        <w:t xml:space="preserve"> - размер субсидии.</w:t>
      </w:r>
    </w:p>
    <w:p w14:paraId="73B72FAA" w14:textId="77777777" w:rsidR="005F5BCF" w:rsidRPr="0044166B" w:rsidRDefault="0067304A" w:rsidP="0020773C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>Субсидия предоставляется в рамках доведенных лимитов бюджетных обязательств.</w:t>
      </w:r>
    </w:p>
    <w:p w14:paraId="55AC761B" w14:textId="77777777" w:rsidR="00E36DCA" w:rsidRPr="0044166B" w:rsidRDefault="0067304A" w:rsidP="0020773C">
      <w:pPr>
        <w:pStyle w:val="1"/>
        <w:shd w:val="clear" w:color="auto" w:fill="auto"/>
        <w:ind w:firstLine="709"/>
        <w:jc w:val="both"/>
        <w:rPr>
          <w:color w:val="FF0000"/>
        </w:rPr>
      </w:pPr>
      <w:r w:rsidRPr="0044166B">
        <w:t xml:space="preserve">В случае если общий размер запрашиваемых средств Получателям превышает размер средств, доведенных лимитов бюджетных обязательств, при наличии письменного согласия Получателя, финансирование производится в пределах остатка лимитов бюджетных обязательств, а недополученные средства субсидии Получателю подлежат к возмещению в очередном финансовом году. </w:t>
      </w:r>
      <w:r w:rsidR="00E36DCA" w:rsidRPr="0044166B">
        <w:t>Н</w:t>
      </w:r>
      <w:r w:rsidR="00E72087" w:rsidRPr="0044166B">
        <w:t xml:space="preserve">едополученные </w:t>
      </w:r>
      <w:r w:rsidR="00E36DCA" w:rsidRPr="0044166B">
        <w:t xml:space="preserve">средства </w:t>
      </w:r>
      <w:r w:rsidR="00E72087" w:rsidRPr="0044166B">
        <w:t xml:space="preserve">выплачиваются без решения комиссии. </w:t>
      </w:r>
      <w:r w:rsidR="004E022A" w:rsidRPr="0044166B">
        <w:rPr>
          <w:color w:val="FF0000"/>
        </w:rPr>
        <w:t xml:space="preserve"> </w:t>
      </w:r>
    </w:p>
    <w:p w14:paraId="543BD2A2" w14:textId="77777777" w:rsidR="005F5BCF" w:rsidRPr="0044166B" w:rsidRDefault="0067304A" w:rsidP="005E28FF">
      <w:pPr>
        <w:pStyle w:val="1"/>
        <w:numPr>
          <w:ilvl w:val="1"/>
          <w:numId w:val="7"/>
        </w:numPr>
        <w:shd w:val="clear" w:color="auto" w:fill="auto"/>
        <w:tabs>
          <w:tab w:val="left" w:pos="1229"/>
        </w:tabs>
        <w:ind w:left="0" w:firstLine="709"/>
        <w:jc w:val="both"/>
      </w:pPr>
      <w:r w:rsidRPr="0044166B">
        <w:t>Субсидия подлежит возврату в бюджет Нефтеюганского района в случаях:</w:t>
      </w:r>
    </w:p>
    <w:p w14:paraId="160C6F1D" w14:textId="77777777" w:rsidR="005F5BCF" w:rsidRPr="0044166B" w:rsidRDefault="0067304A" w:rsidP="00085670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>нарушения Получателем условий, установленных при предоставлении субсидии, выявленных, в том числе по фактам проверок, проведенных Администрацией, в лице уполномоченного органа и органами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района;</w:t>
      </w:r>
    </w:p>
    <w:p w14:paraId="760F7257" w14:textId="77777777" w:rsidR="005F5BCF" w:rsidRPr="0044166B" w:rsidRDefault="0067304A" w:rsidP="00085670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>недостижения значений результата, установленного пунктом 2.16 настоящего раздела;</w:t>
      </w:r>
    </w:p>
    <w:p w14:paraId="49A26665" w14:textId="1EB069CB" w:rsidR="005F5BCF" w:rsidRPr="0044166B" w:rsidRDefault="00A55077" w:rsidP="00085670">
      <w:pPr>
        <w:pStyle w:val="1"/>
        <w:shd w:val="clear" w:color="auto" w:fill="auto"/>
        <w:tabs>
          <w:tab w:val="left" w:pos="1478"/>
        </w:tabs>
        <w:ind w:firstLine="709"/>
        <w:jc w:val="both"/>
      </w:pPr>
      <w:r w:rsidRPr="0044166B">
        <w:t>2.</w:t>
      </w:r>
      <w:r w:rsidR="00B57B3D" w:rsidRPr="0044166B">
        <w:t>9</w:t>
      </w:r>
      <w:r w:rsidRPr="0044166B">
        <w:t>.</w:t>
      </w:r>
      <w:r w:rsidR="00B57B3D" w:rsidRPr="0044166B">
        <w:t>1.</w:t>
      </w:r>
      <w:r w:rsidR="004E022A" w:rsidRPr="0044166B">
        <w:t xml:space="preserve"> </w:t>
      </w:r>
      <w:r w:rsidR="0067304A" w:rsidRPr="0044166B">
        <w:t>Контрольно-ревизионное управление администрации Нефтеюганского района, Контрольно-счетная палата Нефтеюганского района в течение 3 рабочих дней со дня выявления нарушения направляет в уполномоченный орган акт проверки.</w:t>
      </w:r>
    </w:p>
    <w:p w14:paraId="763F1504" w14:textId="3BA84A01" w:rsidR="005F5BCF" w:rsidRPr="0044166B" w:rsidRDefault="00A55077" w:rsidP="00085670">
      <w:pPr>
        <w:pStyle w:val="1"/>
        <w:shd w:val="clear" w:color="auto" w:fill="auto"/>
        <w:tabs>
          <w:tab w:val="left" w:pos="1479"/>
        </w:tabs>
        <w:ind w:firstLine="709"/>
        <w:jc w:val="both"/>
      </w:pPr>
      <w:r w:rsidRPr="0044166B">
        <w:t>2.</w:t>
      </w:r>
      <w:r w:rsidR="00B57B3D" w:rsidRPr="0044166B">
        <w:t>9</w:t>
      </w:r>
      <w:r w:rsidRPr="0044166B">
        <w:t>.</w:t>
      </w:r>
      <w:r w:rsidR="00B57B3D" w:rsidRPr="0044166B">
        <w:t>2.</w:t>
      </w:r>
      <w:r w:rsidR="00A05C0C" w:rsidRPr="0044166B">
        <w:t xml:space="preserve"> </w:t>
      </w:r>
      <w:r w:rsidR="0067304A" w:rsidRPr="0044166B">
        <w:t xml:space="preserve">Администрация, в лице уполномоченного органа, в течение 5 рабочих дней на основании акта проверки направляет Получателю письменное требование </w:t>
      </w:r>
      <w:r w:rsidR="00085670">
        <w:t xml:space="preserve">                             </w:t>
      </w:r>
      <w:r w:rsidR="0067304A" w:rsidRPr="0044166B">
        <w:t>о необходимости возврата выплаченной субсидии в бюджет Нефтеюганского района, путем перечисления на расчетный счет, указанный в требовании.</w:t>
      </w:r>
    </w:p>
    <w:p w14:paraId="6D1642F8" w14:textId="7C35C9EA" w:rsidR="005F5BCF" w:rsidRPr="0044166B" w:rsidRDefault="00085670" w:rsidP="00085670">
      <w:pPr>
        <w:pStyle w:val="1"/>
        <w:shd w:val="clear" w:color="auto" w:fill="auto"/>
        <w:tabs>
          <w:tab w:val="left" w:pos="1484"/>
        </w:tabs>
        <w:ind w:firstLine="709"/>
        <w:jc w:val="both"/>
      </w:pPr>
      <w:r>
        <w:t xml:space="preserve">2.9.3. </w:t>
      </w:r>
      <w:r w:rsidR="0067304A" w:rsidRPr="0044166B">
        <w:t xml:space="preserve">Получатель обязан в течение 10 рабочих дней со дня получения требования о возврате субсидии перечислить указанную в требовании сумму субсидии </w:t>
      </w:r>
      <w:r w:rsidR="003C6D6A">
        <w:t xml:space="preserve">                                  </w:t>
      </w:r>
      <w:r w:rsidR="0067304A" w:rsidRPr="0044166B">
        <w:t>по реквизитам, указанным в нем.</w:t>
      </w:r>
    </w:p>
    <w:p w14:paraId="0A142280" w14:textId="77777777" w:rsidR="005F5BCF" w:rsidRPr="0044166B" w:rsidRDefault="00A05C0C" w:rsidP="003C6D6A">
      <w:pPr>
        <w:pStyle w:val="1"/>
        <w:shd w:val="clear" w:color="auto" w:fill="auto"/>
        <w:tabs>
          <w:tab w:val="left" w:pos="1542"/>
        </w:tabs>
        <w:ind w:firstLine="709"/>
        <w:jc w:val="both"/>
      </w:pPr>
      <w:r w:rsidRPr="0044166B">
        <w:t>2.</w:t>
      </w:r>
      <w:r w:rsidR="00B57B3D" w:rsidRPr="0044166B">
        <w:t>9</w:t>
      </w:r>
      <w:r w:rsidRPr="0044166B">
        <w:t>.</w:t>
      </w:r>
      <w:r w:rsidR="00B57B3D" w:rsidRPr="0044166B">
        <w:t>4.</w:t>
      </w:r>
      <w:r w:rsidR="00A55077" w:rsidRPr="0044166B">
        <w:t xml:space="preserve"> </w:t>
      </w:r>
      <w:r w:rsidR="0067304A" w:rsidRPr="0044166B">
        <w:t>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14:paraId="417C4C76" w14:textId="3F42DDDE" w:rsidR="005F5BCF" w:rsidRPr="0044166B" w:rsidRDefault="0067304A" w:rsidP="003C6D6A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</w:pPr>
      <w:r w:rsidRPr="0044166B">
        <w:t xml:space="preserve">На основании постановления администрации Нефтеюганского района </w:t>
      </w:r>
      <w:r w:rsidR="003C6D6A">
        <w:t xml:space="preserve">                                 </w:t>
      </w:r>
      <w:r w:rsidRPr="0044166B">
        <w:t xml:space="preserve">о предоставлении Субсидии уполномоченный орган осуществляет подготовку договора о предоставлении Субсидии из бюджета Нефтеюганского района (далее </w:t>
      </w:r>
      <w:r w:rsidR="003C6D6A">
        <w:t>–</w:t>
      </w:r>
      <w:r w:rsidRPr="0044166B">
        <w:t xml:space="preserve"> Договор). Срок подготовки и заключения Договора - 10 рабочих дней.</w:t>
      </w:r>
    </w:p>
    <w:p w14:paraId="588E1B0A" w14:textId="21AB7BF5" w:rsidR="005F5BCF" w:rsidRPr="0044166B" w:rsidRDefault="0067304A" w:rsidP="003C6D6A">
      <w:pPr>
        <w:pStyle w:val="1"/>
        <w:shd w:val="clear" w:color="auto" w:fill="auto"/>
        <w:ind w:firstLine="709"/>
        <w:jc w:val="both"/>
      </w:pPr>
      <w:r w:rsidRPr="0044166B">
        <w:t>Уполномоченный орган в течение 3 рабочих дней со дня подписания Администрацией Договора, вручает Получателю лично или направляет подписанный Договор почтовым отправлением для подписания с его стороны.</w:t>
      </w:r>
    </w:p>
    <w:p w14:paraId="5EB0361B" w14:textId="2E22AD21" w:rsidR="005B4E7A" w:rsidRPr="0044166B" w:rsidRDefault="005B4E7A" w:rsidP="003C6D6A">
      <w:pPr>
        <w:pStyle w:val="1"/>
        <w:shd w:val="clear" w:color="auto" w:fill="auto"/>
        <w:ind w:firstLine="709"/>
        <w:jc w:val="both"/>
      </w:pPr>
      <w:r w:rsidRPr="0044166B">
        <w:t xml:space="preserve">Получатель </w:t>
      </w:r>
      <w:r w:rsidR="00BA0D07" w:rsidRPr="0044166B">
        <w:t xml:space="preserve">субсидии </w:t>
      </w:r>
      <w:r w:rsidRPr="0044166B">
        <w:t xml:space="preserve">в течение 3 рабочих дней со дня получения </w:t>
      </w:r>
      <w:r w:rsidR="00511E98" w:rsidRPr="0044166B">
        <w:t xml:space="preserve">Договора </w:t>
      </w:r>
      <w:r w:rsidRPr="0044166B">
        <w:t>возвращает подписанный Договор в уполномоченный орган.</w:t>
      </w:r>
    </w:p>
    <w:p w14:paraId="2918A418" w14:textId="2AB158AE" w:rsidR="005F5BCF" w:rsidRPr="0044166B" w:rsidRDefault="0067304A" w:rsidP="003C6D6A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</w:pPr>
      <w:r w:rsidRPr="0044166B">
        <w:rPr>
          <w:color w:val="auto"/>
        </w:rPr>
        <w:t xml:space="preserve">Администрация заключает с Получателем Договор, дополнительное </w:t>
      </w:r>
      <w:r w:rsidRPr="0044166B">
        <w:t xml:space="preserve">соглашение к договору, в том числе соглашение о расторжении договора </w:t>
      </w:r>
      <w:r w:rsidR="003C6D6A">
        <w:t xml:space="preserve">                            </w:t>
      </w:r>
      <w:proofErr w:type="gramStart"/>
      <w:r w:rsidR="003C6D6A">
        <w:t xml:space="preserve">   </w:t>
      </w:r>
      <w:r w:rsidRPr="0044166B">
        <w:t>(</w:t>
      </w:r>
      <w:proofErr w:type="gramEnd"/>
      <w:r w:rsidRPr="0044166B">
        <w:t>при необходимости), в соответствии с типовой формой, утвержденной приказом департамента финансов Нефтеюганского района.</w:t>
      </w:r>
    </w:p>
    <w:p w14:paraId="315BF0FB" w14:textId="77777777" w:rsidR="005F5BCF" w:rsidRPr="0044166B" w:rsidRDefault="0067304A" w:rsidP="0044166B">
      <w:pPr>
        <w:pStyle w:val="1"/>
        <w:shd w:val="clear" w:color="auto" w:fill="auto"/>
        <w:ind w:firstLine="0"/>
        <w:jc w:val="both"/>
      </w:pPr>
      <w:r w:rsidRPr="0044166B">
        <w:t>Договор дополнительно должен содержать следующие положения:</w:t>
      </w:r>
    </w:p>
    <w:p w14:paraId="2F3892DE" w14:textId="2BF8B915" w:rsidR="005F5BCF" w:rsidRPr="0044166B" w:rsidRDefault="0067304A" w:rsidP="003C6D6A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условие о согласовании новых условий договора или о расторжении договора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утвержденных в текущем финансовом году на реализацию соответствующего мероприятия муниципальной программы, приводящего </w:t>
      </w:r>
      <w:r w:rsidR="00763B69">
        <w:t xml:space="preserve">                             </w:t>
      </w:r>
      <w:r w:rsidRPr="0044166B">
        <w:t>к невозможности предоставления субсидии в размере, определенном в договоре;</w:t>
      </w:r>
    </w:p>
    <w:p w14:paraId="286725A4" w14:textId="7A9E942E" w:rsidR="005F5BCF" w:rsidRPr="003C6D6A" w:rsidRDefault="0067304A" w:rsidP="003C6D6A">
      <w:pPr>
        <w:pStyle w:val="1"/>
        <w:numPr>
          <w:ilvl w:val="0"/>
          <w:numId w:val="14"/>
        </w:numPr>
        <w:shd w:val="clear" w:color="auto" w:fill="auto"/>
        <w:tabs>
          <w:tab w:val="left" w:pos="927"/>
          <w:tab w:val="left" w:pos="1134"/>
        </w:tabs>
        <w:ind w:firstLine="740"/>
        <w:jc w:val="both"/>
      </w:pPr>
      <w:r w:rsidRPr="0044166B">
        <w:t xml:space="preserve">точную дату завершения и </w:t>
      </w:r>
      <w:r w:rsidR="00E62416" w:rsidRPr="0044166B">
        <w:t>планируемые</w:t>
      </w:r>
      <w:r w:rsidRPr="0044166B">
        <w:t xml:space="preserve"> значения результатов предоставления </w:t>
      </w:r>
      <w:r w:rsidRPr="003C6D6A">
        <w:t>субсидии.</w:t>
      </w:r>
    </w:p>
    <w:p w14:paraId="181BDA00" w14:textId="73024502" w:rsidR="005F5BCF" w:rsidRPr="0044166B" w:rsidRDefault="0067304A" w:rsidP="00763B69">
      <w:pPr>
        <w:pStyle w:val="1"/>
        <w:shd w:val="clear" w:color="auto" w:fill="auto"/>
        <w:tabs>
          <w:tab w:val="left" w:pos="927"/>
          <w:tab w:val="left" w:pos="1134"/>
        </w:tabs>
        <w:ind w:firstLine="740"/>
        <w:jc w:val="both"/>
        <w:rPr>
          <w:color w:val="auto"/>
        </w:rPr>
      </w:pPr>
      <w:r w:rsidRPr="003C6D6A">
        <w:t>Внесение</w:t>
      </w:r>
      <w:r w:rsidRPr="0044166B">
        <w:rPr>
          <w:color w:val="auto"/>
        </w:rPr>
        <w:t xml:space="preserve"> изменений в Договор осуществляется по инициативе Получателя </w:t>
      </w:r>
      <w:r w:rsidR="00763B69">
        <w:rPr>
          <w:color w:val="auto"/>
        </w:rPr>
        <w:t xml:space="preserve">                </w:t>
      </w:r>
      <w:r w:rsidRPr="0044166B">
        <w:rPr>
          <w:color w:val="auto"/>
        </w:rPr>
        <w:t>или Администрации (далее - стороны) в письменной форме в виде дополнительного соглашения к Договору, которое является его неотъемлемой частью.</w:t>
      </w:r>
    </w:p>
    <w:p w14:paraId="7F86E82B" w14:textId="55EC2AEB" w:rsidR="005F5BCF" w:rsidRPr="0044166B" w:rsidRDefault="0067304A" w:rsidP="00763B69">
      <w:pPr>
        <w:pStyle w:val="1"/>
        <w:shd w:val="clear" w:color="auto" w:fill="auto"/>
        <w:ind w:firstLine="709"/>
        <w:jc w:val="both"/>
        <w:rPr>
          <w:color w:val="auto"/>
        </w:rPr>
      </w:pPr>
      <w:r w:rsidRPr="0044166B">
        <w:rPr>
          <w:color w:val="auto"/>
        </w:rPr>
        <w:t>В случае, если в течение срока, установленного в пункте 2.1</w:t>
      </w:r>
      <w:r w:rsidR="004D097C" w:rsidRPr="0044166B">
        <w:rPr>
          <w:color w:val="auto"/>
        </w:rPr>
        <w:t>0</w:t>
      </w:r>
      <w:r w:rsidRPr="0044166B">
        <w:rPr>
          <w:color w:val="auto"/>
        </w:rPr>
        <w:t xml:space="preserve"> настоящего раздела, Договор не заключен в связи с </w:t>
      </w:r>
      <w:proofErr w:type="spellStart"/>
      <w:r w:rsidRPr="0044166B">
        <w:rPr>
          <w:color w:val="auto"/>
        </w:rPr>
        <w:t>неподписанием</w:t>
      </w:r>
      <w:proofErr w:type="spellEnd"/>
      <w:r w:rsidRPr="0044166B">
        <w:rPr>
          <w:color w:val="auto"/>
        </w:rPr>
        <w:t xml:space="preserve"> его </w:t>
      </w:r>
      <w:proofErr w:type="gramStart"/>
      <w:r w:rsidRPr="0044166B">
        <w:rPr>
          <w:color w:val="auto"/>
        </w:rPr>
        <w:t xml:space="preserve">Получателем, </w:t>
      </w:r>
      <w:r w:rsidR="00763B69">
        <w:rPr>
          <w:color w:val="auto"/>
        </w:rPr>
        <w:t xml:space="preserve">  </w:t>
      </w:r>
      <w:proofErr w:type="gramEnd"/>
      <w:r w:rsidR="00763B69">
        <w:rPr>
          <w:color w:val="auto"/>
        </w:rPr>
        <w:t xml:space="preserve">                                   </w:t>
      </w:r>
      <w:r w:rsidRPr="0044166B">
        <w:rPr>
          <w:color w:val="auto"/>
        </w:rPr>
        <w:t xml:space="preserve">то Получатель теряет право на получение субсидии. </w:t>
      </w:r>
    </w:p>
    <w:p w14:paraId="7585C655" w14:textId="77777777" w:rsidR="005F5BCF" w:rsidRPr="00763B69" w:rsidRDefault="00E23F5F" w:rsidP="00763B69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  <w:rPr>
          <w:color w:val="auto"/>
        </w:rPr>
      </w:pPr>
      <w:r w:rsidRPr="00763B69">
        <w:rPr>
          <w:color w:val="auto"/>
        </w:rPr>
        <w:t>Планируемым р</w:t>
      </w:r>
      <w:r w:rsidR="0067304A" w:rsidRPr="00763B69">
        <w:rPr>
          <w:color w:val="auto"/>
        </w:rPr>
        <w:t>езультат</w:t>
      </w:r>
      <w:r w:rsidR="007A53EE" w:rsidRPr="00763B69">
        <w:rPr>
          <w:color w:val="auto"/>
        </w:rPr>
        <w:t>ом предоставления Субсидии являю</w:t>
      </w:r>
      <w:r w:rsidR="0067304A" w:rsidRPr="00763B69">
        <w:rPr>
          <w:color w:val="auto"/>
        </w:rPr>
        <w:t xml:space="preserve">тся </w:t>
      </w:r>
      <w:r w:rsidR="007A53EE" w:rsidRPr="00763B69">
        <w:rPr>
          <w:color w:val="auto"/>
        </w:rPr>
        <w:t>выполненные</w:t>
      </w:r>
      <w:r w:rsidR="00E62416" w:rsidRPr="00763B69">
        <w:rPr>
          <w:color w:val="auto"/>
        </w:rPr>
        <w:t xml:space="preserve"> </w:t>
      </w:r>
      <w:r w:rsidR="002F3DCD" w:rsidRPr="00763B69">
        <w:rPr>
          <w:color w:val="auto"/>
        </w:rPr>
        <w:t xml:space="preserve">получателем </w:t>
      </w:r>
      <w:r w:rsidR="00E62416" w:rsidRPr="00763B69">
        <w:rPr>
          <w:color w:val="auto"/>
        </w:rPr>
        <w:t>работ</w:t>
      </w:r>
      <w:r w:rsidR="007A53EE" w:rsidRPr="00763B69">
        <w:rPr>
          <w:color w:val="auto"/>
        </w:rPr>
        <w:t>ы</w:t>
      </w:r>
      <w:r w:rsidR="00E62416" w:rsidRPr="00763B69">
        <w:rPr>
          <w:color w:val="auto"/>
        </w:rPr>
        <w:t xml:space="preserve"> по инженерным изысканиям территории товарищества</w:t>
      </w:r>
      <w:r w:rsidR="002F3DCD" w:rsidRPr="00763B69">
        <w:rPr>
          <w:color w:val="auto"/>
        </w:rPr>
        <w:t xml:space="preserve"> в срок </w:t>
      </w:r>
      <w:r w:rsidR="00E906F6" w:rsidRPr="00763B69">
        <w:rPr>
          <w:color w:val="auto"/>
        </w:rPr>
        <w:t>до 1 октября</w:t>
      </w:r>
      <w:r w:rsidR="00E906F6" w:rsidRPr="0044166B">
        <w:rPr>
          <w:color w:val="auto"/>
        </w:rPr>
        <w:t>,</w:t>
      </w:r>
      <w:r w:rsidR="00E906F6" w:rsidRPr="00763B69">
        <w:rPr>
          <w:color w:val="auto"/>
        </w:rPr>
        <w:t xml:space="preserve"> </w:t>
      </w:r>
      <w:r w:rsidR="002F3DCD" w:rsidRPr="0044166B">
        <w:rPr>
          <w:color w:val="auto"/>
        </w:rPr>
        <w:t>текущего отчетного финансового</w:t>
      </w:r>
      <w:r w:rsidR="00E906F6" w:rsidRPr="0044166B">
        <w:rPr>
          <w:color w:val="auto"/>
        </w:rPr>
        <w:t xml:space="preserve"> годом</w:t>
      </w:r>
      <w:r w:rsidR="0067304A" w:rsidRPr="00763B69">
        <w:rPr>
          <w:color w:val="auto"/>
        </w:rPr>
        <w:t xml:space="preserve">. </w:t>
      </w:r>
    </w:p>
    <w:p w14:paraId="2816AFE1" w14:textId="6FA500EB" w:rsidR="005F5BCF" w:rsidRPr="00763B69" w:rsidRDefault="0067304A" w:rsidP="00763B69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  <w:rPr>
          <w:color w:val="auto"/>
        </w:rPr>
      </w:pPr>
      <w:r w:rsidRPr="00763B69">
        <w:rPr>
          <w:color w:val="auto"/>
        </w:rPr>
        <w:t xml:space="preserve">Перечисление Субсидии Администрацией осуществляется Получателю </w:t>
      </w:r>
      <w:r w:rsidR="00763B69">
        <w:rPr>
          <w:color w:val="auto"/>
        </w:rPr>
        <w:t xml:space="preserve">                   </w:t>
      </w:r>
      <w:r w:rsidRPr="00763B69">
        <w:rPr>
          <w:color w:val="auto"/>
        </w:rPr>
        <w:t xml:space="preserve">в пределах утвержденных лимитов бюджетных обязательств не позднее 10-го рабочего дня после </w:t>
      </w:r>
      <w:r w:rsidR="004C48C4" w:rsidRPr="00763B69">
        <w:rPr>
          <w:color w:val="auto"/>
        </w:rPr>
        <w:t>принятия Администрацией</w:t>
      </w:r>
      <w:r w:rsidR="00342A31" w:rsidRPr="00763B69">
        <w:rPr>
          <w:color w:val="auto"/>
        </w:rPr>
        <w:t xml:space="preserve"> решения о предоставлении Субсидии </w:t>
      </w:r>
      <w:r w:rsidR="00763B69">
        <w:rPr>
          <w:color w:val="auto"/>
        </w:rPr>
        <w:t xml:space="preserve">                             </w:t>
      </w:r>
      <w:r w:rsidR="00342A31" w:rsidRPr="00763B69">
        <w:rPr>
          <w:color w:val="auto"/>
        </w:rPr>
        <w:t>на расчетный счет</w:t>
      </w:r>
      <w:r w:rsidRPr="00763B69">
        <w:rPr>
          <w:color w:val="auto"/>
        </w:rPr>
        <w:t xml:space="preserve">, открытый </w:t>
      </w:r>
      <w:r w:rsidR="00342A31" w:rsidRPr="00763B69">
        <w:rPr>
          <w:color w:val="auto"/>
        </w:rPr>
        <w:t xml:space="preserve">Получателем </w:t>
      </w:r>
      <w:r w:rsidRPr="00763B69">
        <w:rPr>
          <w:color w:val="auto"/>
        </w:rPr>
        <w:t xml:space="preserve">в учреждениях Центрального банка Российской Федерации или кредитной организации. </w:t>
      </w:r>
    </w:p>
    <w:p w14:paraId="09660E1A" w14:textId="38425ECE" w:rsidR="005F5BCF" w:rsidRPr="00763B69" w:rsidRDefault="0067304A" w:rsidP="00763B69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  <w:rPr>
          <w:color w:val="auto"/>
        </w:rPr>
      </w:pPr>
      <w:r w:rsidRPr="00763B69">
        <w:rPr>
          <w:color w:val="auto"/>
        </w:rPr>
        <w:t xml:space="preserve">Направления затрат, на возмещение которых предоставляется Субсидия </w:t>
      </w:r>
      <w:r w:rsidR="00763B69">
        <w:rPr>
          <w:color w:val="auto"/>
        </w:rPr>
        <w:t xml:space="preserve">                          </w:t>
      </w:r>
      <w:r w:rsidRPr="00763B69">
        <w:rPr>
          <w:color w:val="auto"/>
        </w:rPr>
        <w:t>в рамках настоящего Порядка - инженерные изыскания территории товарищества.</w:t>
      </w:r>
    </w:p>
    <w:p w14:paraId="2B37BA3D" w14:textId="653BCCEA" w:rsidR="005F5BCF" w:rsidRDefault="0067304A" w:rsidP="00763B69">
      <w:pPr>
        <w:pStyle w:val="1"/>
        <w:numPr>
          <w:ilvl w:val="1"/>
          <w:numId w:val="7"/>
        </w:numPr>
        <w:shd w:val="clear" w:color="auto" w:fill="auto"/>
        <w:tabs>
          <w:tab w:val="left" w:pos="1274"/>
        </w:tabs>
        <w:ind w:left="0" w:firstLine="709"/>
        <w:jc w:val="both"/>
      </w:pPr>
      <w:r w:rsidRPr="00763B69">
        <w:rPr>
          <w:color w:val="auto"/>
        </w:rPr>
        <w:t>Перечень документов, подтверждающих фактически произведенные затраты Получателя</w:t>
      </w:r>
      <w:r w:rsidRPr="0044166B">
        <w:t xml:space="preserve">: копии документов, подтверждающих факт оплаты выполнения работ по инженерным изысканиям </w:t>
      </w:r>
      <w:r w:rsidR="000665B4" w:rsidRPr="0044166B">
        <w:t xml:space="preserve">территории товарищества </w:t>
      </w:r>
      <w:r w:rsidRPr="0044166B">
        <w:t>(</w:t>
      </w:r>
      <w:r w:rsidR="000665B4" w:rsidRPr="0044166B">
        <w:t xml:space="preserve">договор на оказание услуг (выполнение работ), </w:t>
      </w:r>
      <w:r w:rsidRPr="0044166B">
        <w:t>платежное поручение, кассовый чек, приходный кассовый ордер</w:t>
      </w:r>
      <w:r w:rsidR="000665B4" w:rsidRPr="0044166B">
        <w:t>, акт выполненных работ</w:t>
      </w:r>
      <w:r w:rsidR="004161D9" w:rsidRPr="0044166B">
        <w:t xml:space="preserve"> (оказанных услуг</w:t>
      </w:r>
      <w:r w:rsidR="004161D9">
        <w:t>)</w:t>
      </w:r>
      <w:r>
        <w:t xml:space="preserve">). </w:t>
      </w:r>
    </w:p>
    <w:p w14:paraId="4231232B" w14:textId="77777777" w:rsidR="00763B69" w:rsidRDefault="00763B69" w:rsidP="00763B69">
      <w:pPr>
        <w:pStyle w:val="1"/>
        <w:shd w:val="clear" w:color="auto" w:fill="auto"/>
        <w:tabs>
          <w:tab w:val="left" w:pos="1274"/>
        </w:tabs>
        <w:ind w:left="709" w:firstLine="0"/>
        <w:jc w:val="both"/>
      </w:pPr>
    </w:p>
    <w:p w14:paraId="13F071E2" w14:textId="77777777" w:rsidR="005F5BCF" w:rsidRDefault="0067304A">
      <w:pPr>
        <w:pStyle w:val="1"/>
        <w:shd w:val="clear" w:color="auto" w:fill="auto"/>
        <w:spacing w:after="260"/>
        <w:ind w:firstLine="0"/>
        <w:jc w:val="center"/>
      </w:pPr>
      <w:r>
        <w:rPr>
          <w:lang w:val="en-US" w:eastAsia="en-US" w:bidi="en-US"/>
        </w:rPr>
        <w:t xml:space="preserve">III. </w:t>
      </w:r>
      <w:r>
        <w:t>Требования к отчетности</w:t>
      </w:r>
    </w:p>
    <w:p w14:paraId="0A4D95AA" w14:textId="51B0FAF1" w:rsidR="0067153A" w:rsidRPr="0067153A" w:rsidRDefault="0067153A" w:rsidP="0067153A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53A">
        <w:rPr>
          <w:rFonts w:ascii="Times New Roman" w:hAnsi="Times New Roman" w:cs="Times New Roman"/>
          <w:sz w:val="26"/>
          <w:szCs w:val="26"/>
        </w:rPr>
        <w:t>Получатель представляет в Администрацию отчет о достижении значений результатов предоставления субсидии, указанных в пункте 2.1</w:t>
      </w:r>
      <w:r w:rsidR="00B57B3D">
        <w:rPr>
          <w:rFonts w:ascii="Times New Roman" w:hAnsi="Times New Roman" w:cs="Times New Roman"/>
          <w:sz w:val="26"/>
          <w:szCs w:val="26"/>
        </w:rPr>
        <w:t>2</w:t>
      </w:r>
      <w:r w:rsidRPr="0067153A">
        <w:rPr>
          <w:rFonts w:ascii="Times New Roman" w:hAnsi="Times New Roman" w:cs="Times New Roman"/>
          <w:sz w:val="26"/>
          <w:szCs w:val="26"/>
        </w:rPr>
        <w:t xml:space="preserve"> раздела II настоящего Порядка по форме, определенной типовыми формами </w:t>
      </w:r>
      <w:r>
        <w:rPr>
          <w:rFonts w:ascii="Times New Roman" w:hAnsi="Times New Roman" w:cs="Times New Roman"/>
          <w:sz w:val="26"/>
          <w:szCs w:val="26"/>
        </w:rPr>
        <w:t>Договоров</w:t>
      </w:r>
      <w:r w:rsidRPr="0067153A">
        <w:rPr>
          <w:rFonts w:ascii="Times New Roman" w:hAnsi="Times New Roman" w:cs="Times New Roman"/>
          <w:sz w:val="26"/>
          <w:szCs w:val="26"/>
        </w:rPr>
        <w:t xml:space="preserve">, установленными Департаментом финансов Нефтеюганского района </w:t>
      </w:r>
      <w:r w:rsidR="005756A9">
        <w:rPr>
          <w:rFonts w:ascii="Times New Roman" w:hAnsi="Times New Roman" w:cs="Times New Roman"/>
          <w:sz w:val="26"/>
          <w:szCs w:val="26"/>
        </w:rPr>
        <w:t>–</w:t>
      </w:r>
      <w:r w:rsidRPr="0067153A">
        <w:rPr>
          <w:rFonts w:ascii="Times New Roman" w:hAnsi="Times New Roman" w:cs="Times New Roman"/>
          <w:sz w:val="26"/>
          <w:szCs w:val="26"/>
        </w:rPr>
        <w:t xml:space="preserve"> не позднее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1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67153A">
        <w:rPr>
          <w:rFonts w:ascii="Times New Roman" w:hAnsi="Times New Roman" w:cs="Times New Roman"/>
          <w:sz w:val="26"/>
          <w:szCs w:val="26"/>
        </w:rPr>
        <w:t>, следующего за отчетным финансовым годом.</w:t>
      </w:r>
    </w:p>
    <w:p w14:paraId="5D7354D3" w14:textId="755A3AEE" w:rsidR="005F5BCF" w:rsidRDefault="0067304A" w:rsidP="005756A9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A9">
        <w:rPr>
          <w:rFonts w:ascii="Times New Roman" w:hAnsi="Times New Roman" w:cs="Times New Roman"/>
          <w:sz w:val="26"/>
          <w:szCs w:val="26"/>
        </w:rPr>
        <w:t>Администрация вправе устанавливать в Договоре сроки и формы предоставления Получателем Субсидии дополнительной отчетности.</w:t>
      </w:r>
    </w:p>
    <w:p w14:paraId="2193BE77" w14:textId="77777777" w:rsidR="005756A9" w:rsidRPr="005756A9" w:rsidRDefault="005756A9" w:rsidP="005756A9">
      <w:pPr>
        <w:pStyle w:val="a6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C8A1A17" w14:textId="777A3C8B" w:rsidR="005F5BCF" w:rsidRDefault="0067304A">
      <w:pPr>
        <w:pStyle w:val="1"/>
        <w:shd w:val="clear" w:color="auto" w:fill="auto"/>
        <w:spacing w:after="260"/>
        <w:ind w:firstLine="0"/>
        <w:jc w:val="center"/>
      </w:pPr>
      <w:r w:rsidRPr="002B4E86">
        <w:t xml:space="preserve">IV. Требования об осуществлении контроля </w:t>
      </w:r>
      <w:r w:rsidRPr="002B4E86">
        <w:rPr>
          <w:color w:val="auto"/>
        </w:rPr>
        <w:t>(мониторинга)</w:t>
      </w:r>
      <w:r w:rsidRPr="002B4E86">
        <w:rPr>
          <w:color w:val="FF0000"/>
        </w:rPr>
        <w:t xml:space="preserve"> </w:t>
      </w:r>
      <w:r w:rsidR="005756A9">
        <w:rPr>
          <w:color w:val="FF0000"/>
        </w:rPr>
        <w:br/>
      </w:r>
      <w:r w:rsidRPr="002B4E86">
        <w:t>за соблюдением условий</w:t>
      </w:r>
      <w:r w:rsidR="005756A9">
        <w:t xml:space="preserve"> </w:t>
      </w:r>
      <w:r>
        <w:t xml:space="preserve">и порядка предоставления субсидий </w:t>
      </w:r>
      <w:r w:rsidR="005756A9">
        <w:br/>
      </w:r>
      <w:r>
        <w:t>и ответственности за их нарушение</w:t>
      </w:r>
    </w:p>
    <w:p w14:paraId="4917AC5D" w14:textId="75E5EB23" w:rsidR="005F5BCF" w:rsidRPr="005756A9" w:rsidRDefault="0067304A" w:rsidP="005756A9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720"/>
        <w:jc w:val="both"/>
      </w:pPr>
      <w:r w:rsidRPr="005756A9">
        <w:t xml:space="preserve">Администрацией, в лице уполномоченного органа, осуществляется проверка соблюдения Получателем порядка и условий предоставления субсидии, в том числе </w:t>
      </w:r>
      <w:r w:rsidR="005756A9">
        <w:t xml:space="preserve">                </w:t>
      </w:r>
      <w:r w:rsidRPr="005756A9">
        <w:t xml:space="preserve">в части достижения результатов предоставления субсидии. Контрольно-счетной палатой Нефтеюганского района и контрольно-ревизионным управлением администрации Нефтеюганского района осуществляется проверка в соответствии </w:t>
      </w:r>
      <w:r w:rsidR="005756A9">
        <w:t xml:space="preserve">                  </w:t>
      </w:r>
      <w:r w:rsidRPr="005756A9">
        <w:t xml:space="preserve">со статьями 268.1 и 269.2 </w:t>
      </w:r>
      <w:hyperlink r:id="rId8" w:history="1">
        <w:r w:rsidRPr="005756A9">
          <w:t>Бюджетного кодекса</w:t>
        </w:r>
      </w:hyperlink>
      <w:r w:rsidRPr="005756A9">
        <w:t xml:space="preserve"> Российской Федерации. Результаты проверки оформляются актом.</w:t>
      </w:r>
    </w:p>
    <w:p w14:paraId="2C3C349E" w14:textId="77777777" w:rsidR="005F5BCF" w:rsidRPr="005756A9" w:rsidRDefault="0067304A" w:rsidP="005756A9">
      <w:pPr>
        <w:pStyle w:val="1"/>
        <w:numPr>
          <w:ilvl w:val="0"/>
          <w:numId w:val="6"/>
        </w:numPr>
        <w:shd w:val="clear" w:color="auto" w:fill="auto"/>
        <w:tabs>
          <w:tab w:val="left" w:pos="1238"/>
        </w:tabs>
        <w:ind w:firstLine="720"/>
        <w:jc w:val="both"/>
      </w:pPr>
      <w:r w:rsidRPr="005756A9">
        <w:t>Получатель несет ответственность за нарушение порядка и условий предоставления субсидии в соответствии с законодательством Российской Федерации.</w:t>
      </w:r>
    </w:p>
    <w:p w14:paraId="1CBB5A28" w14:textId="33EF88F3" w:rsidR="005F5BCF" w:rsidRPr="005756A9" w:rsidRDefault="0067304A" w:rsidP="005756A9">
      <w:pPr>
        <w:pStyle w:val="1"/>
        <w:numPr>
          <w:ilvl w:val="0"/>
          <w:numId w:val="6"/>
        </w:numPr>
        <w:shd w:val="clear" w:color="auto" w:fill="auto"/>
        <w:tabs>
          <w:tab w:val="left" w:pos="1238"/>
        </w:tabs>
        <w:ind w:firstLine="720"/>
        <w:jc w:val="both"/>
      </w:pPr>
      <w:r w:rsidRPr="005756A9">
        <w:t xml:space="preserve">В случае нарушения Получателем условий, установленных </w:t>
      </w:r>
      <w:r w:rsidR="005756A9">
        <w:t xml:space="preserve">                                        </w:t>
      </w:r>
      <w:r w:rsidRPr="005756A9">
        <w:t>при предоставлении субсидии, выявленного в том числе по фактам проверок, проведенных Администрацией, в лице уполномоченного органа и органом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района, а также в случае недостижения значений результатов, установленных в пункте 2.1</w:t>
      </w:r>
      <w:r w:rsidR="002B15DA" w:rsidRPr="005756A9">
        <w:t>2</w:t>
      </w:r>
      <w:r w:rsidRPr="005756A9">
        <w:t xml:space="preserve"> раздела II настоящего Порядка, субсидия подлежит возврату в бюджет Нефтеюганского района в порядке, установленном в пункт</w:t>
      </w:r>
      <w:r w:rsidR="0038568E" w:rsidRPr="005756A9">
        <w:t>е</w:t>
      </w:r>
      <w:r w:rsidRPr="005756A9">
        <w:t xml:space="preserve"> 2.</w:t>
      </w:r>
      <w:r w:rsidR="0038568E" w:rsidRPr="005756A9">
        <w:t>9</w:t>
      </w:r>
      <w:r w:rsidRPr="005756A9">
        <w:t xml:space="preserve"> раздела II настоящего Порядка. </w:t>
      </w:r>
      <w:r w:rsidR="00342A31" w:rsidRPr="005756A9">
        <w:t xml:space="preserve"> </w:t>
      </w:r>
    </w:p>
    <w:p w14:paraId="5A7E7251" w14:textId="77777777" w:rsidR="005F5BCF" w:rsidRPr="005756A9" w:rsidRDefault="0067304A" w:rsidP="005756A9">
      <w:pPr>
        <w:pStyle w:val="1"/>
        <w:numPr>
          <w:ilvl w:val="0"/>
          <w:numId w:val="6"/>
        </w:numPr>
        <w:shd w:val="clear" w:color="auto" w:fill="auto"/>
        <w:tabs>
          <w:tab w:val="left" w:pos="1238"/>
        </w:tabs>
        <w:ind w:firstLine="720"/>
        <w:jc w:val="both"/>
      </w:pPr>
      <w:r w:rsidRPr="005756A9">
        <w:t>Администрацией, в лице уполномоченного органа осуществляется мониторинг достижения результатов предоставления субсидии исходя из достижения значений результатов предост</w:t>
      </w:r>
      <w:r w:rsidR="004161D9" w:rsidRPr="005756A9">
        <w:t>авления субсидии, определенных Д</w:t>
      </w:r>
      <w:r w:rsidRPr="005756A9">
        <w:t>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3FF479B3" w14:textId="77777777" w:rsidR="00342A31" w:rsidRPr="005756A9" w:rsidRDefault="00342A31" w:rsidP="005756A9">
      <w:pPr>
        <w:pStyle w:val="1"/>
        <w:shd w:val="clear" w:color="auto" w:fill="auto"/>
        <w:ind w:firstLine="0"/>
      </w:pPr>
    </w:p>
    <w:p w14:paraId="20ED8D90" w14:textId="77777777" w:rsidR="00342A31" w:rsidRDefault="00342A3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545C965E" w14:textId="77777777" w:rsidR="00342A31" w:rsidRDefault="00342A3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7F0171CE" w14:textId="77777777" w:rsidR="00342A31" w:rsidRDefault="00342A3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7577EDFC" w14:textId="77777777" w:rsidR="00342A31" w:rsidRDefault="00342A3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14F1CA05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1ADFE3D5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1A3416D5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5B5CA28C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0BD4C568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7CA5D383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00B0334B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02AC6A8A" w14:textId="77777777" w:rsidR="002B15DA" w:rsidRDefault="002B15DA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2B7FDCA5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634060DE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37D11BAC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6C1F70BF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0D35325F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4CDA180A" w14:textId="77777777" w:rsidR="007C56EE" w:rsidRDefault="007C56EE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65D913F1" w14:textId="77777777" w:rsidR="00200F81" w:rsidRDefault="00200F8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53DEFC5C" w14:textId="77777777" w:rsidR="00200F81" w:rsidRDefault="00200F8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2C844045" w14:textId="77777777" w:rsidR="00200F81" w:rsidRDefault="00200F8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68A271A7" w14:textId="77777777" w:rsidR="00200F81" w:rsidRDefault="00200F81">
      <w:pPr>
        <w:pStyle w:val="1"/>
        <w:shd w:val="clear" w:color="auto" w:fill="auto"/>
        <w:spacing w:after="260"/>
        <w:ind w:left="4560" w:firstLine="0"/>
        <w:rPr>
          <w:sz w:val="24"/>
          <w:szCs w:val="24"/>
        </w:rPr>
      </w:pPr>
    </w:p>
    <w:p w14:paraId="005D3899" w14:textId="77777777" w:rsidR="007C56EE" w:rsidRDefault="007C56EE" w:rsidP="00F94FD3">
      <w:pPr>
        <w:pStyle w:val="1"/>
        <w:shd w:val="clear" w:color="auto" w:fill="auto"/>
        <w:spacing w:after="260"/>
        <w:ind w:firstLine="0"/>
        <w:rPr>
          <w:sz w:val="24"/>
          <w:szCs w:val="24"/>
        </w:rPr>
      </w:pPr>
    </w:p>
    <w:p w14:paraId="1350E461" w14:textId="56098C2B" w:rsidR="005F5BCF" w:rsidRDefault="0067304A" w:rsidP="00F94FD3">
      <w:pPr>
        <w:pStyle w:val="1"/>
        <w:shd w:val="clear" w:color="auto" w:fill="auto"/>
        <w:spacing w:after="260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  <w:r w:rsidR="00F94FD3">
        <w:rPr>
          <w:sz w:val="24"/>
          <w:szCs w:val="24"/>
        </w:rPr>
        <w:br/>
      </w:r>
      <w:r>
        <w:rPr>
          <w:sz w:val="24"/>
          <w:szCs w:val="24"/>
        </w:rPr>
        <w:t xml:space="preserve">к Порядку предоставления субсидии садоводческим или огородническим некоммерческим товариществам </w:t>
      </w:r>
      <w:r w:rsidR="00F94FD3">
        <w:rPr>
          <w:sz w:val="24"/>
          <w:szCs w:val="24"/>
        </w:rPr>
        <w:br/>
      </w:r>
      <w:r>
        <w:rPr>
          <w:sz w:val="24"/>
          <w:szCs w:val="24"/>
        </w:rPr>
        <w:t xml:space="preserve">на возмещение затрат в связи </w:t>
      </w:r>
      <w:r w:rsidR="00F94FD3">
        <w:rPr>
          <w:sz w:val="24"/>
          <w:szCs w:val="24"/>
        </w:rPr>
        <w:br/>
      </w:r>
      <w:r>
        <w:rPr>
          <w:sz w:val="24"/>
          <w:szCs w:val="24"/>
        </w:rPr>
        <w:t>с выполнением работ по инженерным изысканиям территории товарищества</w:t>
      </w:r>
    </w:p>
    <w:p w14:paraId="215629D2" w14:textId="77777777" w:rsidR="005F5BCF" w:rsidRDefault="0067304A">
      <w:pPr>
        <w:pStyle w:val="1"/>
        <w:shd w:val="clear" w:color="auto" w:fill="auto"/>
        <w:spacing w:after="260"/>
        <w:ind w:firstLine="0"/>
      </w:pPr>
      <w:r>
        <w:t>Форма</w:t>
      </w:r>
    </w:p>
    <w:p w14:paraId="018F1133" w14:textId="77777777" w:rsidR="005F5BCF" w:rsidRDefault="0067304A">
      <w:pPr>
        <w:pStyle w:val="1"/>
        <w:shd w:val="clear" w:color="auto" w:fill="auto"/>
        <w:spacing w:after="540"/>
        <w:ind w:left="4560" w:firstLine="0"/>
      </w:pPr>
      <w:r>
        <w:t>В Администрацию Нефтеюганского района</w:t>
      </w:r>
    </w:p>
    <w:p w14:paraId="68938826" w14:textId="77777777" w:rsidR="005F5BCF" w:rsidRDefault="0067304A">
      <w:pPr>
        <w:pStyle w:val="1"/>
        <w:shd w:val="clear" w:color="auto" w:fill="auto"/>
        <w:ind w:firstLine="0"/>
        <w:jc w:val="center"/>
      </w:pPr>
      <w:r>
        <w:t>Заявление</w:t>
      </w:r>
    </w:p>
    <w:p w14:paraId="7EDB039A" w14:textId="51EE8A78" w:rsidR="005F5BCF" w:rsidRDefault="0067304A">
      <w:pPr>
        <w:pStyle w:val="1"/>
        <w:shd w:val="clear" w:color="auto" w:fill="auto"/>
        <w:spacing w:after="540"/>
        <w:ind w:firstLine="0"/>
        <w:jc w:val="center"/>
      </w:pPr>
      <w:r>
        <w:t>о предоставлении субсидии садоводческим или огородническим некоммерческим</w:t>
      </w:r>
      <w:r>
        <w:br/>
        <w:t xml:space="preserve">товариществам на возмещение затрат в связи с выполнением работ </w:t>
      </w:r>
      <w:r w:rsidR="00D87588">
        <w:br/>
      </w:r>
      <w:r>
        <w:t>по инженерным</w:t>
      </w:r>
      <w:r w:rsidR="00D87588">
        <w:t xml:space="preserve"> </w:t>
      </w:r>
      <w:r>
        <w:t>изысканиям территории товарищества</w:t>
      </w:r>
    </w:p>
    <w:p w14:paraId="33262288" w14:textId="77777777" w:rsidR="005F5BCF" w:rsidRDefault="0067304A" w:rsidP="00D87588">
      <w:pPr>
        <w:pStyle w:val="1"/>
        <w:shd w:val="clear" w:color="auto" w:fill="auto"/>
        <w:tabs>
          <w:tab w:val="left" w:leader="underscore" w:pos="5203"/>
        </w:tabs>
        <w:ind w:firstLine="720"/>
        <w:jc w:val="both"/>
      </w:pPr>
      <w:r>
        <w:t>Прошу предоставить в 20</w:t>
      </w:r>
      <w:r>
        <w:tab/>
        <w:t xml:space="preserve"> году субсидию садоводческому</w:t>
      </w:r>
    </w:p>
    <w:p w14:paraId="59079159" w14:textId="77777777" w:rsidR="005F5BCF" w:rsidRDefault="0067304A" w:rsidP="00D87588">
      <w:pPr>
        <w:pStyle w:val="1"/>
        <w:shd w:val="clear" w:color="auto" w:fill="auto"/>
        <w:tabs>
          <w:tab w:val="left" w:leader="underscore" w:pos="6878"/>
        </w:tabs>
        <w:ind w:firstLine="0"/>
        <w:jc w:val="both"/>
      </w:pPr>
      <w:r>
        <w:t>(огородническому) некоммерческому товариществу</w:t>
      </w:r>
      <w:r>
        <w:tab/>
        <w:t xml:space="preserve"> на возмещение затрат</w:t>
      </w:r>
    </w:p>
    <w:p w14:paraId="125FEA49" w14:textId="77777777" w:rsidR="005F5BCF" w:rsidRDefault="0067304A" w:rsidP="00D87588">
      <w:pPr>
        <w:pStyle w:val="1"/>
        <w:shd w:val="clear" w:color="auto" w:fill="auto"/>
        <w:spacing w:after="260"/>
        <w:ind w:firstLine="0"/>
        <w:jc w:val="both"/>
      </w:pPr>
      <w:r>
        <w:t>в связи с выполнением работ по инженерным изысканиям территории товарищества</w:t>
      </w:r>
    </w:p>
    <w:p w14:paraId="04ABBC07" w14:textId="3462BEC9" w:rsidR="005F5BCF" w:rsidRDefault="00D87588">
      <w:pPr>
        <w:pStyle w:val="22"/>
        <w:pBdr>
          <w:top w:val="single" w:sz="4" w:space="0" w:color="auto"/>
        </w:pBdr>
        <w:shd w:val="clear" w:color="auto" w:fill="auto"/>
        <w:ind w:firstLine="820"/>
      </w:pPr>
      <w:r>
        <w:t xml:space="preserve">       </w:t>
      </w:r>
      <w:r w:rsidR="0067304A">
        <w:t>(наименование садоводческого или огороднического некоммерческого товарищества)</w:t>
      </w:r>
    </w:p>
    <w:p w14:paraId="4B591349" w14:textId="77777777" w:rsidR="005F5BCF" w:rsidRDefault="0067304A" w:rsidP="00D87588">
      <w:pPr>
        <w:pStyle w:val="1"/>
        <w:shd w:val="clear" w:color="auto" w:fill="auto"/>
        <w:spacing w:after="260"/>
        <w:ind w:firstLine="0"/>
        <w:jc w:val="both"/>
      </w:pPr>
      <w:r>
        <w:t>Адрес места регистрации и местонахождение садоводческого или огороднического некоммерческого товарищества:</w:t>
      </w:r>
    </w:p>
    <w:p w14:paraId="3345C0F2" w14:textId="4B3DE2FC" w:rsidR="005F5BCF" w:rsidRDefault="0067304A">
      <w:pPr>
        <w:pStyle w:val="1"/>
        <w:pBdr>
          <w:top w:val="single" w:sz="4" w:space="0" w:color="auto"/>
        </w:pBdr>
        <w:shd w:val="clear" w:color="auto" w:fill="auto"/>
        <w:spacing w:after="40"/>
        <w:ind w:firstLine="0"/>
      </w:pPr>
      <w:r>
        <w:t xml:space="preserve">Телефон, факс: </w:t>
      </w:r>
    </w:p>
    <w:p w14:paraId="1607CD32" w14:textId="26F187C4" w:rsidR="005F5BCF" w:rsidRDefault="0067304A">
      <w:pPr>
        <w:pStyle w:val="1"/>
        <w:shd w:val="clear" w:color="auto" w:fill="auto"/>
        <w:tabs>
          <w:tab w:val="left" w:leader="underscore" w:pos="9137"/>
        </w:tabs>
        <w:ind w:firstLine="0"/>
      </w:pPr>
      <w:r>
        <w:t xml:space="preserve">Серия и номер свидетельства о внесении записи в Единый государственный реестр юридических лиц </w:t>
      </w:r>
      <w:r>
        <w:tab/>
      </w:r>
    </w:p>
    <w:p w14:paraId="4457C35E" w14:textId="77777777" w:rsidR="005F5BCF" w:rsidRDefault="0067304A">
      <w:pPr>
        <w:pStyle w:val="1"/>
        <w:shd w:val="clear" w:color="auto" w:fill="auto"/>
        <w:tabs>
          <w:tab w:val="left" w:leader="underscore" w:pos="9137"/>
        </w:tabs>
        <w:ind w:firstLine="0"/>
      </w:pPr>
      <w:r>
        <w:t xml:space="preserve">Кем выдано </w:t>
      </w:r>
      <w:r>
        <w:tab/>
      </w:r>
    </w:p>
    <w:p w14:paraId="75EEBC92" w14:textId="77777777" w:rsidR="005F5BCF" w:rsidRDefault="0067304A">
      <w:pPr>
        <w:pStyle w:val="1"/>
        <w:shd w:val="clear" w:color="auto" w:fill="auto"/>
        <w:tabs>
          <w:tab w:val="left" w:leader="underscore" w:pos="9137"/>
        </w:tabs>
        <w:ind w:firstLine="0"/>
      </w:pPr>
      <w:r>
        <w:t xml:space="preserve">Дата выдачи </w:t>
      </w:r>
      <w:r>
        <w:tab/>
      </w:r>
    </w:p>
    <w:p w14:paraId="62C51B8E" w14:textId="77777777" w:rsidR="005F5BCF" w:rsidRDefault="0067304A">
      <w:pPr>
        <w:pStyle w:val="1"/>
        <w:shd w:val="clear" w:color="auto" w:fill="auto"/>
        <w:tabs>
          <w:tab w:val="left" w:leader="underscore" w:pos="9137"/>
        </w:tabs>
        <w:ind w:firstLine="0"/>
      </w:pPr>
      <w:r>
        <w:t xml:space="preserve">Идентификационный номер (ИНН) </w:t>
      </w:r>
      <w:r>
        <w:tab/>
      </w:r>
    </w:p>
    <w:p w14:paraId="3EBF13CB" w14:textId="77777777" w:rsidR="005F5BCF" w:rsidRDefault="0067304A">
      <w:pPr>
        <w:pStyle w:val="1"/>
        <w:shd w:val="clear" w:color="auto" w:fill="auto"/>
        <w:tabs>
          <w:tab w:val="left" w:leader="underscore" w:pos="9137"/>
        </w:tabs>
        <w:ind w:firstLine="0"/>
      </w:pPr>
      <w:r>
        <w:t xml:space="preserve">КПП </w:t>
      </w:r>
      <w:r>
        <w:tab/>
      </w:r>
    </w:p>
    <w:p w14:paraId="43671A3A" w14:textId="1AF21F08" w:rsidR="005F5BCF" w:rsidRDefault="0067304A">
      <w:pPr>
        <w:pStyle w:val="a5"/>
        <w:shd w:val="clear" w:color="auto" w:fill="auto"/>
        <w:tabs>
          <w:tab w:val="left" w:leader="underscore" w:pos="913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Расчетный счет № </w:t>
      </w:r>
      <w:r>
        <w:tab/>
      </w:r>
    </w:p>
    <w:p w14:paraId="656607D9" w14:textId="559D2B8E" w:rsidR="005F5BCF" w:rsidRDefault="0067304A">
      <w:pPr>
        <w:pStyle w:val="a5"/>
        <w:shd w:val="clear" w:color="auto" w:fill="auto"/>
        <w:tabs>
          <w:tab w:val="left" w:leader="underscore" w:pos="9137"/>
        </w:tabs>
      </w:pPr>
      <w:r>
        <w:t xml:space="preserve">Наименование, адрес банка </w:t>
      </w:r>
      <w:r>
        <w:tab/>
      </w:r>
    </w:p>
    <w:p w14:paraId="1647F570" w14:textId="099CC287" w:rsidR="005F5BCF" w:rsidRDefault="0067304A">
      <w:pPr>
        <w:pStyle w:val="a5"/>
        <w:shd w:val="clear" w:color="auto" w:fill="auto"/>
        <w:tabs>
          <w:tab w:val="left" w:leader="underscore" w:pos="9137"/>
        </w:tabs>
      </w:pPr>
      <w:r>
        <w:t xml:space="preserve">Банковский идентификационный код (БИК) </w:t>
      </w:r>
      <w:r>
        <w:tab/>
      </w:r>
    </w:p>
    <w:p w14:paraId="619F88DA" w14:textId="77777777" w:rsidR="005F5BCF" w:rsidRDefault="0067304A">
      <w:pPr>
        <w:pStyle w:val="a5"/>
        <w:shd w:val="clear" w:color="auto" w:fill="auto"/>
        <w:tabs>
          <w:tab w:val="left" w:leader="underscore" w:pos="9137"/>
        </w:tabs>
      </w:pPr>
      <w:r>
        <w:t xml:space="preserve">Банковский корреспондентский счет (к/с) </w:t>
      </w:r>
      <w:r>
        <w:tab/>
        <w:t>.</w:t>
      </w:r>
      <w:r>
        <w:fldChar w:fldCharType="end"/>
      </w:r>
    </w:p>
    <w:p w14:paraId="4051F1C1" w14:textId="77777777" w:rsidR="005F5BCF" w:rsidRDefault="0067304A">
      <w:pPr>
        <w:pStyle w:val="1"/>
        <w:shd w:val="clear" w:color="auto" w:fill="auto"/>
        <w:tabs>
          <w:tab w:val="left" w:leader="underscore" w:pos="8237"/>
        </w:tabs>
        <w:ind w:firstLine="0"/>
      </w:pPr>
      <w:r>
        <w:t xml:space="preserve">Сумма субсидии: </w:t>
      </w:r>
      <w:r w:rsidRPr="00BB6198">
        <w:tab/>
      </w:r>
      <w:r>
        <w:t xml:space="preserve"> рублей.</w:t>
      </w:r>
    </w:p>
    <w:p w14:paraId="22B45BCC" w14:textId="77777777" w:rsidR="005F5BCF" w:rsidRDefault="0067304A">
      <w:pPr>
        <w:pStyle w:val="22"/>
        <w:shd w:val="clear" w:color="auto" w:fill="auto"/>
        <w:ind w:left="4420"/>
      </w:pPr>
      <w:r>
        <w:t>(цифрами и прописью)</w:t>
      </w:r>
    </w:p>
    <w:p w14:paraId="7C325D0C" w14:textId="77777777" w:rsidR="005F5BCF" w:rsidRDefault="0067304A">
      <w:pPr>
        <w:pStyle w:val="1"/>
        <w:shd w:val="clear" w:color="auto" w:fill="auto"/>
        <w:ind w:firstLine="0"/>
      </w:pPr>
      <w:r>
        <w:t>Приложение:</w:t>
      </w:r>
    </w:p>
    <w:p w14:paraId="3328A18D" w14:textId="0D6135DC" w:rsidR="005F5BCF" w:rsidRDefault="0067304A" w:rsidP="00D87588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left="0" w:firstLine="709"/>
        <w:jc w:val="both"/>
      </w:pPr>
      <w:r>
        <w:t>копия договора на выполнение работ по инженерным изысканиям территории товарищества;</w:t>
      </w:r>
    </w:p>
    <w:p w14:paraId="38CA725E" w14:textId="49B9E4AE" w:rsidR="005F5BCF" w:rsidRPr="00D87588" w:rsidRDefault="0067304A" w:rsidP="00D87588">
      <w:pPr>
        <w:pStyle w:val="1"/>
        <w:numPr>
          <w:ilvl w:val="0"/>
          <w:numId w:val="22"/>
        </w:numPr>
        <w:shd w:val="clear" w:color="auto" w:fill="auto"/>
        <w:tabs>
          <w:tab w:val="left" w:pos="1131"/>
        </w:tabs>
        <w:ind w:left="0" w:firstLine="709"/>
        <w:jc w:val="both"/>
      </w:pPr>
      <w:r>
        <w:t>копии документов</w:t>
      </w:r>
      <w:r w:rsidR="00D87588">
        <w:t>,</w:t>
      </w:r>
      <w:r>
        <w:t xml:space="preserve"> подтверждающих факт оплаты (платежное поручение, кассовый чек, приходный кассовый ордер), заверенные печатью товарищества </w:t>
      </w:r>
      <w:r w:rsidR="00D87588">
        <w:t xml:space="preserve">                         </w:t>
      </w:r>
      <w:r>
        <w:t xml:space="preserve">и </w:t>
      </w:r>
      <w:r w:rsidRPr="00D87588">
        <w:t>подписью руководителя;</w:t>
      </w:r>
    </w:p>
    <w:p w14:paraId="49925950" w14:textId="26F16390" w:rsidR="005F5BCF" w:rsidRPr="00D87588" w:rsidRDefault="002C102A" w:rsidP="00D87588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left="0" w:firstLine="709"/>
        <w:jc w:val="both"/>
      </w:pPr>
      <w:r w:rsidRPr="00D87588">
        <w:t xml:space="preserve">копии учредительных документов, заверенные печатью товарищества </w:t>
      </w:r>
      <w:r w:rsidR="00D87588" w:rsidRPr="00D87588">
        <w:t xml:space="preserve">                          </w:t>
      </w:r>
      <w:r w:rsidRPr="00D87588">
        <w:t>и подписью руководителя</w:t>
      </w:r>
      <w:r w:rsidR="007C56EE" w:rsidRPr="00D87588">
        <w:t>;</w:t>
      </w:r>
    </w:p>
    <w:p w14:paraId="0E7931C0" w14:textId="7082F41B" w:rsidR="005F5BCF" w:rsidRDefault="0067304A" w:rsidP="00D87588">
      <w:pPr>
        <w:pStyle w:val="1"/>
        <w:numPr>
          <w:ilvl w:val="0"/>
          <w:numId w:val="22"/>
        </w:numPr>
        <w:shd w:val="clear" w:color="auto" w:fill="auto"/>
        <w:tabs>
          <w:tab w:val="left" w:pos="1122"/>
        </w:tabs>
        <w:ind w:left="0" w:firstLine="709"/>
        <w:jc w:val="both"/>
      </w:pPr>
      <w:r>
        <w:t>письмо-подтверждение о том, что на дату подачи заявления Получатели - юридические лица не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14:paraId="5A764480" w14:textId="4874B288" w:rsidR="005F5BCF" w:rsidRDefault="0067304A" w:rsidP="00D8758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0" w:firstLine="709"/>
        <w:jc w:val="both"/>
      </w:pPr>
      <w:r>
        <w:t>сведения о банковских реквизитах Получателя субсидии.</w:t>
      </w:r>
    </w:p>
    <w:p w14:paraId="7E4498A1" w14:textId="77777777" w:rsidR="00D87588" w:rsidRDefault="00D87588" w:rsidP="00D87588">
      <w:pPr>
        <w:pStyle w:val="1"/>
        <w:shd w:val="clear" w:color="auto" w:fill="auto"/>
        <w:spacing w:after="240"/>
        <w:ind w:firstLine="709"/>
        <w:jc w:val="both"/>
      </w:pPr>
    </w:p>
    <w:p w14:paraId="062ED3B8" w14:textId="3702B773" w:rsidR="005F5BCF" w:rsidRDefault="0067304A" w:rsidP="00D87588">
      <w:pPr>
        <w:pStyle w:val="1"/>
        <w:shd w:val="clear" w:color="auto" w:fill="auto"/>
        <w:spacing w:after="240"/>
        <w:ind w:firstLine="142"/>
        <w:jc w:val="both"/>
      </w:pPr>
      <w:r>
        <w:t>Председатель садоводческого или огороднического некоммерческого товарищества</w:t>
      </w:r>
    </w:p>
    <w:p w14:paraId="4D7CFEED" w14:textId="77777777" w:rsidR="005F5BCF" w:rsidRDefault="0067304A">
      <w:pPr>
        <w:pStyle w:val="1"/>
        <w:shd w:val="clear" w:color="auto" w:fill="auto"/>
        <w:tabs>
          <w:tab w:val="left" w:leader="underscore" w:pos="2472"/>
          <w:tab w:val="left" w:leader="underscore" w:pos="6835"/>
        </w:tabs>
        <w:ind w:firstLine="0"/>
      </w:pPr>
      <w:r>
        <w:tab/>
        <w:t>/</w:t>
      </w:r>
      <w:r>
        <w:tab/>
      </w:r>
    </w:p>
    <w:p w14:paraId="4F4CB612" w14:textId="3576DBD2" w:rsidR="005F5BCF" w:rsidRDefault="0067304A">
      <w:pPr>
        <w:pStyle w:val="22"/>
        <w:shd w:val="clear" w:color="auto" w:fill="auto"/>
        <w:spacing w:after="240"/>
        <w:ind w:firstLine="920"/>
      </w:pPr>
      <w:r>
        <w:t xml:space="preserve">подпись </w:t>
      </w:r>
      <w:r w:rsidR="00D87588">
        <w:t xml:space="preserve">                                                          </w:t>
      </w:r>
      <w:r>
        <w:t>Ф.И.О.</w:t>
      </w:r>
    </w:p>
    <w:p w14:paraId="4CF1A090" w14:textId="1102621F" w:rsidR="005F5BCF" w:rsidRDefault="0067304A" w:rsidP="006245B5">
      <w:pPr>
        <w:pStyle w:val="1"/>
        <w:shd w:val="clear" w:color="auto" w:fill="auto"/>
        <w:spacing w:after="240"/>
        <w:ind w:firstLine="0"/>
      </w:pPr>
      <w:r>
        <w:t>М.П</w:t>
      </w:r>
      <w:r w:rsidR="00D87588">
        <w:t xml:space="preserve">.                                                                                                                               </w:t>
      </w:r>
      <w:proofErr w:type="gramStart"/>
      <w:r w:rsidR="00D87588">
        <w:t xml:space="preserve">  </w:t>
      </w:r>
      <w:r w:rsidR="00AD0A84">
        <w:t>»</w:t>
      </w:r>
      <w:proofErr w:type="gramEnd"/>
      <w:r w:rsidR="00D87588">
        <w:t>.</w:t>
      </w:r>
    </w:p>
    <w:sectPr w:rsidR="005F5BCF" w:rsidSect="00EF3637">
      <w:headerReference w:type="default" r:id="rId9"/>
      <w:headerReference w:type="first" r:id="rId10"/>
      <w:type w:val="continuous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CD15" w14:textId="77777777" w:rsidR="00243B15" w:rsidRDefault="00243B15">
      <w:r>
        <w:separator/>
      </w:r>
    </w:p>
  </w:endnote>
  <w:endnote w:type="continuationSeparator" w:id="0">
    <w:p w14:paraId="2FDCF225" w14:textId="77777777" w:rsidR="00243B15" w:rsidRDefault="0024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2611" w14:textId="77777777" w:rsidR="00243B15" w:rsidRDefault="00243B15"/>
  </w:footnote>
  <w:footnote w:type="continuationSeparator" w:id="0">
    <w:p w14:paraId="30D31C60" w14:textId="77777777" w:rsidR="00243B15" w:rsidRDefault="00243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7C18" w14:textId="77777777" w:rsidR="005F5BCF" w:rsidRDefault="006730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A5F830" wp14:editId="5E81FCF4">
              <wp:simplePos x="0" y="0"/>
              <wp:positionH relativeFrom="page">
                <wp:posOffset>4057650</wp:posOffset>
              </wp:positionH>
              <wp:positionV relativeFrom="page">
                <wp:posOffset>476250</wp:posOffset>
              </wp:positionV>
              <wp:extent cx="180975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81E33" w14:textId="77777777" w:rsidR="005F5BCF" w:rsidRDefault="006730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2C6" w:rsidRPr="004D72C6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A5F830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9.5pt;margin-top:37.5pt;width:14.25pt;height:10.8pt;z-index:-4404017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" filled="f" stroked="f">
              <v:textbox style="mso-fit-shape-to-text:t" inset="0,0,0,0">
                <w:txbxContent>
                  <w:p w14:paraId="3B881E33" w14:textId="77777777" w:rsidR="005F5BCF" w:rsidRDefault="006730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2C6" w:rsidRPr="004D72C6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F511" w14:textId="77777777" w:rsidR="005F5BCF" w:rsidRDefault="005F5B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4CB"/>
    <w:multiLevelType w:val="multilevel"/>
    <w:tmpl w:val="0D0E328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D271E"/>
    <w:multiLevelType w:val="hybridMultilevel"/>
    <w:tmpl w:val="E684F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5050"/>
    <w:multiLevelType w:val="multilevel"/>
    <w:tmpl w:val="A77CD6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A49D4"/>
    <w:multiLevelType w:val="multilevel"/>
    <w:tmpl w:val="2B32A0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0B2824"/>
    <w:multiLevelType w:val="hybridMultilevel"/>
    <w:tmpl w:val="41BC4790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1E96"/>
    <w:multiLevelType w:val="multilevel"/>
    <w:tmpl w:val="55D65E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5F57C2"/>
    <w:multiLevelType w:val="multilevel"/>
    <w:tmpl w:val="D6C6172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4216048F"/>
    <w:multiLevelType w:val="multilevel"/>
    <w:tmpl w:val="3DAA0F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E60A0"/>
    <w:multiLevelType w:val="hybridMultilevel"/>
    <w:tmpl w:val="2F06446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231FB5"/>
    <w:multiLevelType w:val="hybridMultilevel"/>
    <w:tmpl w:val="3E6C3568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285"/>
    <w:multiLevelType w:val="multilevel"/>
    <w:tmpl w:val="C5A4A6A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DC63A45"/>
    <w:multiLevelType w:val="hybridMultilevel"/>
    <w:tmpl w:val="6D5CCF30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9487E"/>
    <w:multiLevelType w:val="multilevel"/>
    <w:tmpl w:val="82DA5A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6105B"/>
    <w:multiLevelType w:val="hybridMultilevel"/>
    <w:tmpl w:val="6A0241AE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11FEE"/>
    <w:multiLevelType w:val="multilevel"/>
    <w:tmpl w:val="3C141D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E4549"/>
    <w:multiLevelType w:val="multilevel"/>
    <w:tmpl w:val="9196A31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69F82269"/>
    <w:multiLevelType w:val="hybridMultilevel"/>
    <w:tmpl w:val="8CF87910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5CB7"/>
    <w:multiLevelType w:val="multilevel"/>
    <w:tmpl w:val="2E12F4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53B1A"/>
    <w:multiLevelType w:val="multilevel"/>
    <w:tmpl w:val="274867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371DC4"/>
    <w:multiLevelType w:val="multilevel"/>
    <w:tmpl w:val="31C4B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AE5842"/>
    <w:multiLevelType w:val="multilevel"/>
    <w:tmpl w:val="2CDA0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FA40BF"/>
    <w:multiLevelType w:val="hybridMultilevel"/>
    <w:tmpl w:val="5700FB68"/>
    <w:lvl w:ilvl="0" w:tplc="56206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18"/>
  </w:num>
  <w:num w:numId="5">
    <w:abstractNumId w:val="7"/>
  </w:num>
  <w:num w:numId="6">
    <w:abstractNumId w:val="17"/>
  </w:num>
  <w:num w:numId="7">
    <w:abstractNumId w:val="3"/>
  </w:num>
  <w:num w:numId="8">
    <w:abstractNumId w:val="5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9"/>
  </w:num>
  <w:num w:numId="18">
    <w:abstractNumId w:val="21"/>
  </w:num>
  <w:num w:numId="19">
    <w:abstractNumId w:val="1"/>
  </w:num>
  <w:num w:numId="20">
    <w:abstractNumId w:val="1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CF"/>
    <w:rsid w:val="00013EB2"/>
    <w:rsid w:val="00034971"/>
    <w:rsid w:val="000665B4"/>
    <w:rsid w:val="000770D1"/>
    <w:rsid w:val="00082A53"/>
    <w:rsid w:val="00085670"/>
    <w:rsid w:val="000A6241"/>
    <w:rsid w:val="000B6A05"/>
    <w:rsid w:val="000E4F21"/>
    <w:rsid w:val="00101FB7"/>
    <w:rsid w:val="00154BED"/>
    <w:rsid w:val="001B0C10"/>
    <w:rsid w:val="00200F81"/>
    <w:rsid w:val="0020773C"/>
    <w:rsid w:val="00217971"/>
    <w:rsid w:val="00243B15"/>
    <w:rsid w:val="002718E3"/>
    <w:rsid w:val="002B15DA"/>
    <w:rsid w:val="002B4E86"/>
    <w:rsid w:val="002C102A"/>
    <w:rsid w:val="002F3DCD"/>
    <w:rsid w:val="00341099"/>
    <w:rsid w:val="00342A31"/>
    <w:rsid w:val="00353395"/>
    <w:rsid w:val="00361FCB"/>
    <w:rsid w:val="0038568E"/>
    <w:rsid w:val="00397E45"/>
    <w:rsid w:val="003A6C2A"/>
    <w:rsid w:val="003C6D6A"/>
    <w:rsid w:val="0041315A"/>
    <w:rsid w:val="004161D9"/>
    <w:rsid w:val="0044166B"/>
    <w:rsid w:val="004916F0"/>
    <w:rsid w:val="004A18AB"/>
    <w:rsid w:val="004C48C4"/>
    <w:rsid w:val="004D097C"/>
    <w:rsid w:val="004D72C6"/>
    <w:rsid w:val="004E022A"/>
    <w:rsid w:val="004E42EE"/>
    <w:rsid w:val="0050453E"/>
    <w:rsid w:val="00504AE0"/>
    <w:rsid w:val="00511E98"/>
    <w:rsid w:val="00561C38"/>
    <w:rsid w:val="005633C6"/>
    <w:rsid w:val="0057322F"/>
    <w:rsid w:val="005756A9"/>
    <w:rsid w:val="005B4E7A"/>
    <w:rsid w:val="005E28FF"/>
    <w:rsid w:val="005F5BCF"/>
    <w:rsid w:val="00600BE2"/>
    <w:rsid w:val="0060360D"/>
    <w:rsid w:val="006245B5"/>
    <w:rsid w:val="006508FF"/>
    <w:rsid w:val="0067153A"/>
    <w:rsid w:val="0067304A"/>
    <w:rsid w:val="006B4E6C"/>
    <w:rsid w:val="006D6469"/>
    <w:rsid w:val="006E354B"/>
    <w:rsid w:val="00717AF4"/>
    <w:rsid w:val="007227E2"/>
    <w:rsid w:val="0072432D"/>
    <w:rsid w:val="007367BD"/>
    <w:rsid w:val="00763B69"/>
    <w:rsid w:val="007A53EE"/>
    <w:rsid w:val="007C56EE"/>
    <w:rsid w:val="008324EF"/>
    <w:rsid w:val="00847908"/>
    <w:rsid w:val="008A11B6"/>
    <w:rsid w:val="008A2238"/>
    <w:rsid w:val="008E035D"/>
    <w:rsid w:val="00912714"/>
    <w:rsid w:val="00936D7A"/>
    <w:rsid w:val="009A08A2"/>
    <w:rsid w:val="009A4671"/>
    <w:rsid w:val="009B590C"/>
    <w:rsid w:val="009B6EE6"/>
    <w:rsid w:val="009E38E9"/>
    <w:rsid w:val="00A05C0C"/>
    <w:rsid w:val="00A25EE0"/>
    <w:rsid w:val="00A30C8E"/>
    <w:rsid w:val="00A31D57"/>
    <w:rsid w:val="00A55077"/>
    <w:rsid w:val="00A8745A"/>
    <w:rsid w:val="00A958ED"/>
    <w:rsid w:val="00AA7C6E"/>
    <w:rsid w:val="00AD0A84"/>
    <w:rsid w:val="00AF2B0B"/>
    <w:rsid w:val="00B0057E"/>
    <w:rsid w:val="00B029D2"/>
    <w:rsid w:val="00B139DA"/>
    <w:rsid w:val="00B57B3D"/>
    <w:rsid w:val="00B77114"/>
    <w:rsid w:val="00BA0D07"/>
    <w:rsid w:val="00BB0FF4"/>
    <w:rsid w:val="00BB6198"/>
    <w:rsid w:val="00BC5D3A"/>
    <w:rsid w:val="00C01524"/>
    <w:rsid w:val="00C851D0"/>
    <w:rsid w:val="00CA3C28"/>
    <w:rsid w:val="00CC0892"/>
    <w:rsid w:val="00CD4DAB"/>
    <w:rsid w:val="00D03748"/>
    <w:rsid w:val="00D07B71"/>
    <w:rsid w:val="00D30C62"/>
    <w:rsid w:val="00D4157A"/>
    <w:rsid w:val="00D41B87"/>
    <w:rsid w:val="00D85DED"/>
    <w:rsid w:val="00D87588"/>
    <w:rsid w:val="00DC564B"/>
    <w:rsid w:val="00DD184F"/>
    <w:rsid w:val="00E23F5F"/>
    <w:rsid w:val="00E36DCA"/>
    <w:rsid w:val="00E425F9"/>
    <w:rsid w:val="00E44356"/>
    <w:rsid w:val="00E62416"/>
    <w:rsid w:val="00E63D44"/>
    <w:rsid w:val="00E72087"/>
    <w:rsid w:val="00E906F6"/>
    <w:rsid w:val="00ED4B5D"/>
    <w:rsid w:val="00EF3637"/>
    <w:rsid w:val="00F032E7"/>
    <w:rsid w:val="00F94FD3"/>
    <w:rsid w:val="00FC1D6F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3D5"/>
  <w15:docId w15:val="{BAE530C2-5104-40BC-B256-348A74A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7711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715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3A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4F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4FD3"/>
    <w:rPr>
      <w:color w:val="000000"/>
    </w:rPr>
  </w:style>
  <w:style w:type="paragraph" w:styleId="ab">
    <w:name w:val="footer"/>
    <w:basedOn w:val="a"/>
    <w:link w:val="ac"/>
    <w:uiPriority w:val="99"/>
    <w:unhideWhenUsed/>
    <w:rsid w:val="00F94F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4FD3"/>
    <w:rPr>
      <w:color w:val="000000"/>
    </w:rPr>
  </w:style>
  <w:style w:type="paragraph" w:styleId="ad">
    <w:name w:val="No Spacing"/>
    <w:uiPriority w:val="1"/>
    <w:qFormat/>
    <w:rsid w:val="00EF3637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Занфиря Фанавиевна</dc:creator>
  <cp:keywords/>
  <cp:lastModifiedBy>Лукашева Лариса Александровна</cp:lastModifiedBy>
  <cp:revision>15</cp:revision>
  <cp:lastPrinted>2023-10-05T07:09:00Z</cp:lastPrinted>
  <dcterms:created xsi:type="dcterms:W3CDTF">2023-10-04T12:44:00Z</dcterms:created>
  <dcterms:modified xsi:type="dcterms:W3CDTF">2023-10-09T05:42:00Z</dcterms:modified>
</cp:coreProperties>
</file>