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33BB" w14:textId="77777777" w:rsidR="00940788" w:rsidRPr="003301B0" w:rsidRDefault="00940788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8D36488" wp14:editId="20C4882B">
            <wp:extent cx="6381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2668C" w14:textId="77777777" w:rsidR="00940788" w:rsidRPr="003301B0" w:rsidRDefault="00940788" w:rsidP="004001CC">
      <w:pPr>
        <w:jc w:val="center"/>
        <w:rPr>
          <w:b/>
          <w:sz w:val="20"/>
          <w:szCs w:val="20"/>
        </w:rPr>
      </w:pPr>
    </w:p>
    <w:p w14:paraId="3694EBFE" w14:textId="77777777" w:rsidR="00940788" w:rsidRPr="003301B0" w:rsidRDefault="00940788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A2E2EAB" w14:textId="77777777" w:rsidR="00940788" w:rsidRPr="003301B0" w:rsidRDefault="00940788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8C0FCDC" w14:textId="77777777" w:rsidR="00940788" w:rsidRPr="003301B0" w:rsidRDefault="00940788" w:rsidP="004001CC">
      <w:pPr>
        <w:jc w:val="center"/>
        <w:rPr>
          <w:b/>
          <w:sz w:val="32"/>
        </w:rPr>
      </w:pPr>
    </w:p>
    <w:p w14:paraId="0EB15A3E" w14:textId="77777777" w:rsidR="00940788" w:rsidRPr="00925532" w:rsidRDefault="00940788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4DFB997" w14:textId="77777777" w:rsidR="00940788" w:rsidRPr="002D04ED" w:rsidRDefault="00940788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0788" w:rsidRPr="000C17E6" w14:paraId="2633C58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DFB11E" w14:textId="77777777" w:rsidR="00940788" w:rsidRPr="000909ED" w:rsidRDefault="00940788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0909ED">
              <w:rPr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019AAEE2" w14:textId="74F46757" w:rsidR="00940788" w:rsidRPr="000909ED" w:rsidRDefault="00940788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909ED">
              <w:rPr>
                <w:sz w:val="26"/>
                <w:szCs w:val="26"/>
              </w:rPr>
              <w:t>№</w:t>
            </w:r>
            <w:r w:rsidRPr="000909E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435</w:t>
            </w:r>
            <w:r w:rsidRPr="000909E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B2EADEF" w14:textId="77777777" w:rsidR="00940788" w:rsidRPr="000C17E6" w:rsidRDefault="00940788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73C60C2" w14:textId="77777777" w:rsidR="00160051" w:rsidRDefault="00160051" w:rsidP="00160051">
      <w:pPr>
        <w:jc w:val="center"/>
        <w:rPr>
          <w:sz w:val="26"/>
          <w:szCs w:val="26"/>
        </w:rPr>
      </w:pPr>
    </w:p>
    <w:p w14:paraId="21FF63FB" w14:textId="77777777" w:rsidR="00160051" w:rsidRDefault="00160051" w:rsidP="00160051">
      <w:pPr>
        <w:jc w:val="center"/>
        <w:rPr>
          <w:sz w:val="26"/>
          <w:szCs w:val="26"/>
        </w:rPr>
      </w:pPr>
    </w:p>
    <w:p w14:paraId="3F0A8213" w14:textId="0258C161" w:rsidR="00AB417B" w:rsidRPr="00AB417B" w:rsidRDefault="00AB417B" w:rsidP="00160051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945078" w:rsidRPr="00945078">
        <w:rPr>
          <w:sz w:val="26"/>
          <w:szCs w:val="26"/>
        </w:rPr>
        <w:t>Трубопроводы Приразломного месторождения строительства 2013г</w:t>
      </w:r>
      <w:r w:rsidR="001F260B" w:rsidRPr="00BD5AD3">
        <w:rPr>
          <w:sz w:val="26"/>
          <w:szCs w:val="26"/>
        </w:rPr>
        <w:t>»</w:t>
      </w:r>
    </w:p>
    <w:p w14:paraId="112CE9BF" w14:textId="5DAB616F" w:rsidR="00AB417B" w:rsidRDefault="00AB417B" w:rsidP="00160051">
      <w:pPr>
        <w:jc w:val="both"/>
        <w:rPr>
          <w:sz w:val="26"/>
          <w:szCs w:val="26"/>
        </w:rPr>
      </w:pPr>
    </w:p>
    <w:p w14:paraId="12C5DA96" w14:textId="77777777" w:rsidR="00160051" w:rsidRPr="00AB417B" w:rsidRDefault="00160051" w:rsidP="00160051">
      <w:pPr>
        <w:jc w:val="both"/>
        <w:rPr>
          <w:sz w:val="26"/>
          <w:szCs w:val="26"/>
        </w:rPr>
      </w:pPr>
    </w:p>
    <w:p w14:paraId="03100BDF" w14:textId="23C96C17" w:rsidR="00AB417B" w:rsidRPr="00AB417B" w:rsidRDefault="00F13B7E" w:rsidP="00160051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160051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945078">
        <w:rPr>
          <w:sz w:val="26"/>
          <w:szCs w:val="26"/>
        </w:rPr>
        <w:t>20.08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945078">
        <w:rPr>
          <w:sz w:val="26"/>
          <w:szCs w:val="26"/>
        </w:rPr>
        <w:t>4467802238</w:t>
      </w:r>
      <w:r w:rsidR="00A869B8">
        <w:rPr>
          <w:sz w:val="26"/>
          <w:szCs w:val="26"/>
        </w:rPr>
        <w:t xml:space="preserve"> </w:t>
      </w:r>
      <w:r w:rsidR="00160051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160051">
      <w:pPr>
        <w:jc w:val="both"/>
        <w:rPr>
          <w:sz w:val="26"/>
          <w:szCs w:val="26"/>
        </w:rPr>
      </w:pPr>
    </w:p>
    <w:p w14:paraId="1F297028" w14:textId="784C414A" w:rsidR="007341E5" w:rsidRPr="001C4FB1" w:rsidRDefault="007341E5" w:rsidP="0016005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945078" w:rsidRPr="00945078">
        <w:rPr>
          <w:sz w:val="26"/>
          <w:szCs w:val="26"/>
        </w:rPr>
        <w:t>Трубопроводы Приразломного месторождения строительства 2013г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375CB540" w:rsidR="007341E5" w:rsidRPr="001C4FB1" w:rsidRDefault="007341E5" w:rsidP="0016005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945078" w:rsidRPr="00945078">
        <w:rPr>
          <w:sz w:val="26"/>
          <w:szCs w:val="26"/>
        </w:rPr>
        <w:t>Трубопроводы Приразломного месторождения строительства 2013г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16005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16005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014463DC" w:rsidR="007341E5" w:rsidRPr="00311406" w:rsidRDefault="007341E5" w:rsidP="0016005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160051">
      <w:pPr>
        <w:jc w:val="both"/>
        <w:rPr>
          <w:sz w:val="26"/>
          <w:szCs w:val="26"/>
        </w:rPr>
      </w:pPr>
    </w:p>
    <w:p w14:paraId="13EE382C" w14:textId="37B7968F" w:rsidR="00AB417B" w:rsidRDefault="00AB417B" w:rsidP="00160051">
      <w:pPr>
        <w:jc w:val="both"/>
        <w:rPr>
          <w:sz w:val="26"/>
          <w:szCs w:val="26"/>
        </w:rPr>
      </w:pPr>
    </w:p>
    <w:p w14:paraId="1917C92A" w14:textId="77777777" w:rsidR="00160051" w:rsidRDefault="00160051" w:rsidP="00160051">
      <w:pPr>
        <w:jc w:val="both"/>
        <w:rPr>
          <w:sz w:val="26"/>
          <w:szCs w:val="26"/>
        </w:rPr>
      </w:pPr>
    </w:p>
    <w:p w14:paraId="6E1C1063" w14:textId="77777777" w:rsidR="00160051" w:rsidRPr="006D1AB0" w:rsidRDefault="00160051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0872B3E5" w14:textId="770AA2FF" w:rsidR="005E2E82" w:rsidRDefault="005E2E82" w:rsidP="00160051">
      <w:pPr>
        <w:jc w:val="both"/>
        <w:rPr>
          <w:sz w:val="26"/>
          <w:szCs w:val="26"/>
        </w:rPr>
      </w:pPr>
    </w:p>
    <w:p w14:paraId="172DDD69" w14:textId="5593C223" w:rsidR="005F34E9" w:rsidRDefault="005F34E9" w:rsidP="00160051">
      <w:pPr>
        <w:jc w:val="both"/>
        <w:rPr>
          <w:sz w:val="26"/>
          <w:szCs w:val="26"/>
        </w:rPr>
      </w:pPr>
    </w:p>
    <w:p w14:paraId="208B8D03" w14:textId="01C52C2C" w:rsidR="005F34E9" w:rsidRDefault="00160051" w:rsidP="00160051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30993CFB">
                <wp:simplePos x="0" y="0"/>
                <wp:positionH relativeFrom="column">
                  <wp:posOffset>3642360</wp:posOffset>
                </wp:positionH>
                <wp:positionV relativeFrom="paragraph">
                  <wp:posOffset>-76835</wp:posOffset>
                </wp:positionV>
                <wp:extent cx="3267075" cy="876300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D092BD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40788">
                              <w:rPr>
                                <w:sz w:val="26"/>
                                <w:szCs w:val="26"/>
                              </w:rPr>
                              <w:t xml:space="preserve">23.08.2024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40788">
                              <w:rPr>
                                <w:sz w:val="26"/>
                                <w:szCs w:val="26"/>
                              </w:rPr>
                              <w:t>1435-па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6.8pt;margin-top:-6.05pt;width:25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D092BD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40788">
                        <w:rPr>
                          <w:sz w:val="26"/>
                          <w:szCs w:val="26"/>
                        </w:rPr>
                        <w:t xml:space="preserve">23.08.2024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40788">
                        <w:rPr>
                          <w:sz w:val="26"/>
                          <w:szCs w:val="26"/>
                        </w:rPr>
                        <w:t>1435-па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1FB3BFC" w14:textId="0D40E862" w:rsidR="00F13B7E" w:rsidRDefault="00F13B7E" w:rsidP="00160051">
      <w:pPr>
        <w:rPr>
          <w:sz w:val="26"/>
          <w:szCs w:val="26"/>
        </w:rPr>
      </w:pPr>
    </w:p>
    <w:p w14:paraId="0E1FA22A" w14:textId="6E9CDF53" w:rsidR="00680D73" w:rsidRDefault="00680D73">
      <w:pPr>
        <w:spacing w:after="200" w:line="276" w:lineRule="auto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55EF8647" w14:textId="58C1C752" w:rsidR="00945078" w:rsidRPr="001C5DA5" w:rsidRDefault="00945078" w:rsidP="00945078">
      <w:pPr>
        <w:jc w:val="center"/>
      </w:pPr>
      <w:r w:rsidRPr="001C5DA5">
        <w:t>ЗАДАНИЕ</w:t>
      </w:r>
    </w:p>
    <w:p w14:paraId="60FF2CE7" w14:textId="77777777" w:rsidR="00945078" w:rsidRPr="001C5DA5" w:rsidRDefault="00945078" w:rsidP="00945078">
      <w:pPr>
        <w:jc w:val="center"/>
        <w:rPr>
          <w:bCs/>
        </w:rPr>
      </w:pPr>
      <w:r w:rsidRPr="001C5DA5">
        <w:rPr>
          <w:bCs/>
        </w:rPr>
        <w:t>на разработку документации по планировке территории</w:t>
      </w:r>
    </w:p>
    <w:p w14:paraId="386A9553" w14:textId="77777777" w:rsidR="00945078" w:rsidRPr="005A7290" w:rsidRDefault="00945078" w:rsidP="00945078">
      <w:pPr>
        <w:jc w:val="center"/>
        <w:rPr>
          <w:b/>
          <w:bCs/>
        </w:rPr>
      </w:pPr>
      <w:r w:rsidRPr="005A7290">
        <w:rPr>
          <w:b/>
          <w:bCs/>
        </w:rPr>
        <w:t>«</w:t>
      </w:r>
      <w:r w:rsidRPr="00591ED9">
        <w:rPr>
          <w:b/>
          <w:bCs/>
        </w:rPr>
        <w:t>Трубопроводы Приразломного месторождения строительства 2013г</w:t>
      </w:r>
      <w:r w:rsidRPr="005A7290">
        <w:rPr>
          <w:b/>
          <w:bCs/>
        </w:rPr>
        <w:t>»</w:t>
      </w:r>
    </w:p>
    <w:p w14:paraId="6BEF7135" w14:textId="47DCD944" w:rsidR="00945078" w:rsidRDefault="00945078" w:rsidP="00945078">
      <w:pPr>
        <w:jc w:val="center"/>
        <w:rPr>
          <w:bCs/>
          <w:sz w:val="20"/>
        </w:rPr>
      </w:pPr>
      <w:r w:rsidRPr="001C5DA5">
        <w:rPr>
          <w:bCs/>
          <w:sz w:val="20"/>
        </w:rPr>
        <w:t>(наименование территории, наименование объекта (</w:t>
      </w:r>
      <w:proofErr w:type="spellStart"/>
      <w:r w:rsidRPr="001C5DA5">
        <w:rPr>
          <w:bCs/>
          <w:sz w:val="20"/>
        </w:rPr>
        <w:t>ов</w:t>
      </w:r>
      <w:proofErr w:type="spellEnd"/>
      <w:r w:rsidRPr="001C5DA5">
        <w:rPr>
          <w:bCs/>
          <w:sz w:val="20"/>
        </w:rPr>
        <w:t xml:space="preserve">) капитального строительства, </w:t>
      </w:r>
      <w:r w:rsidRPr="001C5DA5">
        <w:rPr>
          <w:bCs/>
          <w:sz w:val="20"/>
        </w:rPr>
        <w:br/>
        <w:t>для размещения которого(</w:t>
      </w:r>
      <w:proofErr w:type="spellStart"/>
      <w:r w:rsidRPr="001C5DA5">
        <w:rPr>
          <w:bCs/>
          <w:sz w:val="20"/>
        </w:rPr>
        <w:t>ых</w:t>
      </w:r>
      <w:proofErr w:type="spellEnd"/>
      <w:r w:rsidRPr="001C5DA5">
        <w:rPr>
          <w:bCs/>
          <w:sz w:val="20"/>
        </w:rPr>
        <w:t>) подготавливается документация по планировке территории)</w:t>
      </w:r>
    </w:p>
    <w:p w14:paraId="7E87DF04" w14:textId="77777777" w:rsidR="00160051" w:rsidRPr="001C5DA5" w:rsidRDefault="00160051" w:rsidP="00945078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2"/>
        <w:gridCol w:w="5746"/>
      </w:tblGrid>
      <w:tr w:rsidR="00945078" w:rsidRPr="004D113A" w14:paraId="268BA343" w14:textId="77777777" w:rsidTr="0039661B">
        <w:trPr>
          <w:trHeight w:val="333"/>
        </w:trPr>
        <w:tc>
          <w:tcPr>
            <w:tcW w:w="0" w:type="auto"/>
            <w:vAlign w:val="center"/>
          </w:tcPr>
          <w:p w14:paraId="5BD6F936" w14:textId="77777777" w:rsidR="00945078" w:rsidRPr="004D113A" w:rsidRDefault="00945078" w:rsidP="0039661B">
            <w:pPr>
              <w:rPr>
                <w:b/>
              </w:rPr>
            </w:pPr>
            <w:r w:rsidRPr="004D113A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6123694D" w14:textId="77777777" w:rsidR="00945078" w:rsidRPr="004D113A" w:rsidRDefault="00945078" w:rsidP="0039661B">
            <w:pPr>
              <w:rPr>
                <w:b/>
              </w:rPr>
            </w:pPr>
            <w:r w:rsidRPr="004D113A">
              <w:rPr>
                <w:b/>
              </w:rPr>
              <w:t>Содержание</w:t>
            </w:r>
          </w:p>
        </w:tc>
      </w:tr>
      <w:tr w:rsidR="00945078" w:rsidRPr="004D113A" w14:paraId="2973FF3E" w14:textId="77777777" w:rsidTr="0039661B">
        <w:tc>
          <w:tcPr>
            <w:tcW w:w="0" w:type="auto"/>
            <w:vAlign w:val="center"/>
          </w:tcPr>
          <w:p w14:paraId="56031795" w14:textId="77777777" w:rsidR="00945078" w:rsidRPr="004D113A" w:rsidRDefault="00945078" w:rsidP="0039661B">
            <w:r w:rsidRPr="004D113A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FAC8B97" w14:textId="77777777" w:rsidR="00945078" w:rsidRPr="004D113A" w:rsidRDefault="00945078" w:rsidP="0039661B">
            <w:r>
              <w:t>Проект планировки территории, проект межевания территории</w:t>
            </w:r>
          </w:p>
        </w:tc>
      </w:tr>
      <w:tr w:rsidR="00945078" w:rsidRPr="004D113A" w14:paraId="18809610" w14:textId="77777777" w:rsidTr="0039661B">
        <w:tc>
          <w:tcPr>
            <w:tcW w:w="0" w:type="auto"/>
            <w:vAlign w:val="center"/>
          </w:tcPr>
          <w:p w14:paraId="6213A9C4" w14:textId="77777777" w:rsidR="00945078" w:rsidRPr="004D113A" w:rsidRDefault="00945078" w:rsidP="0039661B">
            <w:r w:rsidRPr="004D113A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7649F8B" w14:textId="77777777" w:rsidR="00945078" w:rsidRPr="004D113A" w:rsidRDefault="00945078" w:rsidP="0039661B">
            <w:r w:rsidRPr="004D113A">
              <w:t>Публичное акционерное общество «Нефтяная компания «Роснефть», ОГРН 1027700043502 от 19.07.2002 г.</w:t>
            </w:r>
          </w:p>
          <w:p w14:paraId="5A495B15" w14:textId="77777777" w:rsidR="00945078" w:rsidRPr="004D113A" w:rsidRDefault="00945078" w:rsidP="0039661B">
            <w:r w:rsidRPr="004D113A">
              <w:t>115035, г. Москва, Софийская набережная, 26/1</w:t>
            </w:r>
          </w:p>
          <w:p w14:paraId="4B380853" w14:textId="77777777" w:rsidR="00945078" w:rsidRPr="004D113A" w:rsidRDefault="00945078" w:rsidP="0039661B">
            <w:r w:rsidRPr="004D113A">
              <w:t>ИНН 7706107510 КПП 770601001</w:t>
            </w:r>
          </w:p>
          <w:p w14:paraId="3FA42DDF" w14:textId="77777777" w:rsidR="00945078" w:rsidRPr="004D113A" w:rsidRDefault="00945078" w:rsidP="0039661B">
            <w:r w:rsidRPr="004D113A">
              <w:t>Доверенность №11-72/167 от 18.06.2019 г.</w:t>
            </w:r>
          </w:p>
        </w:tc>
      </w:tr>
      <w:tr w:rsidR="00945078" w:rsidRPr="004D113A" w14:paraId="47B00BC5" w14:textId="77777777" w:rsidTr="0039661B">
        <w:tc>
          <w:tcPr>
            <w:tcW w:w="0" w:type="auto"/>
            <w:vAlign w:val="center"/>
          </w:tcPr>
          <w:p w14:paraId="18099352" w14:textId="3D838A13" w:rsidR="00945078" w:rsidRPr="004D113A" w:rsidRDefault="00945078" w:rsidP="0039661B">
            <w:r w:rsidRPr="004D113A">
              <w:t xml:space="preserve">Источник финансирования работ </w:t>
            </w:r>
            <w:r w:rsidR="00160051">
              <w:br/>
            </w:r>
            <w:r w:rsidRPr="004D113A">
              <w:t>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2656A69" w14:textId="77777777" w:rsidR="00945078" w:rsidRPr="004D113A" w:rsidRDefault="00945078" w:rsidP="0039661B">
            <w:r w:rsidRPr="004D113A">
              <w:t>За счет собственных средств ПАО «НК «Роснефть»,</w:t>
            </w:r>
          </w:p>
        </w:tc>
      </w:tr>
      <w:tr w:rsidR="00945078" w:rsidRPr="004D113A" w14:paraId="0938793C" w14:textId="77777777" w:rsidTr="0039661B">
        <w:tc>
          <w:tcPr>
            <w:tcW w:w="0" w:type="auto"/>
            <w:vAlign w:val="center"/>
          </w:tcPr>
          <w:p w14:paraId="47C0654C" w14:textId="77777777" w:rsidR="00945078" w:rsidRPr="004D113A" w:rsidRDefault="00945078" w:rsidP="0039661B">
            <w:r w:rsidRPr="004D113A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3AFB018E" w14:textId="77777777" w:rsidR="00945078" w:rsidRDefault="00945078" w:rsidP="0039661B">
            <w:r w:rsidRPr="004D113A">
              <w:t>Полное наименование объекта: «</w:t>
            </w:r>
            <w:r w:rsidRPr="00591ED9">
              <w:t>Трубопроводы Приразломного месторождения строительства 2013г</w:t>
            </w:r>
            <w:r>
              <w:t>».</w:t>
            </w:r>
          </w:p>
          <w:p w14:paraId="4A778279" w14:textId="77777777" w:rsidR="00945078" w:rsidRDefault="00945078" w:rsidP="0039661B">
            <w:r>
              <w:t>Планируется строительство трубопровода:</w:t>
            </w:r>
          </w:p>
          <w:p w14:paraId="65D52649" w14:textId="77777777" w:rsidR="00945078" w:rsidRDefault="00945078" w:rsidP="0039661B">
            <w:r w:rsidRPr="00591ED9">
              <w:t xml:space="preserve">Нефтегазосборные сети </w:t>
            </w:r>
            <w:proofErr w:type="spellStart"/>
            <w:r w:rsidRPr="00591ED9">
              <w:t>т.</w:t>
            </w:r>
            <w:proofErr w:type="gramStart"/>
            <w:r w:rsidRPr="00591ED9">
              <w:t>вр.куст</w:t>
            </w:r>
            <w:proofErr w:type="spellEnd"/>
            <w:proofErr w:type="gramEnd"/>
            <w:r w:rsidRPr="00591ED9">
              <w:t xml:space="preserve"> №276 - </w:t>
            </w:r>
            <w:proofErr w:type="spellStart"/>
            <w:r w:rsidRPr="00591ED9">
              <w:t>т.вр.куст</w:t>
            </w:r>
            <w:proofErr w:type="spellEnd"/>
            <w:r w:rsidRPr="00591ED9">
              <w:t xml:space="preserve"> №273 (вторая нитка),</w:t>
            </w:r>
            <w:r>
              <w:t xml:space="preserve"> в т.ч. </w:t>
            </w:r>
            <w:r w:rsidRPr="00591ED9">
              <w:t>НГС Перемычка "т.вр.-т.вр.16",</w:t>
            </w:r>
            <w:r>
              <w:t xml:space="preserve"> </w:t>
            </w:r>
            <w:r w:rsidRPr="00591ED9">
              <w:t>НГС Перемычка "т.</w:t>
            </w:r>
            <w:proofErr w:type="spellStart"/>
            <w:r w:rsidRPr="00591ED9">
              <w:t>вр</w:t>
            </w:r>
            <w:proofErr w:type="spellEnd"/>
            <w:r w:rsidRPr="00591ED9">
              <w:t>.-</w:t>
            </w:r>
            <w:proofErr w:type="spellStart"/>
            <w:r w:rsidRPr="00591ED9">
              <w:t>т.вр.куст</w:t>
            </w:r>
            <w:proofErr w:type="spellEnd"/>
            <w:r w:rsidRPr="00591ED9">
              <w:t xml:space="preserve"> №273"</w:t>
            </w:r>
            <w:r>
              <w:t xml:space="preserve">. </w:t>
            </w:r>
          </w:p>
          <w:p w14:paraId="3D2A9F8D" w14:textId="77777777" w:rsidR="00945078" w:rsidRDefault="00945078" w:rsidP="0039661B">
            <w:r>
              <w:t>Общая протяженность* = 1486 м</w:t>
            </w:r>
          </w:p>
          <w:p w14:paraId="2737C6AE" w14:textId="77777777" w:rsidR="00945078" w:rsidRDefault="00945078" w:rsidP="0039661B">
            <w:r>
              <w:t xml:space="preserve">Диаметр = </w:t>
            </w:r>
            <w:r w:rsidRPr="00591ED9">
              <w:t>273x8</w:t>
            </w:r>
            <w:r>
              <w:t xml:space="preserve"> мм</w:t>
            </w:r>
          </w:p>
          <w:p w14:paraId="21CDCE9D" w14:textId="77777777" w:rsidR="00945078" w:rsidRDefault="00945078" w:rsidP="0039661B"/>
          <w:p w14:paraId="6F7C28DC" w14:textId="77777777" w:rsidR="00945078" w:rsidRPr="004D113A" w:rsidRDefault="00945078" w:rsidP="0039661B">
            <w:r>
              <w:t>*</w:t>
            </w:r>
            <w:r w:rsidRPr="00AA48F7">
              <w:t>- Основные технико-экономические показатели могут уточняться при архитектурно-</w:t>
            </w:r>
            <w:r w:rsidRPr="004D113A">
              <w:t>строительном проектировании</w:t>
            </w:r>
          </w:p>
        </w:tc>
      </w:tr>
      <w:tr w:rsidR="00945078" w:rsidRPr="004D113A" w14:paraId="019A5377" w14:textId="77777777" w:rsidTr="0039661B">
        <w:tc>
          <w:tcPr>
            <w:tcW w:w="0" w:type="auto"/>
            <w:vAlign w:val="center"/>
          </w:tcPr>
          <w:p w14:paraId="568FA945" w14:textId="77777777" w:rsidR="00945078" w:rsidRPr="004D113A" w:rsidRDefault="00945078" w:rsidP="0039661B">
            <w:r w:rsidRPr="004D113A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05D97ED" w14:textId="77777777" w:rsidR="00945078" w:rsidRPr="004D113A" w:rsidRDefault="00945078" w:rsidP="0039661B">
            <w:r w:rsidRPr="004D113A">
              <w:t xml:space="preserve">Муниципальное образование </w:t>
            </w:r>
            <w:r>
              <w:t xml:space="preserve">Нефтеюганский </w:t>
            </w:r>
            <w:r w:rsidRPr="004D113A">
              <w:t>район</w:t>
            </w:r>
            <w:r>
              <w:t xml:space="preserve"> </w:t>
            </w:r>
            <w:r w:rsidRPr="004D113A">
              <w:t>Ханты-Мансийского автономного округа – Югры Тюменской области</w:t>
            </w:r>
          </w:p>
        </w:tc>
      </w:tr>
      <w:tr w:rsidR="00945078" w:rsidRPr="004D113A" w14:paraId="2154C530" w14:textId="77777777" w:rsidTr="0039661B">
        <w:tc>
          <w:tcPr>
            <w:tcW w:w="0" w:type="auto"/>
            <w:vAlign w:val="center"/>
          </w:tcPr>
          <w:p w14:paraId="1880B315" w14:textId="77777777" w:rsidR="00945078" w:rsidRPr="004D113A" w:rsidRDefault="00945078" w:rsidP="0039661B">
            <w:r w:rsidRPr="004D113A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C62DE9C" w14:textId="77777777" w:rsidR="00945078" w:rsidRPr="004D113A" w:rsidRDefault="00945078" w:rsidP="0039661B">
            <w:r w:rsidRPr="004D113A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802CB9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3E48676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7AB3EE4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63C9657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объектов".</w:t>
            </w:r>
          </w:p>
          <w:p w14:paraId="4045BB3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4E2C80B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1C53458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419FEDD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F75279B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3C7D238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красных линий;</w:t>
            </w:r>
          </w:p>
          <w:p w14:paraId="27C7B63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33A58E0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1478C8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0E6B78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красных линий отображаются:</w:t>
            </w:r>
          </w:p>
          <w:p w14:paraId="0E1CE2D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537D9B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AA7A8A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1CFEF05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7B56AD8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474C7DF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C89703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FA358C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892BAB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011DD3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85F6B0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F9AD22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7CE26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F0596A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4706DD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832925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0726020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827C2B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866DFD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DA54B3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94435B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8CE275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7C9124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7CFBC9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27828B3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5623130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A9D8B7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8FB6C1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06E290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2D291C1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D2714FE" w14:textId="77777777" w:rsidR="00945078" w:rsidRPr="004D113A" w:rsidRDefault="00945078" w:rsidP="0039661B">
            <w:pPr>
              <w:rPr>
                <w:color w:val="000000"/>
              </w:rPr>
            </w:pPr>
          </w:p>
          <w:p w14:paraId="7F5D130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0B12EE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860D83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565290D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388B550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544AE8D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58D2F8B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09B527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1B6EFC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схема конструктивных и планировочных решений.</w:t>
            </w:r>
          </w:p>
          <w:p w14:paraId="721A662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9CD1E4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10B58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512085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FD6BFD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C8A1A2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919566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C14954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AF489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B8192F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4F0D99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6D83BF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082335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DF8C06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F974C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F00BAF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11B86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категории улиц и дорог;</w:t>
            </w:r>
          </w:p>
          <w:p w14:paraId="04DC080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82BFE3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AC4FE8B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265DD8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68F1803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13D123A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5950F3A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19FA2B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432DD1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1E5795B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1669D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3E71BF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0428E22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2F78726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AC9551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8D17F3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0A152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5D97D0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9DB6D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47BBB9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19D8119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1273B6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1F843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91FEDA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EBDD1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2B8D2CD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61FD44F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4C4C697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A75CB2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03FE518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E89BB9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4EFA2F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84BE6A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2DB5C7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4783BD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39CA0CB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AD13E9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85C406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61FF68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3407E1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C32204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A0D419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99A637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2E5F6B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2B3780D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5652D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9B56F7B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108285F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A595A9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0F5769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3D2BAE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658C6B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6CB7CE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07833C2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0A676C9" w14:textId="77777777" w:rsidR="00945078" w:rsidRPr="004D113A" w:rsidRDefault="00945078" w:rsidP="0039661B">
            <w:pPr>
              <w:rPr>
                <w:color w:val="000000"/>
              </w:rPr>
            </w:pPr>
          </w:p>
          <w:p w14:paraId="1D27CAB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A98DC8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7551A95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58D98D0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2D04F2A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31DED79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4D00FE7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3A2FE45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A56C84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4E4DFEE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1386C6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CA2D99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E828EE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1B2442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EEEA55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644A453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04E087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участков;</w:t>
            </w:r>
          </w:p>
          <w:p w14:paraId="1CA709D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4F30F2FD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23E6C01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площадь образуемых земельных участков;</w:t>
            </w:r>
          </w:p>
          <w:p w14:paraId="6664B0BC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способы образования земельных участков;</w:t>
            </w:r>
          </w:p>
          <w:p w14:paraId="3FDD0FD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(</w:t>
            </w:r>
            <w:proofErr w:type="spellStart"/>
            <w:r w:rsidRPr="004D113A">
              <w:rPr>
                <w:color w:val="000000"/>
              </w:rPr>
              <w:t>неотнесении</w:t>
            </w:r>
            <w:proofErr w:type="spellEnd"/>
            <w:r w:rsidRPr="004D113A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1EB5620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F7E85D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3E1D7D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A21E5D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17B2C50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1D5FF6A5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585DBE8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7B51FD17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36742D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B7BB95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границы существующих земельных участков;</w:t>
            </w:r>
          </w:p>
          <w:p w14:paraId="5483631A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F7DC45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6E347E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784954A2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040B926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E0BA8AB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605274FF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и) границы особо охраняемых природных территорий;</w:t>
            </w:r>
          </w:p>
          <w:p w14:paraId="565F4269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1F83A5F1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1881C254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4508D7B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7F47B6EE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7D41BE8B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5E37E4E3" w14:textId="77777777" w:rsidR="00945078" w:rsidRPr="004D113A" w:rsidRDefault="00945078" w:rsidP="0039661B">
            <w:pPr>
              <w:rPr>
                <w:color w:val="000000"/>
              </w:rPr>
            </w:pPr>
            <w:r w:rsidRPr="004D113A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945078" w:rsidRPr="004D113A" w14:paraId="058A9A39" w14:textId="77777777" w:rsidTr="0039661B">
        <w:tc>
          <w:tcPr>
            <w:tcW w:w="0" w:type="auto"/>
            <w:vAlign w:val="center"/>
          </w:tcPr>
          <w:p w14:paraId="4C1D8B6B" w14:textId="77777777" w:rsidR="00945078" w:rsidRPr="004D113A" w:rsidRDefault="00945078" w:rsidP="0039661B">
            <w:r w:rsidRPr="004D113A"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7A5E91" w14:textId="77777777" w:rsidR="00945078" w:rsidRPr="004D113A" w:rsidRDefault="00945078" w:rsidP="0039661B">
            <w:r w:rsidRPr="004D113A">
              <w:t>Документацию по планировке территории выполнить в соответствии с Градостроительным кодексом РФ. 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945078" w:rsidRPr="004D113A" w14:paraId="30EAF8CA" w14:textId="77777777" w:rsidTr="0039661B">
        <w:tc>
          <w:tcPr>
            <w:tcW w:w="0" w:type="auto"/>
            <w:vAlign w:val="center"/>
          </w:tcPr>
          <w:p w14:paraId="314B435E" w14:textId="77777777" w:rsidR="00945078" w:rsidRPr="004D113A" w:rsidRDefault="00945078" w:rsidP="0039661B">
            <w:r w:rsidRPr="004D113A">
              <w:t>Сроки выполнения работ</w:t>
            </w:r>
          </w:p>
        </w:tc>
        <w:tc>
          <w:tcPr>
            <w:tcW w:w="0" w:type="auto"/>
            <w:vAlign w:val="center"/>
          </w:tcPr>
          <w:p w14:paraId="2F642BA4" w14:textId="77777777" w:rsidR="00945078" w:rsidRPr="004D113A" w:rsidRDefault="00945078" w:rsidP="0039661B">
            <w:r w:rsidRPr="004D113A">
              <w:t>В соответствии с календарным планом работ</w:t>
            </w:r>
          </w:p>
        </w:tc>
      </w:tr>
    </w:tbl>
    <w:p w14:paraId="4157186D" w14:textId="77777777" w:rsidR="00945078" w:rsidRPr="004D113A" w:rsidRDefault="00945078" w:rsidP="00945078"/>
    <w:p w14:paraId="4550EC88" w14:textId="77777777" w:rsidR="00945078" w:rsidRPr="009E44F7" w:rsidRDefault="00945078" w:rsidP="00945078"/>
    <w:p w14:paraId="5F1351DC" w14:textId="6B7DF88C" w:rsidR="0040436E" w:rsidRDefault="0040436E" w:rsidP="00945078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160051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E704" w14:textId="77777777" w:rsidR="007C2D1E" w:rsidRDefault="007C2D1E" w:rsidP="00177C90">
      <w:r>
        <w:separator/>
      </w:r>
    </w:p>
  </w:endnote>
  <w:endnote w:type="continuationSeparator" w:id="0">
    <w:p w14:paraId="088D2FB1" w14:textId="77777777" w:rsidR="007C2D1E" w:rsidRDefault="007C2D1E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A168" w14:textId="2FBB1DC1" w:rsidR="00945078" w:rsidRDefault="00945078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A405" w14:textId="77777777" w:rsidR="007C2D1E" w:rsidRDefault="007C2D1E" w:rsidP="00177C90">
      <w:r>
        <w:separator/>
      </w:r>
    </w:p>
  </w:footnote>
  <w:footnote w:type="continuationSeparator" w:id="0">
    <w:p w14:paraId="38A20F00" w14:textId="77777777" w:rsidR="007C2D1E" w:rsidRDefault="007C2D1E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784431"/>
      <w:docPartObj>
        <w:docPartGallery w:val="Page Numbers (Top of Page)"/>
        <w:docPartUnique/>
      </w:docPartObj>
    </w:sdtPr>
    <w:sdtEndPr/>
    <w:sdtContent>
      <w:p w14:paraId="32128B4F" w14:textId="5125CCCC" w:rsidR="00160051" w:rsidRDefault="0016005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1E549" w14:textId="77777777" w:rsidR="00160051" w:rsidRDefault="0016005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60051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860D8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6F6B4D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C2D1E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40788"/>
    <w:rsid w:val="00945078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</cp:revision>
  <cp:lastPrinted>2024-08-23T04:24:00Z</cp:lastPrinted>
  <dcterms:created xsi:type="dcterms:W3CDTF">2024-08-27T06:54:00Z</dcterms:created>
  <dcterms:modified xsi:type="dcterms:W3CDTF">2024-08-27T06:54:00Z</dcterms:modified>
</cp:coreProperties>
</file>