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0" w:rsidRPr="004725D0" w:rsidRDefault="004725D0" w:rsidP="004725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D0" w:rsidRPr="004725D0" w:rsidRDefault="004725D0" w:rsidP="004725D0">
      <w:pPr>
        <w:jc w:val="center"/>
        <w:rPr>
          <w:b/>
          <w:sz w:val="20"/>
          <w:szCs w:val="20"/>
        </w:rPr>
      </w:pPr>
    </w:p>
    <w:p w:rsidR="004725D0" w:rsidRPr="004725D0" w:rsidRDefault="004725D0" w:rsidP="004725D0">
      <w:pPr>
        <w:jc w:val="center"/>
        <w:rPr>
          <w:b/>
          <w:sz w:val="42"/>
          <w:szCs w:val="42"/>
        </w:rPr>
      </w:pPr>
      <w:r w:rsidRPr="004725D0">
        <w:rPr>
          <w:b/>
          <w:sz w:val="42"/>
          <w:szCs w:val="42"/>
        </w:rPr>
        <w:t xml:space="preserve">АДМИНИСТРАЦИЯ  </w:t>
      </w:r>
    </w:p>
    <w:p w:rsidR="004725D0" w:rsidRPr="004725D0" w:rsidRDefault="004725D0" w:rsidP="004725D0">
      <w:pPr>
        <w:jc w:val="center"/>
        <w:rPr>
          <w:b/>
          <w:sz w:val="19"/>
          <w:szCs w:val="42"/>
        </w:rPr>
      </w:pPr>
      <w:r w:rsidRPr="004725D0">
        <w:rPr>
          <w:b/>
          <w:sz w:val="42"/>
          <w:szCs w:val="42"/>
        </w:rPr>
        <w:t>НЕФТЕЮГАНСКОГО  РАЙОНА</w:t>
      </w:r>
    </w:p>
    <w:p w:rsidR="004725D0" w:rsidRPr="004725D0" w:rsidRDefault="004725D0" w:rsidP="004725D0">
      <w:pPr>
        <w:jc w:val="center"/>
        <w:rPr>
          <w:b/>
          <w:sz w:val="32"/>
        </w:rPr>
      </w:pPr>
    </w:p>
    <w:p w:rsidR="004725D0" w:rsidRPr="004725D0" w:rsidRDefault="004725D0" w:rsidP="004725D0">
      <w:pPr>
        <w:jc w:val="center"/>
        <w:rPr>
          <w:b/>
          <w:caps/>
          <w:sz w:val="36"/>
          <w:szCs w:val="38"/>
        </w:rPr>
      </w:pPr>
      <w:r w:rsidRPr="004725D0">
        <w:rPr>
          <w:b/>
          <w:caps/>
          <w:sz w:val="36"/>
          <w:szCs w:val="38"/>
        </w:rPr>
        <w:t>постановление</w:t>
      </w:r>
    </w:p>
    <w:p w:rsidR="004725D0" w:rsidRPr="004725D0" w:rsidRDefault="004725D0" w:rsidP="004725D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25D0" w:rsidRPr="004725D0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725D0" w:rsidRPr="004725D0" w:rsidRDefault="004725D0" w:rsidP="00472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4725D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4725D0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4725D0" w:rsidRPr="004725D0" w:rsidRDefault="004725D0" w:rsidP="004725D0">
            <w:pPr>
              <w:jc w:val="right"/>
              <w:rPr>
                <w:sz w:val="26"/>
                <w:szCs w:val="26"/>
                <w:u w:val="single"/>
              </w:rPr>
            </w:pPr>
            <w:r w:rsidRPr="004725D0">
              <w:rPr>
                <w:sz w:val="26"/>
                <w:szCs w:val="26"/>
              </w:rPr>
              <w:t>№</w:t>
            </w:r>
            <w:r w:rsidRPr="004725D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42</w:t>
            </w:r>
            <w:r w:rsidRPr="004725D0">
              <w:rPr>
                <w:sz w:val="26"/>
                <w:szCs w:val="26"/>
                <w:u w:val="single"/>
              </w:rPr>
              <w:t>-па</w:t>
            </w:r>
          </w:p>
        </w:tc>
      </w:tr>
      <w:tr w:rsidR="004725D0" w:rsidRPr="004725D0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725D0" w:rsidRPr="004725D0" w:rsidRDefault="004725D0" w:rsidP="004725D0">
            <w:pPr>
              <w:rPr>
                <w:sz w:val="4"/>
              </w:rPr>
            </w:pPr>
          </w:p>
          <w:p w:rsidR="004725D0" w:rsidRPr="004725D0" w:rsidRDefault="004725D0" w:rsidP="004725D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725D0" w:rsidRPr="004725D0" w:rsidRDefault="004725D0" w:rsidP="004725D0">
            <w:pPr>
              <w:jc w:val="right"/>
              <w:rPr>
                <w:sz w:val="20"/>
              </w:rPr>
            </w:pPr>
          </w:p>
        </w:tc>
      </w:tr>
    </w:tbl>
    <w:p w:rsidR="004725D0" w:rsidRPr="004725D0" w:rsidRDefault="004725D0" w:rsidP="004725D0">
      <w:pPr>
        <w:jc w:val="center"/>
      </w:pPr>
      <w:r w:rsidRPr="004725D0">
        <w:t>г.Нефтеюганск</w:t>
      </w:r>
    </w:p>
    <w:p w:rsidR="00923CF7" w:rsidRDefault="00923CF7" w:rsidP="00923CF7">
      <w:pPr>
        <w:tabs>
          <w:tab w:val="right" w:pos="9922"/>
        </w:tabs>
        <w:jc w:val="center"/>
        <w:rPr>
          <w:sz w:val="26"/>
          <w:szCs w:val="26"/>
        </w:rPr>
      </w:pPr>
    </w:p>
    <w:p w:rsidR="00923CF7" w:rsidRDefault="00923CF7" w:rsidP="00923CF7">
      <w:pPr>
        <w:tabs>
          <w:tab w:val="right" w:pos="9922"/>
        </w:tabs>
        <w:jc w:val="center"/>
        <w:rPr>
          <w:sz w:val="26"/>
          <w:szCs w:val="26"/>
        </w:rPr>
      </w:pPr>
    </w:p>
    <w:p w:rsidR="00923CF7" w:rsidRDefault="009F1D25" w:rsidP="00923CF7">
      <w:pPr>
        <w:tabs>
          <w:tab w:val="right" w:pos="9922"/>
        </w:tabs>
        <w:jc w:val="center"/>
        <w:rPr>
          <w:sz w:val="26"/>
          <w:szCs w:val="26"/>
        </w:rPr>
      </w:pPr>
      <w:r w:rsidRPr="00923CF7">
        <w:rPr>
          <w:sz w:val="26"/>
          <w:szCs w:val="26"/>
        </w:rPr>
        <w:t>О подгот</w:t>
      </w:r>
      <w:r w:rsidR="00B05FEB" w:rsidRPr="00923CF7">
        <w:rPr>
          <w:sz w:val="26"/>
          <w:szCs w:val="26"/>
        </w:rPr>
        <w:t xml:space="preserve">овке документации по </w:t>
      </w:r>
      <w:r w:rsidR="00CB17AD" w:rsidRPr="00923CF7">
        <w:rPr>
          <w:sz w:val="26"/>
          <w:szCs w:val="26"/>
        </w:rPr>
        <w:t>планировк</w:t>
      </w:r>
      <w:r w:rsidR="00B05FEB" w:rsidRPr="00923CF7">
        <w:rPr>
          <w:sz w:val="26"/>
          <w:szCs w:val="26"/>
        </w:rPr>
        <w:t>е</w:t>
      </w:r>
      <w:r w:rsidR="00CB17AD" w:rsidRPr="00923CF7">
        <w:rPr>
          <w:sz w:val="26"/>
          <w:szCs w:val="26"/>
        </w:rPr>
        <w:t xml:space="preserve"> </w:t>
      </w:r>
      <w:r w:rsidR="00FD0ED0" w:rsidRPr="00923CF7">
        <w:rPr>
          <w:sz w:val="26"/>
          <w:szCs w:val="26"/>
        </w:rPr>
        <w:t>межселенной</w:t>
      </w:r>
      <w:r w:rsidR="009C6AAF" w:rsidRPr="00923CF7">
        <w:rPr>
          <w:sz w:val="26"/>
          <w:szCs w:val="26"/>
        </w:rPr>
        <w:t xml:space="preserve"> </w:t>
      </w:r>
      <w:r w:rsidR="00DA0CF1" w:rsidRPr="00923CF7">
        <w:rPr>
          <w:sz w:val="26"/>
          <w:szCs w:val="26"/>
        </w:rPr>
        <w:t xml:space="preserve">территории </w:t>
      </w:r>
    </w:p>
    <w:p w:rsidR="00923CF7" w:rsidRDefault="007D210C" w:rsidP="00923CF7">
      <w:pPr>
        <w:tabs>
          <w:tab w:val="right" w:pos="9922"/>
        </w:tabs>
        <w:jc w:val="center"/>
        <w:rPr>
          <w:sz w:val="26"/>
          <w:szCs w:val="26"/>
        </w:rPr>
      </w:pPr>
      <w:r w:rsidRPr="00923CF7">
        <w:rPr>
          <w:sz w:val="26"/>
          <w:szCs w:val="26"/>
        </w:rPr>
        <w:t>для размещения объекта:</w:t>
      </w:r>
      <w:r w:rsidRPr="00923CF7">
        <w:rPr>
          <w:color w:val="FF0000"/>
          <w:sz w:val="26"/>
          <w:szCs w:val="26"/>
        </w:rPr>
        <w:t xml:space="preserve"> </w:t>
      </w:r>
      <w:r w:rsidR="00327D52" w:rsidRPr="00923CF7">
        <w:rPr>
          <w:sz w:val="26"/>
          <w:szCs w:val="26"/>
        </w:rPr>
        <w:t>«</w:t>
      </w:r>
      <w:r w:rsidR="00AE26B9" w:rsidRPr="00923CF7">
        <w:rPr>
          <w:sz w:val="26"/>
          <w:szCs w:val="26"/>
        </w:rPr>
        <w:t xml:space="preserve">Установка подготовки питьевой воды ЦДНГ-15, </w:t>
      </w:r>
    </w:p>
    <w:p w:rsidR="00180AA7" w:rsidRPr="00923CF7" w:rsidRDefault="00AE26B9" w:rsidP="00923CF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23CF7">
        <w:rPr>
          <w:sz w:val="26"/>
          <w:szCs w:val="26"/>
        </w:rPr>
        <w:t>ДНС-2 Мало-Балыкского месторождения</w:t>
      </w:r>
      <w:r w:rsidR="00BD5442" w:rsidRPr="00923CF7">
        <w:rPr>
          <w:sz w:val="26"/>
          <w:szCs w:val="26"/>
        </w:rPr>
        <w:t>»</w:t>
      </w:r>
    </w:p>
    <w:p w:rsidR="008879D9" w:rsidRPr="00923CF7" w:rsidRDefault="008879D9" w:rsidP="00923CF7">
      <w:pPr>
        <w:tabs>
          <w:tab w:val="right" w:pos="9922"/>
        </w:tabs>
        <w:jc w:val="center"/>
        <w:rPr>
          <w:sz w:val="26"/>
          <w:szCs w:val="26"/>
        </w:rPr>
      </w:pPr>
    </w:p>
    <w:p w:rsidR="00923CF7" w:rsidRPr="00923CF7" w:rsidRDefault="00923CF7" w:rsidP="00923CF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923CF7" w:rsidRDefault="00BB3421" w:rsidP="00923CF7">
      <w:pPr>
        <w:ind w:firstLine="709"/>
        <w:jc w:val="both"/>
        <w:rPr>
          <w:color w:val="FF0000"/>
          <w:sz w:val="26"/>
          <w:szCs w:val="26"/>
        </w:rPr>
      </w:pPr>
      <w:r w:rsidRPr="00923CF7">
        <w:rPr>
          <w:sz w:val="26"/>
          <w:szCs w:val="26"/>
        </w:rPr>
        <w:t xml:space="preserve">В </w:t>
      </w:r>
      <w:r w:rsidR="00180DC7" w:rsidRPr="00923CF7">
        <w:rPr>
          <w:sz w:val="26"/>
          <w:szCs w:val="26"/>
        </w:rPr>
        <w:t>соответствии</w:t>
      </w:r>
      <w:r w:rsidR="009F1D25" w:rsidRPr="00923CF7">
        <w:rPr>
          <w:sz w:val="26"/>
          <w:szCs w:val="26"/>
        </w:rPr>
        <w:t xml:space="preserve"> </w:t>
      </w:r>
      <w:r w:rsidR="000B2DCD" w:rsidRPr="00923CF7">
        <w:rPr>
          <w:sz w:val="26"/>
          <w:szCs w:val="26"/>
        </w:rPr>
        <w:t xml:space="preserve">со статьей </w:t>
      </w:r>
      <w:r w:rsidR="009F1D25" w:rsidRPr="00923CF7">
        <w:rPr>
          <w:sz w:val="26"/>
          <w:szCs w:val="26"/>
        </w:rPr>
        <w:t>45</w:t>
      </w:r>
      <w:r w:rsidR="005231CA" w:rsidRPr="00923CF7">
        <w:rPr>
          <w:sz w:val="26"/>
          <w:szCs w:val="26"/>
        </w:rPr>
        <w:t xml:space="preserve">, </w:t>
      </w:r>
      <w:r w:rsidR="007148E8" w:rsidRPr="00923CF7">
        <w:rPr>
          <w:sz w:val="26"/>
          <w:szCs w:val="26"/>
        </w:rPr>
        <w:t>пункт</w:t>
      </w:r>
      <w:r w:rsidR="00617338" w:rsidRPr="00923CF7">
        <w:rPr>
          <w:sz w:val="26"/>
          <w:szCs w:val="26"/>
        </w:rPr>
        <w:t>ом</w:t>
      </w:r>
      <w:r w:rsidR="007148E8" w:rsidRPr="00923CF7">
        <w:rPr>
          <w:sz w:val="26"/>
          <w:szCs w:val="26"/>
        </w:rPr>
        <w:t xml:space="preserve"> 16 </w:t>
      </w:r>
      <w:r w:rsidR="005231CA" w:rsidRPr="00923CF7">
        <w:rPr>
          <w:sz w:val="26"/>
          <w:szCs w:val="26"/>
        </w:rPr>
        <w:t xml:space="preserve">статьи 46 </w:t>
      </w:r>
      <w:r w:rsidR="009F1D25" w:rsidRPr="00923CF7">
        <w:rPr>
          <w:sz w:val="26"/>
          <w:szCs w:val="26"/>
        </w:rPr>
        <w:t>Градостроительного кодекса Российской Федерации,</w:t>
      </w:r>
      <w:r w:rsidR="00923CF7" w:rsidRPr="00923CF7">
        <w:rPr>
          <w:sz w:val="26"/>
          <w:szCs w:val="26"/>
        </w:rPr>
        <w:t xml:space="preserve"> </w:t>
      </w:r>
      <w:r w:rsidR="00A23538" w:rsidRPr="00923CF7">
        <w:rPr>
          <w:sz w:val="26"/>
          <w:szCs w:val="26"/>
        </w:rPr>
        <w:t>Федеральн</w:t>
      </w:r>
      <w:r w:rsidR="00617338" w:rsidRPr="00923CF7">
        <w:rPr>
          <w:sz w:val="26"/>
          <w:szCs w:val="26"/>
        </w:rPr>
        <w:t>ым</w:t>
      </w:r>
      <w:r w:rsidR="00A23538" w:rsidRPr="00923CF7">
        <w:rPr>
          <w:sz w:val="26"/>
          <w:szCs w:val="26"/>
        </w:rPr>
        <w:t xml:space="preserve"> закон</w:t>
      </w:r>
      <w:r w:rsidR="00617338" w:rsidRPr="00923CF7">
        <w:rPr>
          <w:sz w:val="26"/>
          <w:szCs w:val="26"/>
        </w:rPr>
        <w:t>ом</w:t>
      </w:r>
      <w:r w:rsidR="00A23538" w:rsidRPr="00923CF7">
        <w:rPr>
          <w:sz w:val="26"/>
          <w:szCs w:val="26"/>
        </w:rPr>
        <w:t xml:space="preserve"> от 06.10.2003 № 131-ФЗ </w:t>
      </w:r>
      <w:r w:rsidR="00923CF7">
        <w:rPr>
          <w:sz w:val="26"/>
          <w:szCs w:val="26"/>
        </w:rPr>
        <w:br/>
      </w:r>
      <w:r w:rsidR="00A23538" w:rsidRPr="00923CF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23CF7">
        <w:rPr>
          <w:sz w:val="26"/>
          <w:szCs w:val="26"/>
        </w:rPr>
        <w:t xml:space="preserve"> </w:t>
      </w:r>
      <w:r w:rsidR="00CF722E" w:rsidRPr="00923CF7">
        <w:rPr>
          <w:sz w:val="26"/>
          <w:szCs w:val="26"/>
        </w:rPr>
        <w:t>Уставом Нефтеюганског</w:t>
      </w:r>
      <w:r w:rsidR="00923CF7">
        <w:rPr>
          <w:sz w:val="26"/>
          <w:szCs w:val="26"/>
        </w:rPr>
        <w:t>о муниципального района Ханты-</w:t>
      </w:r>
      <w:r w:rsidR="00CF722E" w:rsidRPr="00923CF7">
        <w:rPr>
          <w:sz w:val="26"/>
          <w:szCs w:val="26"/>
        </w:rPr>
        <w:t xml:space="preserve">Мансийского автономного округа </w:t>
      </w:r>
      <w:r w:rsidR="00923CF7">
        <w:rPr>
          <w:sz w:val="26"/>
          <w:szCs w:val="26"/>
        </w:rPr>
        <w:t>–</w:t>
      </w:r>
      <w:r w:rsidR="00CF722E" w:rsidRPr="00923CF7">
        <w:rPr>
          <w:sz w:val="26"/>
          <w:szCs w:val="26"/>
        </w:rPr>
        <w:t xml:space="preserve"> Югры</w:t>
      </w:r>
      <w:r w:rsidR="003127EA" w:rsidRPr="00923CF7">
        <w:rPr>
          <w:sz w:val="26"/>
          <w:szCs w:val="26"/>
        </w:rPr>
        <w:t>,</w:t>
      </w:r>
      <w:r w:rsidR="00FC2910" w:rsidRPr="00923CF7">
        <w:rPr>
          <w:sz w:val="26"/>
          <w:szCs w:val="26"/>
        </w:rPr>
        <w:t xml:space="preserve"> </w:t>
      </w:r>
      <w:r w:rsidR="00617338" w:rsidRPr="00923CF7">
        <w:rPr>
          <w:sz w:val="26"/>
          <w:szCs w:val="26"/>
        </w:rPr>
        <w:t>постановлением</w:t>
      </w:r>
      <w:r w:rsidR="006E6601" w:rsidRPr="00923CF7">
        <w:rPr>
          <w:sz w:val="26"/>
          <w:szCs w:val="26"/>
        </w:rPr>
        <w:t xml:space="preserve"> администрации Нефтеюганского района от </w:t>
      </w:r>
      <w:r w:rsidR="00C160D8" w:rsidRPr="00923CF7">
        <w:rPr>
          <w:sz w:val="26"/>
          <w:szCs w:val="26"/>
        </w:rPr>
        <w:t>15.10.2018</w:t>
      </w:r>
      <w:r w:rsidR="006E6601" w:rsidRPr="00923CF7">
        <w:rPr>
          <w:sz w:val="26"/>
          <w:szCs w:val="26"/>
        </w:rPr>
        <w:t xml:space="preserve"> №</w:t>
      </w:r>
      <w:r w:rsidR="00180DC7" w:rsidRPr="00923CF7">
        <w:rPr>
          <w:sz w:val="26"/>
          <w:szCs w:val="26"/>
        </w:rPr>
        <w:t xml:space="preserve"> </w:t>
      </w:r>
      <w:r w:rsidR="006E6601" w:rsidRPr="00923CF7">
        <w:rPr>
          <w:sz w:val="26"/>
          <w:szCs w:val="26"/>
        </w:rPr>
        <w:t>1</w:t>
      </w:r>
      <w:r w:rsidR="00C160D8" w:rsidRPr="00923CF7">
        <w:rPr>
          <w:sz w:val="26"/>
          <w:szCs w:val="26"/>
        </w:rPr>
        <w:t>732</w:t>
      </w:r>
      <w:r w:rsidR="006E6601" w:rsidRPr="00923CF7">
        <w:rPr>
          <w:sz w:val="26"/>
          <w:szCs w:val="26"/>
        </w:rPr>
        <w:t>-па-нпа «</w:t>
      </w:r>
      <w:r w:rsidR="00C160D8" w:rsidRPr="00923CF7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</w:t>
      </w:r>
      <w:r w:rsidR="00923CF7">
        <w:rPr>
          <w:sz w:val="26"/>
          <w:szCs w:val="26"/>
        </w:rPr>
        <w:br/>
      </w:r>
      <w:r w:rsidR="00C160D8" w:rsidRPr="00923CF7">
        <w:rPr>
          <w:sz w:val="26"/>
          <w:szCs w:val="26"/>
        </w:rPr>
        <w:t>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23CF7">
        <w:rPr>
          <w:sz w:val="26"/>
          <w:szCs w:val="26"/>
        </w:rPr>
        <w:t xml:space="preserve">», </w:t>
      </w:r>
      <w:r w:rsidR="009A712D" w:rsidRPr="00923CF7">
        <w:rPr>
          <w:sz w:val="26"/>
          <w:szCs w:val="26"/>
        </w:rPr>
        <w:t>на основании заявлени</w:t>
      </w:r>
      <w:r w:rsidR="0052726B" w:rsidRPr="00923CF7">
        <w:rPr>
          <w:sz w:val="26"/>
          <w:szCs w:val="26"/>
        </w:rPr>
        <w:t>я</w:t>
      </w:r>
      <w:r w:rsidR="00683455" w:rsidRPr="00923CF7">
        <w:rPr>
          <w:sz w:val="26"/>
          <w:szCs w:val="26"/>
        </w:rPr>
        <w:t xml:space="preserve"> </w:t>
      </w:r>
      <w:r w:rsidR="00AE26B9" w:rsidRPr="00923CF7">
        <w:rPr>
          <w:sz w:val="26"/>
          <w:szCs w:val="26"/>
        </w:rPr>
        <w:t xml:space="preserve">открытого акционерного </w:t>
      </w:r>
      <w:r w:rsidR="009C1C2A" w:rsidRPr="00923CF7">
        <w:rPr>
          <w:sz w:val="26"/>
          <w:szCs w:val="26"/>
        </w:rPr>
        <w:t>общества научно-исследовательск</w:t>
      </w:r>
      <w:r w:rsidR="00AE26B9" w:rsidRPr="00923CF7">
        <w:rPr>
          <w:sz w:val="26"/>
          <w:szCs w:val="26"/>
        </w:rPr>
        <w:t>ого</w:t>
      </w:r>
      <w:r w:rsidR="009C1C2A" w:rsidRPr="00923CF7">
        <w:rPr>
          <w:sz w:val="26"/>
          <w:szCs w:val="26"/>
        </w:rPr>
        <w:t xml:space="preserve"> </w:t>
      </w:r>
      <w:r w:rsidR="00923CF7">
        <w:rPr>
          <w:sz w:val="26"/>
          <w:szCs w:val="26"/>
        </w:rPr>
        <w:br/>
      </w:r>
      <w:r w:rsidR="009C1C2A" w:rsidRPr="00923CF7">
        <w:rPr>
          <w:sz w:val="26"/>
          <w:szCs w:val="26"/>
        </w:rPr>
        <w:t>и п</w:t>
      </w:r>
      <w:r w:rsidR="00317476" w:rsidRPr="00923CF7">
        <w:rPr>
          <w:sz w:val="26"/>
          <w:szCs w:val="26"/>
        </w:rPr>
        <w:t>роектн</w:t>
      </w:r>
      <w:r w:rsidR="00AE26B9" w:rsidRPr="00923CF7">
        <w:rPr>
          <w:sz w:val="26"/>
          <w:szCs w:val="26"/>
        </w:rPr>
        <w:t>ого</w:t>
      </w:r>
      <w:r w:rsidR="00317476" w:rsidRPr="00923CF7">
        <w:rPr>
          <w:sz w:val="26"/>
          <w:szCs w:val="26"/>
        </w:rPr>
        <w:t xml:space="preserve"> институт</w:t>
      </w:r>
      <w:r w:rsidR="00AE26B9" w:rsidRPr="00923CF7">
        <w:rPr>
          <w:sz w:val="26"/>
          <w:szCs w:val="26"/>
        </w:rPr>
        <w:t>а</w:t>
      </w:r>
      <w:r w:rsidR="00317476" w:rsidRPr="00923CF7">
        <w:rPr>
          <w:sz w:val="26"/>
          <w:szCs w:val="26"/>
        </w:rPr>
        <w:t xml:space="preserve"> нефт</w:t>
      </w:r>
      <w:r w:rsidR="00AE26B9" w:rsidRPr="00923CF7">
        <w:rPr>
          <w:sz w:val="26"/>
          <w:szCs w:val="26"/>
        </w:rPr>
        <w:t>еперерабатывающей</w:t>
      </w:r>
      <w:r w:rsidR="00317476" w:rsidRPr="00923CF7">
        <w:rPr>
          <w:sz w:val="26"/>
          <w:szCs w:val="26"/>
        </w:rPr>
        <w:t xml:space="preserve"> и </w:t>
      </w:r>
      <w:r w:rsidR="00353C67">
        <w:rPr>
          <w:sz w:val="26"/>
          <w:szCs w:val="26"/>
        </w:rPr>
        <w:t xml:space="preserve">нефтехимической </w:t>
      </w:r>
      <w:r w:rsidR="00AE26B9" w:rsidRPr="00923CF7">
        <w:rPr>
          <w:sz w:val="26"/>
          <w:szCs w:val="26"/>
        </w:rPr>
        <w:t>промышленности</w:t>
      </w:r>
      <w:r w:rsidR="00317476" w:rsidRPr="00923CF7">
        <w:rPr>
          <w:sz w:val="26"/>
          <w:szCs w:val="26"/>
        </w:rPr>
        <w:t>»</w:t>
      </w:r>
      <w:r w:rsidR="00AE26B9" w:rsidRPr="00923CF7">
        <w:rPr>
          <w:sz w:val="26"/>
          <w:szCs w:val="26"/>
        </w:rPr>
        <w:t xml:space="preserve"> (далее – ОАО «ВНИПИнефть») </w:t>
      </w:r>
      <w:r w:rsidR="00683455" w:rsidRPr="00923CF7">
        <w:rPr>
          <w:sz w:val="26"/>
          <w:szCs w:val="26"/>
        </w:rPr>
        <w:t>от</w:t>
      </w:r>
      <w:r w:rsidR="00C160D8" w:rsidRPr="00923CF7">
        <w:rPr>
          <w:sz w:val="26"/>
          <w:szCs w:val="26"/>
        </w:rPr>
        <w:t xml:space="preserve"> </w:t>
      </w:r>
      <w:r w:rsidR="00AE26B9" w:rsidRPr="00923CF7">
        <w:rPr>
          <w:sz w:val="26"/>
          <w:szCs w:val="26"/>
        </w:rPr>
        <w:t>25</w:t>
      </w:r>
      <w:r w:rsidR="00327D52" w:rsidRPr="00923CF7">
        <w:rPr>
          <w:sz w:val="26"/>
          <w:szCs w:val="26"/>
        </w:rPr>
        <w:t>.</w:t>
      </w:r>
      <w:r w:rsidR="00CF722E" w:rsidRPr="00923CF7">
        <w:rPr>
          <w:sz w:val="26"/>
          <w:szCs w:val="26"/>
        </w:rPr>
        <w:t>1</w:t>
      </w:r>
      <w:r w:rsidR="00BD399C" w:rsidRPr="00923CF7">
        <w:rPr>
          <w:sz w:val="26"/>
          <w:szCs w:val="26"/>
        </w:rPr>
        <w:t>2</w:t>
      </w:r>
      <w:r w:rsidR="008F2843" w:rsidRPr="00923CF7">
        <w:rPr>
          <w:sz w:val="26"/>
          <w:szCs w:val="26"/>
        </w:rPr>
        <w:t>.20</w:t>
      </w:r>
      <w:r w:rsidR="00BD5442" w:rsidRPr="00923CF7">
        <w:rPr>
          <w:sz w:val="26"/>
          <w:szCs w:val="26"/>
        </w:rPr>
        <w:t>20</w:t>
      </w:r>
      <w:r w:rsidR="00136449" w:rsidRPr="00923CF7">
        <w:rPr>
          <w:sz w:val="26"/>
          <w:szCs w:val="26"/>
        </w:rPr>
        <w:t xml:space="preserve"> </w:t>
      </w:r>
      <w:r w:rsidR="00353C67">
        <w:rPr>
          <w:sz w:val="26"/>
          <w:szCs w:val="26"/>
        </w:rPr>
        <w:br/>
      </w:r>
      <w:r w:rsidR="00683455" w:rsidRPr="00923CF7">
        <w:rPr>
          <w:sz w:val="26"/>
          <w:szCs w:val="26"/>
        </w:rPr>
        <w:t>№</w:t>
      </w:r>
      <w:r w:rsidR="0046389E" w:rsidRPr="00923CF7">
        <w:rPr>
          <w:sz w:val="26"/>
          <w:szCs w:val="26"/>
        </w:rPr>
        <w:t xml:space="preserve"> </w:t>
      </w:r>
      <w:r w:rsidR="00AE26B9" w:rsidRPr="00923CF7">
        <w:rPr>
          <w:sz w:val="26"/>
          <w:szCs w:val="26"/>
        </w:rPr>
        <w:t>П04-3008-8364/ИП-5874</w:t>
      </w:r>
      <w:r w:rsidR="00C9741B" w:rsidRPr="00923CF7">
        <w:rPr>
          <w:sz w:val="26"/>
          <w:szCs w:val="26"/>
        </w:rPr>
        <w:t xml:space="preserve"> </w:t>
      </w:r>
      <w:r w:rsidR="009B087D" w:rsidRPr="00923CF7">
        <w:rPr>
          <w:color w:val="000000" w:themeColor="text1"/>
          <w:sz w:val="26"/>
          <w:szCs w:val="26"/>
        </w:rPr>
        <w:t>п о с т а н о в л я ю:</w:t>
      </w:r>
    </w:p>
    <w:p w:rsidR="00FC2910" w:rsidRPr="00923CF7" w:rsidRDefault="00FC2910" w:rsidP="00923CF7">
      <w:pPr>
        <w:ind w:firstLine="709"/>
        <w:jc w:val="both"/>
        <w:rPr>
          <w:sz w:val="26"/>
          <w:szCs w:val="26"/>
        </w:rPr>
      </w:pPr>
    </w:p>
    <w:p w:rsidR="005529DF" w:rsidRPr="00923CF7" w:rsidRDefault="005529DF" w:rsidP="00923CF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23CF7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923CF7">
        <w:rPr>
          <w:sz w:val="26"/>
          <w:szCs w:val="26"/>
        </w:rPr>
        <w:br/>
      </w:r>
      <w:r w:rsidRPr="00923CF7">
        <w:rPr>
          <w:sz w:val="26"/>
          <w:szCs w:val="26"/>
        </w:rPr>
        <w:t xml:space="preserve">(далее </w:t>
      </w:r>
      <w:r w:rsidR="00923CF7">
        <w:rPr>
          <w:sz w:val="26"/>
          <w:szCs w:val="26"/>
        </w:rPr>
        <w:t>–</w:t>
      </w:r>
      <w:r w:rsidRPr="00923CF7">
        <w:rPr>
          <w:sz w:val="26"/>
          <w:szCs w:val="26"/>
        </w:rPr>
        <w:t xml:space="preserve"> Документация) для размещения объекта: </w:t>
      </w:r>
      <w:r w:rsidR="00180AA7" w:rsidRPr="00923CF7">
        <w:rPr>
          <w:sz w:val="26"/>
          <w:szCs w:val="26"/>
        </w:rPr>
        <w:t>«</w:t>
      </w:r>
      <w:r w:rsidR="00AE26B9" w:rsidRPr="00923CF7">
        <w:rPr>
          <w:sz w:val="26"/>
          <w:szCs w:val="26"/>
        </w:rPr>
        <w:t>Установка подготовки питьевой воды ЦДНГ-15, ДНС-2 Мало-Балыкского месторождения</w:t>
      </w:r>
      <w:r w:rsidR="00180AA7" w:rsidRPr="00923CF7">
        <w:rPr>
          <w:sz w:val="26"/>
          <w:szCs w:val="26"/>
        </w:rPr>
        <w:t>»</w:t>
      </w:r>
      <w:r w:rsidR="00923CF7" w:rsidRPr="00923CF7">
        <w:rPr>
          <w:sz w:val="26"/>
          <w:szCs w:val="26"/>
        </w:rPr>
        <w:t xml:space="preserve"> </w:t>
      </w:r>
      <w:r w:rsidRPr="00923CF7">
        <w:rPr>
          <w:sz w:val="26"/>
          <w:szCs w:val="26"/>
        </w:rPr>
        <w:t>(приложение</w:t>
      </w:r>
      <w:r w:rsidR="005F03E9" w:rsidRPr="00923CF7">
        <w:rPr>
          <w:sz w:val="26"/>
          <w:szCs w:val="26"/>
        </w:rPr>
        <w:t xml:space="preserve"> № 1</w:t>
      </w:r>
      <w:r w:rsidRPr="00923CF7">
        <w:rPr>
          <w:sz w:val="26"/>
          <w:szCs w:val="26"/>
        </w:rPr>
        <w:t>).</w:t>
      </w:r>
    </w:p>
    <w:p w:rsidR="00850AB6" w:rsidRPr="00923CF7" w:rsidRDefault="00850AB6" w:rsidP="00923CF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23CF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923CF7">
        <w:rPr>
          <w:sz w:val="26"/>
          <w:szCs w:val="26"/>
        </w:rPr>
        <w:t>«</w:t>
      </w:r>
      <w:r w:rsidR="00AE26B9" w:rsidRPr="00923CF7">
        <w:rPr>
          <w:sz w:val="26"/>
          <w:szCs w:val="26"/>
        </w:rPr>
        <w:t xml:space="preserve">Установка подготовки питьевой воды </w:t>
      </w:r>
      <w:r w:rsidR="00923CF7">
        <w:rPr>
          <w:sz w:val="26"/>
          <w:szCs w:val="26"/>
        </w:rPr>
        <w:br/>
      </w:r>
      <w:r w:rsidR="00AE26B9" w:rsidRPr="00923CF7">
        <w:rPr>
          <w:sz w:val="26"/>
          <w:szCs w:val="26"/>
        </w:rPr>
        <w:t>ЦДНГ-15, ДНС-2 Мало-Балыкского месторождения</w:t>
      </w:r>
      <w:r w:rsidR="00180AA7" w:rsidRPr="00923CF7">
        <w:rPr>
          <w:sz w:val="26"/>
          <w:szCs w:val="26"/>
        </w:rPr>
        <w:t>»</w:t>
      </w:r>
      <w:r w:rsidR="00923CF7" w:rsidRPr="00923CF7">
        <w:rPr>
          <w:sz w:val="26"/>
          <w:szCs w:val="26"/>
        </w:rPr>
        <w:t xml:space="preserve"> </w:t>
      </w:r>
      <w:r w:rsidRPr="00923CF7">
        <w:rPr>
          <w:sz w:val="26"/>
          <w:szCs w:val="26"/>
        </w:rPr>
        <w:t>(приложение № 2).</w:t>
      </w:r>
    </w:p>
    <w:p w:rsidR="00ED3FA8" w:rsidRPr="00923CF7" w:rsidRDefault="00850AB6" w:rsidP="00923CF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23CF7">
        <w:rPr>
          <w:sz w:val="26"/>
          <w:szCs w:val="26"/>
        </w:rPr>
        <w:t>3</w:t>
      </w:r>
      <w:r w:rsidR="00BA2E33" w:rsidRPr="00923CF7">
        <w:rPr>
          <w:sz w:val="26"/>
          <w:szCs w:val="26"/>
        </w:rPr>
        <w:t xml:space="preserve">. </w:t>
      </w:r>
      <w:r w:rsidR="001C1D1A" w:rsidRPr="00923CF7">
        <w:rPr>
          <w:sz w:val="26"/>
          <w:szCs w:val="26"/>
        </w:rPr>
        <w:t>Рек</w:t>
      </w:r>
      <w:r w:rsidR="006532A0" w:rsidRPr="00923CF7">
        <w:rPr>
          <w:sz w:val="26"/>
          <w:szCs w:val="26"/>
        </w:rPr>
        <w:t xml:space="preserve">омендовать </w:t>
      </w:r>
      <w:r w:rsidR="00AE26B9" w:rsidRPr="00923CF7">
        <w:rPr>
          <w:sz w:val="26"/>
          <w:szCs w:val="26"/>
        </w:rPr>
        <w:t>О</w:t>
      </w:r>
      <w:r w:rsidR="009C1C2A" w:rsidRPr="00923CF7">
        <w:rPr>
          <w:sz w:val="26"/>
          <w:szCs w:val="26"/>
        </w:rPr>
        <w:t>АО «</w:t>
      </w:r>
      <w:r w:rsidR="00AE26B9" w:rsidRPr="00923CF7">
        <w:rPr>
          <w:sz w:val="26"/>
          <w:szCs w:val="26"/>
        </w:rPr>
        <w:t>ВНИПИ</w:t>
      </w:r>
      <w:r w:rsidR="009C1C2A" w:rsidRPr="00923CF7">
        <w:rPr>
          <w:sz w:val="26"/>
          <w:szCs w:val="26"/>
        </w:rPr>
        <w:t>нефть»</w:t>
      </w:r>
      <w:r w:rsidR="00923CF7" w:rsidRPr="00923CF7">
        <w:rPr>
          <w:sz w:val="26"/>
          <w:szCs w:val="26"/>
        </w:rPr>
        <w:t xml:space="preserve"> </w:t>
      </w:r>
      <w:r w:rsidR="001C1D1A" w:rsidRPr="00923CF7">
        <w:rPr>
          <w:sz w:val="26"/>
          <w:szCs w:val="26"/>
        </w:rPr>
        <w:t xml:space="preserve">осуществить подготовку </w:t>
      </w:r>
      <w:r w:rsidR="00BA2E33" w:rsidRPr="00923CF7">
        <w:rPr>
          <w:sz w:val="26"/>
          <w:szCs w:val="26"/>
        </w:rPr>
        <w:t>Документации</w:t>
      </w:r>
      <w:r w:rsidR="00512A2A" w:rsidRPr="00923CF7">
        <w:rPr>
          <w:sz w:val="26"/>
          <w:szCs w:val="26"/>
        </w:rPr>
        <w:t xml:space="preserve"> для размещения объект</w:t>
      </w:r>
      <w:r w:rsidR="003474AA" w:rsidRPr="00923CF7">
        <w:rPr>
          <w:sz w:val="26"/>
          <w:szCs w:val="26"/>
        </w:rPr>
        <w:t>а</w:t>
      </w:r>
      <w:r w:rsidR="00512A2A" w:rsidRPr="00923CF7">
        <w:rPr>
          <w:sz w:val="26"/>
          <w:szCs w:val="26"/>
        </w:rPr>
        <w:t>, указанн</w:t>
      </w:r>
      <w:r w:rsidR="003474AA" w:rsidRPr="00923CF7">
        <w:rPr>
          <w:sz w:val="26"/>
          <w:szCs w:val="26"/>
        </w:rPr>
        <w:t>ого</w:t>
      </w:r>
      <w:r w:rsidR="00512A2A" w:rsidRPr="00923CF7">
        <w:rPr>
          <w:sz w:val="26"/>
          <w:szCs w:val="26"/>
        </w:rPr>
        <w:t xml:space="preserve"> в </w:t>
      </w:r>
      <w:r w:rsidR="00734394" w:rsidRPr="00923CF7">
        <w:rPr>
          <w:sz w:val="26"/>
          <w:szCs w:val="26"/>
        </w:rPr>
        <w:t>пунк</w:t>
      </w:r>
      <w:r w:rsidR="00617338" w:rsidRPr="00923CF7">
        <w:rPr>
          <w:sz w:val="26"/>
          <w:szCs w:val="26"/>
        </w:rPr>
        <w:t>те</w:t>
      </w:r>
      <w:r w:rsidR="00734394" w:rsidRPr="00923CF7">
        <w:rPr>
          <w:sz w:val="26"/>
          <w:szCs w:val="26"/>
        </w:rPr>
        <w:t xml:space="preserve"> </w:t>
      </w:r>
      <w:r w:rsidR="005F03E9" w:rsidRPr="00923CF7">
        <w:rPr>
          <w:sz w:val="26"/>
          <w:szCs w:val="26"/>
        </w:rPr>
        <w:t>1</w:t>
      </w:r>
      <w:r w:rsidR="00C95512" w:rsidRPr="00923CF7">
        <w:rPr>
          <w:sz w:val="26"/>
          <w:szCs w:val="26"/>
        </w:rPr>
        <w:t xml:space="preserve"> настоящего постановления</w:t>
      </w:r>
      <w:r w:rsidR="00D93BCC" w:rsidRPr="00923CF7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923CF7">
        <w:rPr>
          <w:sz w:val="26"/>
          <w:szCs w:val="26"/>
        </w:rPr>
        <w:t xml:space="preserve">комитет </w:t>
      </w:r>
      <w:r w:rsidR="00923CF7">
        <w:rPr>
          <w:sz w:val="26"/>
          <w:szCs w:val="26"/>
        </w:rPr>
        <w:br/>
      </w:r>
      <w:r w:rsidR="006E04B8" w:rsidRPr="00923CF7">
        <w:rPr>
          <w:sz w:val="26"/>
          <w:szCs w:val="26"/>
        </w:rPr>
        <w:t>по</w:t>
      </w:r>
      <w:r w:rsidR="00923CF7" w:rsidRPr="00923CF7">
        <w:rPr>
          <w:sz w:val="26"/>
          <w:szCs w:val="26"/>
        </w:rPr>
        <w:t xml:space="preserve"> </w:t>
      </w:r>
      <w:r w:rsidR="00D93BCC" w:rsidRPr="00923CF7">
        <w:rPr>
          <w:sz w:val="26"/>
          <w:szCs w:val="26"/>
        </w:rPr>
        <w:t>градостроительств</w:t>
      </w:r>
      <w:r w:rsidR="006E04B8" w:rsidRPr="00923CF7">
        <w:rPr>
          <w:sz w:val="26"/>
          <w:szCs w:val="26"/>
        </w:rPr>
        <w:t>у</w:t>
      </w:r>
      <w:r w:rsidR="00D93BCC" w:rsidRPr="00923CF7">
        <w:rPr>
          <w:sz w:val="26"/>
          <w:szCs w:val="26"/>
        </w:rPr>
        <w:t xml:space="preserve"> </w:t>
      </w:r>
      <w:r w:rsidR="00616975" w:rsidRPr="00923CF7">
        <w:rPr>
          <w:sz w:val="26"/>
          <w:szCs w:val="26"/>
        </w:rPr>
        <w:t xml:space="preserve">администрации </w:t>
      </w:r>
      <w:r w:rsidR="00D93BCC" w:rsidRPr="00923CF7">
        <w:rPr>
          <w:sz w:val="26"/>
          <w:szCs w:val="26"/>
        </w:rPr>
        <w:t>Нефтеюганского района на проверку.</w:t>
      </w:r>
    </w:p>
    <w:p w:rsidR="00825552" w:rsidRPr="00923CF7" w:rsidRDefault="00850AB6" w:rsidP="00923CF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23CF7">
        <w:rPr>
          <w:sz w:val="26"/>
          <w:szCs w:val="26"/>
        </w:rPr>
        <w:t>4</w:t>
      </w:r>
      <w:r w:rsidR="00ED3FA8" w:rsidRPr="00923CF7">
        <w:rPr>
          <w:sz w:val="26"/>
          <w:szCs w:val="26"/>
        </w:rPr>
        <w:t xml:space="preserve">. </w:t>
      </w:r>
      <w:r w:rsidR="006E04B8" w:rsidRPr="00923CF7">
        <w:rPr>
          <w:sz w:val="26"/>
          <w:szCs w:val="26"/>
        </w:rPr>
        <w:t>Комитету</w:t>
      </w:r>
      <w:r w:rsidR="001C1D1A" w:rsidRPr="00923CF7">
        <w:rPr>
          <w:sz w:val="26"/>
          <w:szCs w:val="26"/>
        </w:rPr>
        <w:t xml:space="preserve"> </w:t>
      </w:r>
      <w:r w:rsidR="008879D9" w:rsidRPr="00923CF7">
        <w:rPr>
          <w:sz w:val="26"/>
          <w:szCs w:val="26"/>
        </w:rPr>
        <w:t xml:space="preserve">по </w:t>
      </w:r>
      <w:r w:rsidR="001C1D1A" w:rsidRPr="00923CF7">
        <w:rPr>
          <w:sz w:val="26"/>
          <w:szCs w:val="26"/>
        </w:rPr>
        <w:t>градостроительств</w:t>
      </w:r>
      <w:r w:rsidR="008879D9" w:rsidRPr="00923CF7">
        <w:rPr>
          <w:sz w:val="26"/>
          <w:szCs w:val="26"/>
        </w:rPr>
        <w:t>у</w:t>
      </w:r>
      <w:r w:rsidR="001C1D1A" w:rsidRPr="00923CF7">
        <w:rPr>
          <w:sz w:val="26"/>
          <w:szCs w:val="26"/>
        </w:rPr>
        <w:t xml:space="preserve"> </w:t>
      </w:r>
      <w:r w:rsidR="00616975" w:rsidRPr="00923CF7">
        <w:rPr>
          <w:sz w:val="26"/>
          <w:szCs w:val="26"/>
        </w:rPr>
        <w:t xml:space="preserve">администрации </w:t>
      </w:r>
      <w:r w:rsidR="00FC2910" w:rsidRPr="00923CF7">
        <w:rPr>
          <w:sz w:val="26"/>
          <w:szCs w:val="26"/>
        </w:rPr>
        <w:t>Нефтеюганского района</w:t>
      </w:r>
      <w:r w:rsidR="006241D1" w:rsidRPr="00923CF7">
        <w:rPr>
          <w:sz w:val="26"/>
          <w:szCs w:val="26"/>
        </w:rPr>
        <w:t xml:space="preserve"> (К</w:t>
      </w:r>
      <w:r w:rsidR="006E04B8" w:rsidRPr="00923CF7">
        <w:rPr>
          <w:sz w:val="26"/>
          <w:szCs w:val="26"/>
        </w:rPr>
        <w:t>рышалович Д.В</w:t>
      </w:r>
      <w:r w:rsidR="00D66228" w:rsidRPr="00923CF7">
        <w:rPr>
          <w:sz w:val="26"/>
          <w:szCs w:val="26"/>
        </w:rPr>
        <w:t>.</w:t>
      </w:r>
      <w:r w:rsidR="006E6601" w:rsidRPr="00923CF7">
        <w:rPr>
          <w:sz w:val="26"/>
          <w:szCs w:val="26"/>
        </w:rPr>
        <w:t>)</w:t>
      </w:r>
      <w:r w:rsidR="00752FDD" w:rsidRPr="00923CF7">
        <w:rPr>
          <w:sz w:val="26"/>
          <w:szCs w:val="26"/>
        </w:rPr>
        <w:t>:</w:t>
      </w:r>
    </w:p>
    <w:p w:rsidR="00056A61" w:rsidRPr="00923CF7" w:rsidRDefault="00850AB6" w:rsidP="00923CF7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23CF7">
        <w:rPr>
          <w:sz w:val="26"/>
          <w:szCs w:val="26"/>
        </w:rPr>
        <w:t>4</w:t>
      </w:r>
      <w:r w:rsidR="00825552" w:rsidRPr="00923CF7">
        <w:rPr>
          <w:sz w:val="26"/>
          <w:szCs w:val="26"/>
        </w:rPr>
        <w:t xml:space="preserve">.1. </w:t>
      </w:r>
      <w:r w:rsidR="00056A61" w:rsidRPr="00923CF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23CF7">
        <w:rPr>
          <w:sz w:val="26"/>
          <w:szCs w:val="26"/>
        </w:rPr>
        <w:br/>
      </w:r>
      <w:r w:rsidR="00056A61" w:rsidRPr="00923CF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23CF7" w:rsidRDefault="00850AB6" w:rsidP="00923CF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3CF7">
        <w:rPr>
          <w:sz w:val="26"/>
          <w:szCs w:val="26"/>
        </w:rPr>
        <w:t>4</w:t>
      </w:r>
      <w:r w:rsidR="00307DD5" w:rsidRPr="00923CF7">
        <w:rPr>
          <w:sz w:val="26"/>
          <w:szCs w:val="26"/>
        </w:rPr>
        <w:t xml:space="preserve">.2. </w:t>
      </w:r>
      <w:r w:rsidR="00E4334B" w:rsidRPr="00923CF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3CF7">
        <w:rPr>
          <w:sz w:val="26"/>
          <w:szCs w:val="26"/>
        </w:rPr>
        <w:t>течени</w:t>
      </w:r>
      <w:r w:rsidR="00BD5442" w:rsidRPr="00923CF7">
        <w:rPr>
          <w:sz w:val="26"/>
          <w:szCs w:val="26"/>
        </w:rPr>
        <w:t>и</w:t>
      </w:r>
      <w:r w:rsidR="00F41DFD" w:rsidRPr="00923CF7">
        <w:rPr>
          <w:sz w:val="26"/>
          <w:szCs w:val="26"/>
        </w:rPr>
        <w:t xml:space="preserve"> </w:t>
      </w:r>
      <w:r w:rsidR="00BD5442" w:rsidRPr="00923CF7">
        <w:rPr>
          <w:sz w:val="26"/>
          <w:szCs w:val="26"/>
        </w:rPr>
        <w:t>двадцати рабочих</w:t>
      </w:r>
      <w:r w:rsidR="00F41DFD" w:rsidRPr="00923CF7">
        <w:rPr>
          <w:sz w:val="26"/>
          <w:szCs w:val="26"/>
        </w:rPr>
        <w:t xml:space="preserve"> дней с</w:t>
      </w:r>
      <w:r w:rsidR="00E4334B" w:rsidRPr="00923CF7">
        <w:rPr>
          <w:sz w:val="26"/>
          <w:szCs w:val="26"/>
        </w:rPr>
        <w:t>о дня</w:t>
      </w:r>
      <w:r w:rsidR="00F41DFD" w:rsidRPr="00923CF7">
        <w:rPr>
          <w:sz w:val="26"/>
          <w:szCs w:val="26"/>
        </w:rPr>
        <w:t xml:space="preserve"> поступления Документации </w:t>
      </w:r>
      <w:r w:rsidR="00E4334B" w:rsidRPr="00923CF7">
        <w:rPr>
          <w:sz w:val="26"/>
          <w:szCs w:val="26"/>
        </w:rPr>
        <w:t xml:space="preserve">в </w:t>
      </w:r>
      <w:r w:rsidR="006E04B8" w:rsidRPr="00923CF7">
        <w:rPr>
          <w:sz w:val="26"/>
          <w:szCs w:val="26"/>
        </w:rPr>
        <w:t>комитет</w:t>
      </w:r>
      <w:r w:rsidR="00E4334B" w:rsidRPr="00923CF7">
        <w:rPr>
          <w:sz w:val="26"/>
          <w:szCs w:val="26"/>
        </w:rPr>
        <w:t xml:space="preserve"> </w:t>
      </w:r>
      <w:r w:rsidR="00BD5442" w:rsidRPr="00923CF7">
        <w:rPr>
          <w:sz w:val="26"/>
          <w:szCs w:val="26"/>
        </w:rPr>
        <w:t xml:space="preserve">по </w:t>
      </w:r>
      <w:r w:rsidR="00E4334B" w:rsidRPr="00923CF7">
        <w:rPr>
          <w:sz w:val="26"/>
          <w:szCs w:val="26"/>
        </w:rPr>
        <w:t>градостроительств</w:t>
      </w:r>
      <w:r w:rsidR="00BD5442" w:rsidRPr="00923CF7">
        <w:rPr>
          <w:sz w:val="26"/>
          <w:szCs w:val="26"/>
        </w:rPr>
        <w:t>у</w:t>
      </w:r>
      <w:r w:rsidR="00E4334B" w:rsidRPr="00923CF7">
        <w:rPr>
          <w:sz w:val="26"/>
          <w:szCs w:val="26"/>
        </w:rPr>
        <w:t xml:space="preserve"> </w:t>
      </w:r>
      <w:r w:rsidR="00616975" w:rsidRPr="00923CF7">
        <w:rPr>
          <w:sz w:val="26"/>
          <w:szCs w:val="26"/>
        </w:rPr>
        <w:t>администрации</w:t>
      </w:r>
      <w:r w:rsidR="00E4334B" w:rsidRPr="00923CF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23CF7" w:rsidRDefault="00850AB6" w:rsidP="00923CF7">
      <w:pPr>
        <w:pStyle w:val="ConsPlusNormal"/>
        <w:ind w:firstLine="709"/>
        <w:jc w:val="both"/>
      </w:pPr>
      <w:r w:rsidRPr="00923CF7">
        <w:rPr>
          <w:szCs w:val="28"/>
        </w:rPr>
        <w:t>5</w:t>
      </w:r>
      <w:r w:rsidR="00307DD5" w:rsidRPr="00923CF7">
        <w:rPr>
          <w:szCs w:val="28"/>
        </w:rPr>
        <w:t xml:space="preserve">. </w:t>
      </w:r>
      <w:r w:rsidR="009A16AE" w:rsidRPr="00923CF7">
        <w:t>Настоящее постановление подлежит опубликованию в газете «Югорское обозрение»</w:t>
      </w:r>
      <w:r w:rsidR="00456419" w:rsidRPr="00923CF7">
        <w:t xml:space="preserve"> </w:t>
      </w:r>
      <w:r w:rsidR="009A16AE" w:rsidRPr="00923CF7">
        <w:t>и размещению на официальном сайте органов местного самоуправления Нефтеюганского района.</w:t>
      </w:r>
    </w:p>
    <w:p w:rsidR="00EB427C" w:rsidRPr="00923CF7" w:rsidRDefault="005529DF" w:rsidP="00923CF7">
      <w:pPr>
        <w:pStyle w:val="ConsPlusNormal"/>
        <w:ind w:firstLine="709"/>
        <w:jc w:val="both"/>
      </w:pPr>
      <w:r w:rsidRPr="00923CF7">
        <w:t>6</w:t>
      </w:r>
      <w:r w:rsidR="00307DD5" w:rsidRPr="00923CF7">
        <w:t xml:space="preserve">. </w:t>
      </w:r>
      <w:r w:rsidR="00EB427C" w:rsidRPr="00923CF7">
        <w:t>Контроль за выполнением настоящего постановления</w:t>
      </w:r>
      <w:r w:rsidR="0052579E" w:rsidRPr="00923CF7">
        <w:t xml:space="preserve"> возложить</w:t>
      </w:r>
      <w:r w:rsidR="00EB427C" w:rsidRPr="00923CF7">
        <w:t xml:space="preserve"> </w:t>
      </w:r>
      <w:r w:rsidR="00923CF7">
        <w:br/>
      </w:r>
      <w:r w:rsidR="005C302E" w:rsidRPr="00923CF7">
        <w:t>на директора департамента имущественных отношений</w:t>
      </w:r>
      <w:r w:rsidR="00E97F33" w:rsidRPr="00923CF7">
        <w:t xml:space="preserve"> – заместителя</w:t>
      </w:r>
      <w:r w:rsidR="008665A3" w:rsidRPr="00923CF7">
        <w:t xml:space="preserve"> главы </w:t>
      </w:r>
      <w:r w:rsidR="006D2FF1" w:rsidRPr="00923CF7">
        <w:t xml:space="preserve">Нефтеюганского </w:t>
      </w:r>
      <w:r w:rsidR="00E97F33" w:rsidRPr="00923CF7">
        <w:t>района</w:t>
      </w:r>
      <w:r w:rsidR="000F3FFA" w:rsidRPr="00923CF7">
        <w:t xml:space="preserve"> </w:t>
      </w:r>
      <w:r w:rsidR="00B73C64" w:rsidRPr="00923CF7">
        <w:t>Бородкину</w:t>
      </w:r>
      <w:r w:rsidR="00D66228" w:rsidRPr="00923CF7">
        <w:t xml:space="preserve"> О.В.</w:t>
      </w:r>
    </w:p>
    <w:p w:rsidR="00EB427C" w:rsidRPr="00923CF7" w:rsidRDefault="00EB427C" w:rsidP="00923CF7">
      <w:pPr>
        <w:jc w:val="both"/>
        <w:rPr>
          <w:sz w:val="26"/>
          <w:szCs w:val="26"/>
        </w:rPr>
      </w:pPr>
    </w:p>
    <w:p w:rsidR="00080494" w:rsidRPr="00923CF7" w:rsidRDefault="00080494" w:rsidP="00923CF7">
      <w:pPr>
        <w:jc w:val="both"/>
        <w:rPr>
          <w:sz w:val="26"/>
          <w:szCs w:val="26"/>
        </w:rPr>
      </w:pPr>
    </w:p>
    <w:p w:rsidR="002E47D8" w:rsidRPr="00923CF7" w:rsidRDefault="002E47D8" w:rsidP="00923CF7">
      <w:pPr>
        <w:jc w:val="both"/>
        <w:rPr>
          <w:sz w:val="26"/>
          <w:szCs w:val="26"/>
        </w:rPr>
      </w:pPr>
    </w:p>
    <w:p w:rsidR="00923CF7" w:rsidRPr="004F3E93" w:rsidRDefault="00923CF7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D36BBE" w:rsidRPr="00923CF7" w:rsidRDefault="00D36BBE" w:rsidP="00923CF7">
      <w:pPr>
        <w:jc w:val="both"/>
        <w:rPr>
          <w:sz w:val="26"/>
          <w:szCs w:val="26"/>
        </w:rPr>
      </w:pPr>
    </w:p>
    <w:p w:rsidR="00180AA7" w:rsidRPr="00923CF7" w:rsidRDefault="00180AA7" w:rsidP="00923CF7">
      <w:pPr>
        <w:rPr>
          <w:sz w:val="26"/>
          <w:szCs w:val="26"/>
        </w:rPr>
      </w:pPr>
    </w:p>
    <w:p w:rsidR="00180AA7" w:rsidRPr="00923CF7" w:rsidRDefault="00180AA7" w:rsidP="00923CF7">
      <w:pPr>
        <w:jc w:val="right"/>
        <w:rPr>
          <w:sz w:val="26"/>
          <w:szCs w:val="26"/>
        </w:rPr>
      </w:pPr>
    </w:p>
    <w:p w:rsidR="00986C36" w:rsidRPr="00923CF7" w:rsidRDefault="00923CF7" w:rsidP="00923CF7">
      <w:pPr>
        <w:jc w:val="center"/>
        <w:rPr>
          <w:sz w:val="26"/>
          <w:szCs w:val="26"/>
        </w:rPr>
      </w:pPr>
      <w:r w:rsidRPr="00923CF7">
        <w:rPr>
          <w:sz w:val="26"/>
          <w:szCs w:val="26"/>
        </w:rPr>
        <w:t xml:space="preserve"> </w:t>
      </w:r>
    </w:p>
    <w:p w:rsidR="00986C36" w:rsidRPr="00923CF7" w:rsidRDefault="00986C36" w:rsidP="00923CF7">
      <w:pPr>
        <w:jc w:val="center"/>
        <w:rPr>
          <w:sz w:val="26"/>
          <w:szCs w:val="26"/>
        </w:rPr>
      </w:pPr>
    </w:p>
    <w:p w:rsidR="00923CF7" w:rsidRDefault="00923CF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3CF7" w:rsidRPr="004C2088" w:rsidRDefault="00923CF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23CF7" w:rsidRPr="004C2088" w:rsidRDefault="00923CF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23CF7" w:rsidRPr="004C2088" w:rsidRDefault="00923CF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725D0">
        <w:rPr>
          <w:sz w:val="26"/>
          <w:szCs w:val="26"/>
        </w:rPr>
        <w:t xml:space="preserve"> 03.02.2021</w:t>
      </w:r>
      <w:r w:rsidRPr="004C2088">
        <w:rPr>
          <w:sz w:val="26"/>
          <w:szCs w:val="26"/>
        </w:rPr>
        <w:t xml:space="preserve"> №</w:t>
      </w:r>
      <w:r w:rsidR="004725D0">
        <w:rPr>
          <w:sz w:val="26"/>
          <w:szCs w:val="26"/>
        </w:rPr>
        <w:t xml:space="preserve"> 142-па</w:t>
      </w:r>
    </w:p>
    <w:p w:rsidR="00B73C64" w:rsidRPr="00923CF7" w:rsidRDefault="00B73C64" w:rsidP="00923CF7">
      <w:pPr>
        <w:jc w:val="right"/>
        <w:rPr>
          <w:sz w:val="26"/>
          <w:szCs w:val="26"/>
        </w:rPr>
      </w:pPr>
    </w:p>
    <w:p w:rsidR="0036048F" w:rsidRPr="00923CF7" w:rsidRDefault="0036048F" w:rsidP="00923CF7">
      <w:pPr>
        <w:rPr>
          <w:sz w:val="26"/>
          <w:szCs w:val="26"/>
        </w:rPr>
      </w:pPr>
    </w:p>
    <w:p w:rsidR="00180AA7" w:rsidRPr="00923CF7" w:rsidRDefault="0036048F" w:rsidP="00923CF7">
      <w:pPr>
        <w:jc w:val="center"/>
        <w:rPr>
          <w:sz w:val="26"/>
          <w:szCs w:val="26"/>
        </w:rPr>
      </w:pPr>
      <w:r w:rsidRPr="00923CF7">
        <w:rPr>
          <w:sz w:val="26"/>
          <w:szCs w:val="26"/>
        </w:rPr>
        <w:t xml:space="preserve">Схема размещения объекта: </w:t>
      </w:r>
      <w:r w:rsidR="00180AA7" w:rsidRPr="00923CF7">
        <w:rPr>
          <w:sz w:val="26"/>
          <w:szCs w:val="26"/>
        </w:rPr>
        <w:t>«</w:t>
      </w:r>
      <w:r w:rsidR="00AE26B9" w:rsidRPr="00923CF7">
        <w:rPr>
          <w:sz w:val="26"/>
          <w:szCs w:val="26"/>
        </w:rPr>
        <w:t>Установка подготовки питьевой воды ЦДНГ-15, ДНС-2 Мало-Балыкского месторождения</w:t>
      </w:r>
      <w:r w:rsidR="00180AA7" w:rsidRPr="00923CF7">
        <w:rPr>
          <w:sz w:val="26"/>
          <w:szCs w:val="26"/>
        </w:rPr>
        <w:t xml:space="preserve">» </w:t>
      </w:r>
    </w:p>
    <w:p w:rsidR="001C26AF" w:rsidRPr="00923CF7" w:rsidRDefault="001C26AF" w:rsidP="00923CF7">
      <w:pPr>
        <w:rPr>
          <w:sz w:val="26"/>
          <w:szCs w:val="26"/>
        </w:rPr>
      </w:pPr>
      <w:r w:rsidRPr="00923CF7">
        <w:rPr>
          <w:sz w:val="26"/>
          <w:szCs w:val="26"/>
        </w:rPr>
        <w:t xml:space="preserve"> </w:t>
      </w:r>
      <w:r w:rsidR="00986C36" w:rsidRPr="00923CF7">
        <w:rPr>
          <w:noProof/>
          <w:sz w:val="26"/>
          <w:szCs w:val="26"/>
        </w:rPr>
        <w:drawing>
          <wp:inline distT="0" distB="0" distL="0" distR="0" wp14:anchorId="1D9E65EF" wp14:editId="60B948DB">
            <wp:extent cx="6122914" cy="6486525"/>
            <wp:effectExtent l="0" t="0" r="0" b="0"/>
            <wp:docPr id="1" name="Рисунок 1" descr="\\Srv-dell-0004\обмен дгиз\ОПГД 2019\1. База ПП и ПМ\ОАО ВНИПИнефть\Установка подготовки питьевой воды ЦДНГ-15, ДНС-2 Мало-Балыкского мр\1. о подготовке\1. о подготовке\Ситуационный план_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АО ВНИПИнефть\Установка подготовки питьевой воды ЦДНГ-15, ДНС-2 Мало-Балыкского мр\1. о подготовке\1. о подготовке\Ситуационный план_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8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CF7" w:rsidRPr="00923CF7">
        <w:rPr>
          <w:sz w:val="26"/>
          <w:szCs w:val="26"/>
        </w:rPr>
        <w:t xml:space="preserve"> </w:t>
      </w:r>
    </w:p>
    <w:p w:rsidR="001C26AF" w:rsidRPr="00923CF7" w:rsidRDefault="001C26AF" w:rsidP="00923CF7">
      <w:pPr>
        <w:jc w:val="center"/>
        <w:rPr>
          <w:sz w:val="26"/>
          <w:szCs w:val="26"/>
        </w:rPr>
      </w:pPr>
    </w:p>
    <w:p w:rsidR="00986C36" w:rsidRPr="00923CF7" w:rsidRDefault="00923CF7" w:rsidP="00923CF7">
      <w:pPr>
        <w:jc w:val="center"/>
        <w:rPr>
          <w:sz w:val="26"/>
          <w:szCs w:val="26"/>
        </w:rPr>
      </w:pPr>
      <w:r w:rsidRPr="00923CF7">
        <w:rPr>
          <w:sz w:val="26"/>
          <w:szCs w:val="26"/>
        </w:rPr>
        <w:t xml:space="preserve"> </w:t>
      </w:r>
    </w:p>
    <w:p w:rsidR="00986C36" w:rsidRPr="00923CF7" w:rsidRDefault="00986C36" w:rsidP="00923CF7">
      <w:pPr>
        <w:jc w:val="center"/>
        <w:rPr>
          <w:sz w:val="26"/>
          <w:szCs w:val="26"/>
        </w:rPr>
      </w:pPr>
    </w:p>
    <w:p w:rsidR="00986C36" w:rsidRPr="00923CF7" w:rsidRDefault="00986C36" w:rsidP="00923CF7">
      <w:pPr>
        <w:jc w:val="center"/>
        <w:rPr>
          <w:sz w:val="26"/>
          <w:szCs w:val="26"/>
        </w:rPr>
      </w:pPr>
    </w:p>
    <w:p w:rsidR="00923CF7" w:rsidRPr="004C2088" w:rsidRDefault="00923CF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23CF7" w:rsidRPr="004C2088" w:rsidRDefault="00923CF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23CF7" w:rsidRPr="004C2088" w:rsidRDefault="00923CF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725D0">
        <w:rPr>
          <w:sz w:val="26"/>
          <w:szCs w:val="26"/>
        </w:rPr>
        <w:t xml:space="preserve"> 03.02.2021</w:t>
      </w:r>
      <w:r w:rsidRPr="004C2088">
        <w:rPr>
          <w:sz w:val="26"/>
          <w:szCs w:val="26"/>
        </w:rPr>
        <w:t xml:space="preserve"> №</w:t>
      </w:r>
      <w:r w:rsidR="004725D0">
        <w:rPr>
          <w:sz w:val="26"/>
          <w:szCs w:val="26"/>
        </w:rPr>
        <w:t xml:space="preserve"> 142-па</w:t>
      </w:r>
    </w:p>
    <w:p w:rsidR="006E04B8" w:rsidRPr="00923CF7" w:rsidRDefault="006E04B8" w:rsidP="00923CF7">
      <w:pPr>
        <w:jc w:val="right"/>
        <w:rPr>
          <w:sz w:val="26"/>
          <w:szCs w:val="26"/>
        </w:rPr>
      </w:pPr>
    </w:p>
    <w:p w:rsidR="00180AA7" w:rsidRPr="00923CF7" w:rsidRDefault="00180AA7" w:rsidP="00923CF7">
      <w:pPr>
        <w:jc w:val="right"/>
        <w:rPr>
          <w:sz w:val="26"/>
          <w:szCs w:val="26"/>
        </w:rPr>
      </w:pPr>
    </w:p>
    <w:p w:rsidR="00BD5442" w:rsidRPr="00923CF7" w:rsidRDefault="00BD5442" w:rsidP="00923CF7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923CF7">
        <w:rPr>
          <w:sz w:val="26"/>
          <w:szCs w:val="26"/>
        </w:rPr>
        <w:t xml:space="preserve">ЗАДАНИЕ </w:t>
      </w:r>
    </w:p>
    <w:p w:rsidR="00BD5442" w:rsidRPr="00923CF7" w:rsidRDefault="00BD5442" w:rsidP="00923CF7">
      <w:pPr>
        <w:jc w:val="center"/>
        <w:rPr>
          <w:bCs/>
          <w:sz w:val="26"/>
          <w:szCs w:val="26"/>
        </w:rPr>
      </w:pPr>
      <w:r w:rsidRPr="00923CF7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923CF7" w:rsidRDefault="00BD5442" w:rsidP="00923CF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23CF7">
        <w:rPr>
          <w:sz w:val="26"/>
          <w:szCs w:val="26"/>
          <w:u w:val="single"/>
        </w:rPr>
        <w:t>«</w:t>
      </w:r>
      <w:r w:rsidR="00AE26B9" w:rsidRPr="00923CF7">
        <w:rPr>
          <w:sz w:val="26"/>
          <w:szCs w:val="26"/>
          <w:u w:val="single"/>
        </w:rPr>
        <w:t xml:space="preserve">Установка подготовки питьевой воды ЦДНГ-15, </w:t>
      </w:r>
      <w:r w:rsidR="00986C36" w:rsidRPr="00923CF7">
        <w:rPr>
          <w:sz w:val="26"/>
          <w:szCs w:val="26"/>
          <w:u w:val="single"/>
        </w:rPr>
        <w:t>ДНС-2 Мало-Балыкского</w:t>
      </w:r>
      <w:r w:rsidR="00AE26B9" w:rsidRPr="00923CF7">
        <w:rPr>
          <w:sz w:val="26"/>
          <w:szCs w:val="26"/>
          <w:u w:val="single"/>
        </w:rPr>
        <w:t xml:space="preserve"> месторождения</w:t>
      </w:r>
      <w:r w:rsidRPr="00923CF7">
        <w:rPr>
          <w:sz w:val="26"/>
          <w:szCs w:val="26"/>
          <w:u w:val="single"/>
        </w:rPr>
        <w:t xml:space="preserve">» </w:t>
      </w:r>
    </w:p>
    <w:p w:rsidR="00BD5442" w:rsidRDefault="00BD5442" w:rsidP="00923CF7">
      <w:pPr>
        <w:tabs>
          <w:tab w:val="right" w:pos="9922"/>
        </w:tabs>
        <w:jc w:val="center"/>
        <w:rPr>
          <w:bCs/>
        </w:rPr>
      </w:pPr>
      <w:r w:rsidRPr="00923CF7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923CF7" w:rsidRPr="00923CF7" w:rsidRDefault="00923CF7" w:rsidP="00923CF7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04"/>
        <w:gridCol w:w="6202"/>
      </w:tblGrid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23CF7">
              <w:rPr>
                <w:color w:val="000000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23CF7">
              <w:rPr>
                <w:color w:val="000000"/>
              </w:rPr>
              <w:t>Наименование позиции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23CF7">
              <w:rPr>
                <w:color w:val="000000"/>
              </w:rPr>
              <w:t>Содержание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1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 xml:space="preserve">Наименование объекта и его основные характеристики 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«Установка подготовки питьевой воды ЦДНГ-15, ДНС-2 Мало-Балыкского месторождения»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923CF7">
              <w:rPr>
                <w:color w:val="000000"/>
                <w:u w:val="single"/>
              </w:rPr>
              <w:t>Состав объекта проектирования: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насосной над артскважиной</w:t>
            </w:r>
            <w:r w:rsidR="00923CF7" w:rsidRPr="00923CF7">
              <w:rPr>
                <w:color w:val="000000"/>
              </w:rPr>
              <w:t xml:space="preserve"> </w:t>
            </w:r>
            <w:r w:rsidRPr="00923CF7">
              <w:rPr>
                <w:color w:val="000000"/>
              </w:rPr>
              <w:t>тит. 1;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насосной над артскважиной</w:t>
            </w:r>
            <w:r w:rsidR="00923CF7" w:rsidRPr="00923CF7">
              <w:rPr>
                <w:color w:val="000000"/>
              </w:rPr>
              <w:t xml:space="preserve"> </w:t>
            </w:r>
            <w:r w:rsidRPr="00923CF7">
              <w:rPr>
                <w:color w:val="000000"/>
              </w:rPr>
              <w:t>тит. 2;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НКУ 0,4 кВ тит. 3;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ограждения НСА тит. 4;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ограждения УППВ тит. 5;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эстакады тит. 6;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установки подготовки питьевой воды тит. 7;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- емкости бытовых сточных вод V-5м3</w:t>
            </w:r>
            <w:r w:rsidR="00923CF7" w:rsidRPr="00923CF7">
              <w:rPr>
                <w:color w:val="000000"/>
              </w:rPr>
              <w:t xml:space="preserve"> </w:t>
            </w:r>
            <w:r w:rsidRPr="00923CF7">
              <w:rPr>
                <w:color w:val="000000"/>
              </w:rPr>
              <w:t>тит. 8;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23CF7">
              <w:rPr>
                <w:color w:val="000000"/>
              </w:rPr>
              <w:t>- емкости производственных сточных вод V-5м3 тит. 9.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2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r w:rsidRPr="00923CF7">
              <w:t xml:space="preserve">Местоположение объекта 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r w:rsidRPr="00923CF7">
              <w:t>Тюменская область, Ханты-Мансийский Автономный округ. Мало-Балыкское месторождение, ЦДНГ-15, ДНС-2</w:t>
            </w:r>
          </w:p>
        </w:tc>
      </w:tr>
      <w:tr w:rsidR="00986C36" w:rsidRPr="00923CF7" w:rsidTr="00182B57">
        <w:trPr>
          <w:trHeight w:val="301"/>
        </w:trPr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3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Заказчик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ПАО «НК «Роснефть»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4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Исполнитель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CF7">
              <w:rPr>
                <w:color w:val="000000"/>
              </w:rPr>
              <w:t>ОАО «ВНИПИнефть».</w:t>
            </w:r>
          </w:p>
        </w:tc>
      </w:tr>
      <w:tr w:rsidR="00986C36" w:rsidRPr="00923CF7" w:rsidTr="00182B57">
        <w:trPr>
          <w:trHeight w:val="990"/>
        </w:trPr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5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 xml:space="preserve">Вид разрабатываемой документации 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Документация по планировке территории в составе проекта планировки территории и проекта межевания территории.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6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Цели и задачи работ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Подготовка документации по планировке территории осуществляется в целях обеспечения устойчивого развития территорий; установления границ земельных участков, на которых расположены объекты капитального строительства; установления границ земельных участков, предназначенных для строительства и размещения линейного объекта, установления зон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с особыми условиями использования территории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7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Нормативно-правовая и методическая база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1. Градостроительный Кодекс Российской Федерации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2. Земельный Кодекс Российской Федерации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3. Водный кодекс Российской Федерации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4. Лесной кодекс Российской Федерации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5. Законодательство об особо охраняемых природных территориях, об охране окружающей среды, об охране объектов культурного наследия (памятников истории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и культуры) народов Российской Федерации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6. Действующие технические регламенты, санитарные нормы и правила, строительные нормы и правила, иные нормативные документы. 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8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Исходные материалы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Техническое задание на проектно-изыскательские работы.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Технические условия на инженерное обеспечение и точки подключения к инженерным коммуникациям.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9</w:t>
            </w:r>
            <w:r w:rsidR="00923CF7">
              <w:rPr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Состав документации по планировке территории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Документацию по планировке территории выполнить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в соответствии с постановлением Правительства Российской Федерации от 12 мая 2017 года №</w:t>
            </w:r>
            <w:r w:rsidR="00923CF7">
              <w:rPr>
                <w:color w:val="000000"/>
              </w:rPr>
              <w:t xml:space="preserve"> </w:t>
            </w:r>
            <w:r w:rsidRPr="00923CF7">
              <w:rPr>
                <w:color w:val="000000"/>
              </w:rPr>
              <w:t xml:space="preserve">564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Проект планировки включает в себя основную часть, которая подлежит утверждению, и материалы по ее обоснованию: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Проект планировки территории. Графическая часть: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чертеж красных линий;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Положение о размещении линейных объектов.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Материалы по обоснованию проекта планировки территории. Графическая часть: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схема расположения элементов планировочной структуры (территорий, занятых линейными объектами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и (или) предназначенных для размещения линейных объектов);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схема использования территории в период подготовки проекта планировки территории;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схема границ территорий объектов культурного наследия;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схема границ зон с особыми условиями использования территорий;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схема границ территорий, подверженных риску возникновения чрезвычайных ситуаций природного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схема конструктивных и планировочных решений;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Материалы по обоснованию проекта планировки территории. Пояснительная записка.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Проект межевания территории должен состоять из основной части, которая подлежит утверждению,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и материалов по обоснованию этого проекта.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10.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Требования к подготовке документации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 xml:space="preserve">Документацию по планировке территории выполнить </w:t>
            </w:r>
            <w:r w:rsidR="00923CF7">
              <w:rPr>
                <w:color w:val="000000"/>
              </w:rPr>
              <w:br/>
            </w:r>
            <w:r w:rsidRPr="00923CF7">
              <w:rPr>
                <w:color w:val="000000"/>
              </w:rPr>
              <w:t>в соответствии с Градостроительным Кодексом РФ.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86C36" w:rsidRPr="00923CF7" w:rsidTr="00182B57">
        <w:tc>
          <w:tcPr>
            <w:tcW w:w="648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11.</w:t>
            </w:r>
          </w:p>
        </w:tc>
        <w:tc>
          <w:tcPr>
            <w:tcW w:w="3004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3CF7">
              <w:rPr>
                <w:color w:val="000000"/>
              </w:rPr>
              <w:t>Сроки выполнения работ</w:t>
            </w:r>
          </w:p>
        </w:tc>
        <w:tc>
          <w:tcPr>
            <w:tcW w:w="6202" w:type="dxa"/>
            <w:shd w:val="clear" w:color="auto" w:fill="auto"/>
          </w:tcPr>
          <w:p w:rsidR="00986C36" w:rsidRPr="00923CF7" w:rsidRDefault="00986C36" w:rsidP="00923C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3CF7">
              <w:rPr>
                <w:color w:val="000000"/>
              </w:rPr>
              <w:t>В соответствии с календарным планом работ</w:t>
            </w:r>
          </w:p>
        </w:tc>
      </w:tr>
    </w:tbl>
    <w:p w:rsidR="00A26C3D" w:rsidRPr="00923CF7" w:rsidRDefault="001C26AF" w:rsidP="00923CF7">
      <w:pPr>
        <w:jc w:val="center"/>
        <w:rPr>
          <w:b/>
        </w:rPr>
      </w:pPr>
      <w:r w:rsidRPr="00923CF7">
        <w:t xml:space="preserve"> </w:t>
      </w:r>
    </w:p>
    <w:sectPr w:rsidR="00A26C3D" w:rsidRPr="00923CF7" w:rsidSect="00923CF7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24" w:rsidRDefault="007A4224">
      <w:r>
        <w:separator/>
      </w:r>
    </w:p>
  </w:endnote>
  <w:endnote w:type="continuationSeparator" w:id="0">
    <w:p w:rsidR="007A4224" w:rsidRDefault="007A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24" w:rsidRDefault="007A4224">
      <w:r>
        <w:separator/>
      </w:r>
    </w:p>
  </w:footnote>
  <w:footnote w:type="continuationSeparator" w:id="0">
    <w:p w:rsidR="007A4224" w:rsidRDefault="007A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905965"/>
      <w:docPartObj>
        <w:docPartGallery w:val="Page Numbers (Top of Page)"/>
        <w:docPartUnique/>
      </w:docPartObj>
    </w:sdtPr>
    <w:sdtEndPr/>
    <w:sdtContent>
      <w:p w:rsidR="00923CF7" w:rsidRDefault="00923C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E6">
          <w:rPr>
            <w:noProof/>
          </w:rPr>
          <w:t>4</w:t>
        </w:r>
        <w:r>
          <w:fldChar w:fldCharType="end"/>
        </w:r>
      </w:p>
    </w:sdtContent>
  </w:sdt>
  <w:p w:rsidR="00923CF7" w:rsidRDefault="00923C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9" w:rsidRPr="00855659" w:rsidRDefault="00AE26B9">
    <w:pPr>
      <w:pStyle w:val="a8"/>
      <w:rPr>
        <w:sz w:val="16"/>
        <w:szCs w:val="16"/>
      </w:rPr>
    </w:pPr>
  </w:p>
  <w:p w:rsidR="00AE26B9" w:rsidRDefault="00AE26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623A39"/>
    <w:multiLevelType w:val="hybridMultilevel"/>
    <w:tmpl w:val="C396064C"/>
    <w:lvl w:ilvl="0" w:tplc="041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76E6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1C26AF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53C67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25D0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A4224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3CF7"/>
    <w:rsid w:val="00925D67"/>
    <w:rsid w:val="00927303"/>
    <w:rsid w:val="00976820"/>
    <w:rsid w:val="00986C36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26B9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399C"/>
    <w:rsid w:val="00BD5442"/>
    <w:rsid w:val="00BD7E26"/>
    <w:rsid w:val="00BE7079"/>
    <w:rsid w:val="00BF6408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57C9-0E21-434C-90EF-9EBAAEBF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2021-02-02T06:22:00Z</cp:lastPrinted>
  <dcterms:created xsi:type="dcterms:W3CDTF">2021-02-04T07:14:00Z</dcterms:created>
  <dcterms:modified xsi:type="dcterms:W3CDTF">2021-02-04T07:14:00Z</dcterms:modified>
</cp:coreProperties>
</file>