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D0917" w14:textId="77777777" w:rsidR="00C5193F" w:rsidRPr="00FE58C5" w:rsidRDefault="00C5193F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1FB10E92" wp14:editId="6688BF31">
            <wp:extent cx="638175" cy="733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29997" w14:textId="77777777" w:rsidR="00C5193F" w:rsidRPr="00FE58C5" w:rsidRDefault="00C5193F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213AEE6E" w14:textId="77777777" w:rsidR="00C5193F" w:rsidRPr="00D20CD8" w:rsidRDefault="00C5193F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6CD9AAC1" w14:textId="77777777" w:rsidR="00C5193F" w:rsidRPr="00D20CD8" w:rsidRDefault="00C5193F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7578A22D" w14:textId="77777777" w:rsidR="00C5193F" w:rsidRPr="00D20CD8" w:rsidRDefault="00C5193F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2FF28020" w14:textId="77777777" w:rsidR="00C5193F" w:rsidRPr="00D20CD8" w:rsidRDefault="00C5193F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052A1522" w14:textId="77777777" w:rsidR="00C5193F" w:rsidRPr="005B3735" w:rsidRDefault="00C5193F" w:rsidP="00D20C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5193F" w:rsidRPr="005B3735" w14:paraId="035DA2BA" w14:textId="77777777" w:rsidTr="00356ED5">
        <w:trPr>
          <w:cantSplit/>
          <w:trHeight w:val="145"/>
        </w:trPr>
        <w:tc>
          <w:tcPr>
            <w:tcW w:w="3119" w:type="dxa"/>
            <w:tcBorders>
              <w:bottom w:val="single" w:sz="4" w:space="0" w:color="auto"/>
            </w:tcBorders>
          </w:tcPr>
          <w:p w14:paraId="3A797419" w14:textId="77777777" w:rsidR="00C5193F" w:rsidRPr="00A67818" w:rsidRDefault="00C5193F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A67818">
              <w:rPr>
                <w:rFonts w:ascii="Times New Roman" w:hAnsi="Times New Roman"/>
                <w:sz w:val="26"/>
                <w:szCs w:val="26"/>
              </w:rPr>
              <w:t>14.07.2025</w:t>
            </w:r>
          </w:p>
        </w:tc>
        <w:tc>
          <w:tcPr>
            <w:tcW w:w="6595" w:type="dxa"/>
          </w:tcPr>
          <w:p w14:paraId="6067A624" w14:textId="65B10AF7" w:rsidR="00C5193F" w:rsidRPr="00A67818" w:rsidRDefault="00C5193F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A67818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A67818">
              <w:rPr>
                <w:rFonts w:ascii="Times New Roman" w:hAnsi="Times New Roman"/>
                <w:sz w:val="26"/>
                <w:szCs w:val="26"/>
                <w:u w:val="single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57</w:t>
            </w:r>
            <w:r w:rsidRPr="00A67818">
              <w:rPr>
                <w:rFonts w:ascii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</w:tbl>
    <w:p w14:paraId="3A385F69" w14:textId="77777777" w:rsidR="00C5193F" w:rsidRPr="00FA71DB" w:rsidRDefault="00C5193F" w:rsidP="00C94577">
      <w:pPr>
        <w:pStyle w:val="S"/>
        <w:ind w:firstLine="0"/>
        <w:jc w:val="center"/>
        <w:rPr>
          <w:b/>
          <w:szCs w:val="26"/>
        </w:rPr>
      </w:pPr>
      <w:r w:rsidRPr="00FA71DB">
        <w:t>г.Нефтеюганск</w:t>
      </w:r>
      <w:bookmarkEnd w:id="0"/>
    </w:p>
    <w:p w14:paraId="39596589" w14:textId="7ED2859E" w:rsidR="00793763" w:rsidRDefault="00793763" w:rsidP="00793763">
      <w:pPr>
        <w:pStyle w:val="af9"/>
        <w:rPr>
          <w:b w:val="0"/>
          <w:szCs w:val="26"/>
        </w:rPr>
      </w:pPr>
    </w:p>
    <w:p w14:paraId="46BFD44D" w14:textId="3598FD2E" w:rsidR="005A54B5" w:rsidRDefault="00793763" w:rsidP="00793763">
      <w:pPr>
        <w:pStyle w:val="af9"/>
        <w:rPr>
          <w:b w:val="0"/>
          <w:szCs w:val="26"/>
        </w:rPr>
      </w:pPr>
      <w:r>
        <w:rPr>
          <w:b w:val="0"/>
          <w:szCs w:val="26"/>
        </w:rPr>
        <w:t xml:space="preserve">Об утверждении документации по планировке территории для размещения объекта: «Обустройство Западно-Салымского месторождения. Нефтегазосборный </w:t>
      </w:r>
      <w:r>
        <w:rPr>
          <w:b w:val="0"/>
          <w:szCs w:val="26"/>
        </w:rPr>
        <w:br/>
        <w:t>трубопровод от узла Ш69 до узла У167»</w:t>
      </w:r>
    </w:p>
    <w:p w14:paraId="4840735A" w14:textId="4935A155" w:rsidR="005A54B5" w:rsidRDefault="005A54B5" w:rsidP="00793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7B08A1" w14:textId="77777777" w:rsidR="00793763" w:rsidRDefault="00793763" w:rsidP="00793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961451" w14:textId="59001216" w:rsidR="005A54B5" w:rsidRDefault="00793763" w:rsidP="00793763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постановлением Правительства Ханты-Мансийского автономного округа – Югры от 22.07.2022 № 351-п «Об установлении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12.05.2025 № 869-па «О подготовке документации по планировке территории для размещения объекта: «Обустройство Западно-Салымского месторождения. Нефтегазосборный трубопровод от узла Ш69 до узла У167», </w:t>
      </w:r>
      <w:bookmarkStart w:id="1" w:name="_Hlk193268328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основании заявления общества с ограниченной ответственностью «Салым Петролеум Девелопмент» (далее – ООО «СПД»)</w:t>
      </w:r>
      <w:bookmarkEnd w:id="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08.07.2025 № 5782580952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7965258" w14:textId="77777777" w:rsidR="005A54B5" w:rsidRDefault="005A54B5" w:rsidP="00793763">
      <w:pPr>
        <w:pStyle w:val="af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CE201F6" w14:textId="77777777" w:rsidR="005A54B5" w:rsidRDefault="00793763" w:rsidP="0079376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проект планировки территории для размещения объекта: «</w:t>
      </w:r>
      <w:r>
        <w:rPr>
          <w:rFonts w:ascii="Times New Roman" w:eastAsia="Times New Roman" w:hAnsi="Times New Roman" w:cs="Times New Roman"/>
          <w:sz w:val="26"/>
          <w:szCs w:val="26"/>
        </w:rPr>
        <w:t>Обустройство Западно-Салымского месторождения. Нефтегазосборный трубопровод от узла Ш69 до узла У167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(приложение). </w:t>
      </w:r>
    </w:p>
    <w:p w14:paraId="65722E47" w14:textId="04B9B1F3" w:rsidR="005A54B5" w:rsidRDefault="00793763" w:rsidP="0079376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градостроительства и землепользования администрации Нефтеюганского района (Тихонов Н.С.) разместить материалы проекта планировки территории для размещения объекта: «Обустройство Западно-Салымского месторождения. Нефтегазосборный трубопровод от узла Ш69 до узла У167»,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в государственной информационной системе обеспечения градостроительной деятельности Ханты-Мансийского автономного округа – Югры.</w:t>
      </w:r>
    </w:p>
    <w:p w14:paraId="686659EB" w14:textId="20CE568C" w:rsidR="005A54B5" w:rsidRDefault="00793763" w:rsidP="0079376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ООО «СПД»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обращаться без доверенности с заявлением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с образованием части(ей) земельных участков в Управлении Федеральной службы </w:t>
      </w:r>
      <w:r>
        <w:rPr>
          <w:rFonts w:ascii="Times New Roman" w:hAnsi="Times New Roman" w:cs="Times New Roman"/>
          <w:sz w:val="26"/>
          <w:szCs w:val="26"/>
          <w:lang w:eastAsia="ru-RU"/>
        </w:rPr>
        <w:t>государственной регистрации кадастра и картографии по Ханты-Мансийскому автономному округу – Югре.</w:t>
      </w:r>
    </w:p>
    <w:p w14:paraId="39947D70" w14:textId="77777777" w:rsidR="005A54B5" w:rsidRDefault="00793763" w:rsidP="0079376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09D0F34" w14:textId="77777777" w:rsidR="005A54B5" w:rsidRDefault="00793763" w:rsidP="0079376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745CE560" w14:textId="77777777" w:rsidR="005A54B5" w:rsidRDefault="005A54B5" w:rsidP="0079376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D88984" w14:textId="77777777" w:rsidR="005A54B5" w:rsidRDefault="005A54B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204752" w14:textId="77777777" w:rsidR="005A54B5" w:rsidRDefault="005A54B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FF9BC6" w14:textId="77777777" w:rsidR="00793763" w:rsidRPr="00D101D2" w:rsidRDefault="00793763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5B07C362" w14:textId="77777777" w:rsidR="00793763" w:rsidRDefault="00793763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15D01BD" w14:textId="0FA729E9" w:rsidR="005A54B5" w:rsidRDefault="007937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A54B5" w:rsidSect="0079376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30A8B" w14:textId="77777777" w:rsidR="005A54B5" w:rsidRDefault="00793763">
      <w:pPr>
        <w:spacing w:after="0" w:line="240" w:lineRule="auto"/>
      </w:pPr>
      <w:r>
        <w:separator/>
      </w:r>
    </w:p>
  </w:endnote>
  <w:endnote w:type="continuationSeparator" w:id="0">
    <w:p w14:paraId="66BAB04B" w14:textId="77777777" w:rsidR="005A54B5" w:rsidRDefault="00793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8672E" w14:textId="77777777" w:rsidR="005A54B5" w:rsidRDefault="00793763">
      <w:pPr>
        <w:spacing w:after="0" w:line="240" w:lineRule="auto"/>
      </w:pPr>
      <w:r>
        <w:separator/>
      </w:r>
    </w:p>
  </w:footnote>
  <w:footnote w:type="continuationSeparator" w:id="0">
    <w:p w14:paraId="7B229BE9" w14:textId="77777777" w:rsidR="005A54B5" w:rsidRDefault="00793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9F2F" w14:textId="4471019E" w:rsidR="00793763" w:rsidRPr="00793763" w:rsidRDefault="00793763" w:rsidP="00793763">
    <w:pPr>
      <w:pStyle w:val="a8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05838"/>
    <w:multiLevelType w:val="hybridMultilevel"/>
    <w:tmpl w:val="6748BFF8"/>
    <w:lvl w:ilvl="0" w:tplc="143EDD5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7EAE6706">
      <w:start w:val="1"/>
      <w:numFmt w:val="lowerLetter"/>
      <w:lvlText w:val="%2."/>
      <w:lvlJc w:val="left"/>
      <w:pPr>
        <w:ind w:left="1789" w:hanging="360"/>
      </w:pPr>
    </w:lvl>
    <w:lvl w:ilvl="2" w:tplc="CD7CA6A8">
      <w:start w:val="1"/>
      <w:numFmt w:val="lowerRoman"/>
      <w:lvlText w:val="%3."/>
      <w:lvlJc w:val="right"/>
      <w:pPr>
        <w:ind w:left="2509" w:hanging="180"/>
      </w:pPr>
    </w:lvl>
    <w:lvl w:ilvl="3" w:tplc="0F56994A">
      <w:start w:val="1"/>
      <w:numFmt w:val="decimal"/>
      <w:lvlText w:val="%4."/>
      <w:lvlJc w:val="left"/>
      <w:pPr>
        <w:ind w:left="3229" w:hanging="360"/>
      </w:pPr>
    </w:lvl>
    <w:lvl w:ilvl="4" w:tplc="1378675C">
      <w:start w:val="1"/>
      <w:numFmt w:val="lowerLetter"/>
      <w:lvlText w:val="%5."/>
      <w:lvlJc w:val="left"/>
      <w:pPr>
        <w:ind w:left="3949" w:hanging="360"/>
      </w:pPr>
    </w:lvl>
    <w:lvl w:ilvl="5" w:tplc="91F26E4C">
      <w:start w:val="1"/>
      <w:numFmt w:val="lowerRoman"/>
      <w:lvlText w:val="%6."/>
      <w:lvlJc w:val="right"/>
      <w:pPr>
        <w:ind w:left="4669" w:hanging="180"/>
      </w:pPr>
    </w:lvl>
    <w:lvl w:ilvl="6" w:tplc="B6FC510A">
      <w:start w:val="1"/>
      <w:numFmt w:val="decimal"/>
      <w:lvlText w:val="%7."/>
      <w:lvlJc w:val="left"/>
      <w:pPr>
        <w:ind w:left="5389" w:hanging="360"/>
      </w:pPr>
    </w:lvl>
    <w:lvl w:ilvl="7" w:tplc="3EFEF7C2">
      <w:start w:val="1"/>
      <w:numFmt w:val="lowerLetter"/>
      <w:lvlText w:val="%8."/>
      <w:lvlJc w:val="left"/>
      <w:pPr>
        <w:ind w:left="6109" w:hanging="360"/>
      </w:pPr>
    </w:lvl>
    <w:lvl w:ilvl="8" w:tplc="56F440F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4B5"/>
    <w:rsid w:val="00502EAA"/>
    <w:rsid w:val="005A54B5"/>
    <w:rsid w:val="00793763"/>
    <w:rsid w:val="00C5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C2506"/>
  <w15:docId w15:val="{01B76C33-5277-466C-981D-789D14CB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af8">
    <w:name w:val="Заголовок Знак"/>
    <w:basedOn w:val="a0"/>
    <w:link w:val="af9"/>
    <w:rPr>
      <w:rFonts w:ascii="Times New Roman" w:eastAsia="Times New Roman" w:hAnsi="Times New Roman" w:cs="Times New Roman"/>
      <w:b/>
      <w:sz w:val="26"/>
      <w:szCs w:val="24"/>
    </w:rPr>
  </w:style>
  <w:style w:type="paragraph" w:styleId="af9">
    <w:name w:val="Title"/>
    <w:basedOn w:val="a"/>
    <w:link w:val="af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3">
    <w:name w:val="Название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S">
    <w:name w:val="S_Обычный"/>
    <w:basedOn w:val="a"/>
    <w:link w:val="S0"/>
    <w:qFormat/>
    <w:rsid w:val="00C5193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C519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2025-07-14T06:00:00Z</dcterms:created>
  <dcterms:modified xsi:type="dcterms:W3CDTF">2025-07-14T08:58:00Z</dcterms:modified>
</cp:coreProperties>
</file>