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873B" w14:textId="77777777" w:rsidR="00927A51" w:rsidRPr="00FE58C5" w:rsidRDefault="00927A51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6B142C" wp14:editId="1DF1B6CD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095C3" w14:textId="77777777" w:rsidR="00927A51" w:rsidRPr="00FE58C5" w:rsidRDefault="00927A5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93E1D94" w14:textId="77777777" w:rsidR="00927A51" w:rsidRPr="00D20CD8" w:rsidRDefault="00927A5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F017209" w14:textId="77777777" w:rsidR="00927A51" w:rsidRPr="00D20CD8" w:rsidRDefault="00927A5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658090BE" w14:textId="77777777" w:rsidR="00927A51" w:rsidRPr="00D20CD8" w:rsidRDefault="00927A5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03DC230" w14:textId="77777777" w:rsidR="00927A51" w:rsidRPr="00D20CD8" w:rsidRDefault="00927A5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C4F53E6" w14:textId="77777777" w:rsidR="00927A51" w:rsidRPr="005B3735" w:rsidRDefault="00927A51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7A51" w:rsidRPr="005B3735" w14:paraId="03ECD885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527BB0" w14:textId="77777777" w:rsidR="00927A51" w:rsidRPr="00356ED5" w:rsidRDefault="00927A51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96006AC" w14:textId="23191545" w:rsidR="00927A51" w:rsidRPr="00356ED5" w:rsidRDefault="00927A51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37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03B063D" w14:textId="77777777" w:rsidR="00927A51" w:rsidRPr="00AE0C10" w:rsidRDefault="00927A51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7CB2E4AC" w14:textId="515E1AA2" w:rsidR="00006D55" w:rsidRPr="00927A51" w:rsidRDefault="00006D55" w:rsidP="00E921F1">
      <w:pPr>
        <w:jc w:val="center"/>
        <w:rPr>
          <w:sz w:val="26"/>
          <w:szCs w:val="26"/>
          <w:lang w:val="en-US"/>
        </w:rPr>
      </w:pPr>
    </w:p>
    <w:p w14:paraId="7F27E254" w14:textId="75FBA2E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173BDF9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CA0F49">
        <w:rPr>
          <w:sz w:val="26"/>
          <w:szCs w:val="26"/>
        </w:rPr>
        <w:t xml:space="preserve">статьей 15 </w:t>
      </w:r>
      <w:r w:rsidR="00CA0F49" w:rsidRPr="00A35FEE">
        <w:rPr>
          <w:sz w:val="26"/>
          <w:szCs w:val="26"/>
        </w:rPr>
        <w:t>Федеральн</w:t>
      </w:r>
      <w:r w:rsidR="00CA0F49">
        <w:rPr>
          <w:sz w:val="26"/>
          <w:szCs w:val="26"/>
        </w:rPr>
        <w:t>ого</w:t>
      </w:r>
      <w:r w:rsidR="00CA0F49" w:rsidRPr="00A35FEE">
        <w:rPr>
          <w:sz w:val="26"/>
          <w:szCs w:val="26"/>
        </w:rPr>
        <w:t xml:space="preserve"> закон</w:t>
      </w:r>
      <w:r w:rsidR="00CA0F49">
        <w:rPr>
          <w:sz w:val="26"/>
          <w:szCs w:val="26"/>
        </w:rPr>
        <w:t>а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006D55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B82927">
        <w:rPr>
          <w:bCs/>
          <w:sz w:val="26"/>
          <w:szCs w:val="26"/>
        </w:rPr>
        <w:t>03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21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B82927">
        <w:rPr>
          <w:bCs/>
          <w:sz w:val="26"/>
          <w:szCs w:val="26"/>
        </w:rPr>
        <w:t>19</w:t>
      </w:r>
      <w:r w:rsidR="00AC69C8">
        <w:rPr>
          <w:bCs/>
          <w:sz w:val="26"/>
          <w:szCs w:val="26"/>
        </w:rPr>
        <w:t>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B82927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752011" w:rsidRPr="00752011">
        <w:rPr>
          <w:bCs/>
          <w:sz w:val="26"/>
          <w:szCs w:val="26"/>
        </w:rPr>
        <w:t xml:space="preserve">в связи с расположением земельного участка: в наименьших расстояниях до жилых зданий от устья действующих одиночных скважин №№705 </w:t>
      </w:r>
      <w:r w:rsidR="00606E74">
        <w:rPr>
          <w:bCs/>
          <w:sz w:val="26"/>
          <w:szCs w:val="26"/>
        </w:rPr>
        <w:br/>
      </w:r>
      <w:r w:rsidR="00752011" w:rsidRPr="00752011">
        <w:rPr>
          <w:bCs/>
          <w:sz w:val="26"/>
          <w:szCs w:val="26"/>
        </w:rPr>
        <w:t>и 706 Усть-Балыкского месторождения; в минимальных расстояниях действующей скважины до жилых зданий от действующих одиночных скважин №№705 и 706 Усть-Балыкского месторождения; на оси и в охранной зоне трубопроводов: Н ст.114 гл. 1.2 «к. 108а - ЗУ-716» и Н ст. 114 гл.2.2 «к. 108а - т.41»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r w:rsidR="00752011">
        <w:rPr>
          <w:bCs/>
          <w:sz w:val="26"/>
          <w:szCs w:val="26"/>
        </w:rPr>
        <w:t>Башкирцевой Юлии Олеговны</w:t>
      </w:r>
      <w:r w:rsidR="00606E74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52F0E6D0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752011">
        <w:rPr>
          <w:bCs/>
          <w:sz w:val="26"/>
          <w:szCs w:val="26"/>
        </w:rPr>
        <w:t>Башкирцевой Юлии Олеговне</w:t>
      </w:r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606E74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606E74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752011" w:rsidRPr="00752011">
        <w:rPr>
          <w:bCs/>
          <w:sz w:val="26"/>
          <w:szCs w:val="26"/>
        </w:rPr>
        <w:t xml:space="preserve">86:08:0020801:16133, площадью 850 </w:t>
      </w:r>
      <w:proofErr w:type="spellStart"/>
      <w:r w:rsidR="00752011" w:rsidRPr="00752011">
        <w:rPr>
          <w:bCs/>
          <w:sz w:val="26"/>
          <w:szCs w:val="26"/>
        </w:rPr>
        <w:t>кв.м</w:t>
      </w:r>
      <w:proofErr w:type="spellEnd"/>
      <w:r w:rsidR="00752011" w:rsidRPr="00752011">
        <w:rPr>
          <w:bCs/>
          <w:sz w:val="26"/>
          <w:szCs w:val="26"/>
        </w:rPr>
        <w:t xml:space="preserve">, местоположение: Ханты-Мансийский автономный округ – Югра, Нефтеюганский район, на берегу протоки </w:t>
      </w:r>
      <w:proofErr w:type="spellStart"/>
      <w:r w:rsidR="00752011" w:rsidRPr="00752011">
        <w:rPr>
          <w:bCs/>
          <w:sz w:val="26"/>
          <w:szCs w:val="26"/>
        </w:rPr>
        <w:t>Сингапайская</w:t>
      </w:r>
      <w:proofErr w:type="spellEnd"/>
      <w:r w:rsidR="00752011" w:rsidRPr="00752011">
        <w:rPr>
          <w:bCs/>
          <w:sz w:val="26"/>
          <w:szCs w:val="26"/>
        </w:rPr>
        <w:t xml:space="preserve">, </w:t>
      </w:r>
      <w:r w:rsidR="00606E74">
        <w:rPr>
          <w:bCs/>
          <w:sz w:val="26"/>
          <w:szCs w:val="26"/>
        </w:rPr>
        <w:br/>
      </w:r>
      <w:r w:rsidR="00752011" w:rsidRPr="00752011">
        <w:rPr>
          <w:bCs/>
          <w:sz w:val="26"/>
          <w:szCs w:val="26"/>
        </w:rPr>
        <w:t>в районе куста 91 Усть-Балыкского месторождения, СНТ «Энергетик», участок №289</w:t>
      </w:r>
      <w:r w:rsidR="00B82927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ED39126" w:rsidR="00AA7EF7" w:rsidRDefault="00AA7EF7" w:rsidP="00AA7EF7">
      <w:pPr>
        <w:rPr>
          <w:sz w:val="26"/>
          <w:szCs w:val="26"/>
        </w:rPr>
      </w:pPr>
    </w:p>
    <w:p w14:paraId="15746BF9" w14:textId="77777777" w:rsidR="00606E74" w:rsidRPr="00413943" w:rsidRDefault="00606E74" w:rsidP="00AA7EF7">
      <w:pPr>
        <w:rPr>
          <w:sz w:val="26"/>
          <w:szCs w:val="26"/>
        </w:rPr>
      </w:pPr>
    </w:p>
    <w:p w14:paraId="7271CA29" w14:textId="77777777" w:rsidR="00606E74" w:rsidRPr="00D101D2" w:rsidRDefault="00606E7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2658946" w14:textId="77777777" w:rsidR="00606E74" w:rsidRDefault="00606E7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325498A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06D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2158" w14:textId="77777777" w:rsidR="00AA1B45" w:rsidRDefault="00AA1B45" w:rsidP="00413943">
      <w:r>
        <w:separator/>
      </w:r>
    </w:p>
  </w:endnote>
  <w:endnote w:type="continuationSeparator" w:id="0">
    <w:p w14:paraId="27EE272F" w14:textId="77777777" w:rsidR="00AA1B45" w:rsidRDefault="00AA1B4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D08F" w14:textId="77777777" w:rsidR="00AA1B45" w:rsidRDefault="00AA1B45" w:rsidP="00413943">
      <w:r>
        <w:separator/>
      </w:r>
    </w:p>
  </w:footnote>
  <w:footnote w:type="continuationSeparator" w:id="0">
    <w:p w14:paraId="6382089D" w14:textId="77777777" w:rsidR="00AA1B45" w:rsidRDefault="00AA1B4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06D5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22D0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249ED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06E7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2011"/>
    <w:rsid w:val="00755654"/>
    <w:rsid w:val="00762D44"/>
    <w:rsid w:val="00773400"/>
    <w:rsid w:val="007806A1"/>
    <w:rsid w:val="007925EE"/>
    <w:rsid w:val="0079694D"/>
    <w:rsid w:val="007A4986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14E6A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27A51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47D"/>
    <w:rsid w:val="00A02C5D"/>
    <w:rsid w:val="00A02CC5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B45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2927"/>
    <w:rsid w:val="00B85560"/>
    <w:rsid w:val="00B95EFB"/>
    <w:rsid w:val="00BA74D5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A0F4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2025-07-10T06:16:00Z</cp:lastPrinted>
  <dcterms:created xsi:type="dcterms:W3CDTF">2025-07-11T10:24:00Z</dcterms:created>
  <dcterms:modified xsi:type="dcterms:W3CDTF">2025-07-11T10:24:00Z</dcterms:modified>
</cp:coreProperties>
</file>