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AAF" w14:textId="77777777" w:rsidR="00E852FE" w:rsidRPr="00FE58C5" w:rsidRDefault="00E852FE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144981614"/>
      <w:bookmarkStart w:id="1" w:name="_Hlk81306431"/>
      <w:r>
        <w:rPr>
          <w:b/>
          <w:noProof/>
          <w:sz w:val="16"/>
        </w:rPr>
        <w:drawing>
          <wp:inline distT="0" distB="0" distL="0" distR="0" wp14:anchorId="324D103C" wp14:editId="517491D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4183A" w14:textId="77777777" w:rsidR="00E852FE" w:rsidRPr="00FE58C5" w:rsidRDefault="00E852F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7323BF1" w14:textId="77777777" w:rsidR="00E852FE" w:rsidRPr="00D20CD8" w:rsidRDefault="00E852F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6D326257" w14:textId="77777777" w:rsidR="00E852FE" w:rsidRPr="00D20CD8" w:rsidRDefault="00E852F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40F3A2FC" w14:textId="77777777" w:rsidR="00E852FE" w:rsidRPr="00D20CD8" w:rsidRDefault="00E852F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DC06F4B" w14:textId="77777777" w:rsidR="00E852FE" w:rsidRPr="00D20CD8" w:rsidRDefault="00E852F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3A7A709B" w14:textId="77777777" w:rsidR="00E852FE" w:rsidRPr="005B3735" w:rsidRDefault="00E852FE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852FE" w:rsidRPr="005B3735" w14:paraId="3483BFA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3EB46B" w14:textId="6193B251" w:rsidR="00E852FE" w:rsidRPr="00736D5B" w:rsidRDefault="00E852FE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736D5B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2E9C12A3" w14:textId="150EFD09" w:rsidR="00E852FE" w:rsidRPr="00736D5B" w:rsidRDefault="00E852FE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36D5B">
              <w:rPr>
                <w:sz w:val="26"/>
                <w:szCs w:val="26"/>
              </w:rPr>
              <w:t xml:space="preserve">№ </w:t>
            </w:r>
            <w:r w:rsidRPr="00736D5B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130</w:t>
            </w:r>
            <w:r w:rsidRPr="00736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D5CF5C3" w14:textId="77777777" w:rsidR="00E852FE" w:rsidRPr="00AE0C10" w:rsidRDefault="00E852FE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1"/>
      <w:proofErr w:type="spellEnd"/>
    </w:p>
    <w:p w14:paraId="29EFAC2A" w14:textId="76D6273D" w:rsidR="00EE3C0A" w:rsidRPr="0075253D" w:rsidRDefault="00EE3C0A" w:rsidP="00420B53">
      <w:pPr>
        <w:spacing w:line="280" w:lineRule="exact"/>
        <w:jc w:val="center"/>
        <w:rPr>
          <w:sz w:val="26"/>
          <w:szCs w:val="26"/>
        </w:rPr>
      </w:pPr>
    </w:p>
    <w:p w14:paraId="1B46063D" w14:textId="77777777" w:rsidR="00E86BF8" w:rsidRPr="0075253D" w:rsidRDefault="00B66589" w:rsidP="00420B53">
      <w:pPr>
        <w:spacing w:line="280" w:lineRule="exact"/>
        <w:jc w:val="center"/>
        <w:rPr>
          <w:sz w:val="26"/>
          <w:szCs w:val="26"/>
        </w:rPr>
      </w:pPr>
      <w:r w:rsidRPr="0075253D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686A1751" w14:textId="42D54A25" w:rsidR="00E86BF8" w:rsidRPr="0075253D" w:rsidRDefault="00B66589" w:rsidP="00420B53">
      <w:pPr>
        <w:spacing w:line="280" w:lineRule="exact"/>
        <w:jc w:val="center"/>
        <w:rPr>
          <w:sz w:val="26"/>
          <w:szCs w:val="26"/>
        </w:rPr>
      </w:pPr>
      <w:r w:rsidRPr="0075253D">
        <w:rPr>
          <w:sz w:val="26"/>
          <w:szCs w:val="26"/>
        </w:rPr>
        <w:t xml:space="preserve">от 10.03.2025 № 412-па «О плане мероприятий по реализации </w:t>
      </w:r>
      <w:r w:rsidR="00EE3C0A">
        <w:rPr>
          <w:sz w:val="26"/>
          <w:szCs w:val="26"/>
        </w:rPr>
        <w:br/>
      </w:r>
      <w:r w:rsidRPr="0075253D">
        <w:rPr>
          <w:sz w:val="26"/>
          <w:szCs w:val="26"/>
        </w:rPr>
        <w:t xml:space="preserve">муниципальной программы Нефтеюганского района </w:t>
      </w:r>
      <w:r w:rsidR="00EE3C0A">
        <w:rPr>
          <w:sz w:val="26"/>
          <w:szCs w:val="26"/>
        </w:rPr>
        <w:br/>
      </w:r>
      <w:r w:rsidRPr="0075253D">
        <w:rPr>
          <w:sz w:val="26"/>
          <w:szCs w:val="26"/>
        </w:rPr>
        <w:t>«Укрепление общественного здоровья» на 2025-2030 годы»</w:t>
      </w:r>
      <w:bookmarkEnd w:id="0"/>
    </w:p>
    <w:p w14:paraId="490D715E" w14:textId="77777777" w:rsidR="00E86BF8" w:rsidRPr="0075253D" w:rsidRDefault="00E86BF8" w:rsidP="00420B53">
      <w:pPr>
        <w:spacing w:line="280" w:lineRule="exact"/>
        <w:jc w:val="both"/>
        <w:rPr>
          <w:sz w:val="26"/>
          <w:szCs w:val="26"/>
        </w:rPr>
      </w:pPr>
    </w:p>
    <w:p w14:paraId="23C2EF0E" w14:textId="77777777" w:rsidR="00E86BF8" w:rsidRPr="0075253D" w:rsidRDefault="00E86BF8" w:rsidP="00420B53">
      <w:pPr>
        <w:spacing w:line="280" w:lineRule="exact"/>
        <w:jc w:val="both"/>
        <w:rPr>
          <w:sz w:val="26"/>
          <w:szCs w:val="26"/>
        </w:rPr>
      </w:pPr>
    </w:p>
    <w:p w14:paraId="08599FA4" w14:textId="0B8A3633" w:rsidR="00E86BF8" w:rsidRPr="0075253D" w:rsidRDefault="00B66589" w:rsidP="00420B53">
      <w:pPr>
        <w:spacing w:line="280" w:lineRule="exac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253D">
        <w:rPr>
          <w:bCs/>
          <w:sz w:val="26"/>
          <w:szCs w:val="26"/>
          <w:shd w:val="clear" w:color="auto" w:fill="FFFFFF"/>
        </w:rPr>
        <w:t xml:space="preserve">В соответствии с Законом Ханты-Мансийского автономного округа – Югры </w:t>
      </w:r>
      <w:r w:rsidRPr="0075253D">
        <w:rPr>
          <w:bCs/>
          <w:sz w:val="26"/>
          <w:szCs w:val="26"/>
          <w:shd w:val="clear" w:color="auto" w:fill="FFFFFF"/>
        </w:rPr>
        <w:br/>
        <w:t xml:space="preserve">от 24.09.2015 № 73-оз «Об осуществлении органами местного самоуправления муниципальных образований Ханты-Мансийского автономного округа – Югры отдельных полномочий в сфере охраны здоровья граждан», </w:t>
      </w:r>
      <w:r w:rsidR="00695B2B">
        <w:rPr>
          <w:bCs/>
          <w:sz w:val="26"/>
          <w:szCs w:val="26"/>
          <w:shd w:val="clear" w:color="auto" w:fill="FFFFFF"/>
        </w:rPr>
        <w:t xml:space="preserve">на основании </w:t>
      </w:r>
      <w:r w:rsidRPr="0075253D">
        <w:rPr>
          <w:rFonts w:eastAsiaTheme="minorHAnsi"/>
          <w:sz w:val="26"/>
          <w:szCs w:val="26"/>
          <w:lang w:eastAsia="en-US"/>
        </w:rPr>
        <w:t>протокол</w:t>
      </w:r>
      <w:r w:rsidR="00695B2B">
        <w:rPr>
          <w:rFonts w:eastAsiaTheme="minorHAnsi"/>
          <w:sz w:val="26"/>
          <w:szCs w:val="26"/>
          <w:lang w:eastAsia="en-US"/>
        </w:rPr>
        <w:t>а</w:t>
      </w:r>
      <w:r w:rsidRPr="0075253D">
        <w:rPr>
          <w:rFonts w:eastAsiaTheme="minorHAnsi"/>
          <w:sz w:val="26"/>
          <w:szCs w:val="26"/>
          <w:lang w:eastAsia="en-US"/>
        </w:rPr>
        <w:t xml:space="preserve"> заседания Межведомственной комиссии при Правительстве Ханты-Мансийского автономного округа – Югры по реализации мер, направленных на снижение смертности населения Ханты-Мансийского автономного округа – Югры от 25.03.2025 № 4, </w:t>
      </w:r>
      <w:r w:rsidRPr="0075253D">
        <w:rPr>
          <w:sz w:val="26"/>
          <w:szCs w:val="26"/>
        </w:rPr>
        <w:t xml:space="preserve">в целях реализации муниципальной программы Нефтеюганского района «Укрепление общественного здоровья», утвержденной постановлением администрации Нефтеюганского района от 02.11.2024 № 1886-па-нпа </w:t>
      </w:r>
      <w:r w:rsidR="00EE3C0A">
        <w:rPr>
          <w:sz w:val="26"/>
          <w:szCs w:val="26"/>
        </w:rPr>
        <w:br/>
      </w:r>
      <w:r w:rsidRPr="0075253D">
        <w:rPr>
          <w:sz w:val="26"/>
          <w:szCs w:val="26"/>
        </w:rPr>
        <w:t xml:space="preserve">«О муниципальной программе </w:t>
      </w:r>
      <w:bookmarkStart w:id="2" w:name="_Hlk166828730"/>
      <w:r w:rsidRPr="0075253D">
        <w:rPr>
          <w:sz w:val="26"/>
          <w:szCs w:val="26"/>
        </w:rPr>
        <w:t>Нефтеюганского района «Укрепление общественного здоровья»</w:t>
      </w:r>
      <w:bookmarkEnd w:id="2"/>
      <w:r w:rsidRPr="0075253D">
        <w:rPr>
          <w:sz w:val="26"/>
          <w:szCs w:val="26"/>
        </w:rPr>
        <w:t xml:space="preserve">, п о с т а н о в л я ю: </w:t>
      </w:r>
    </w:p>
    <w:p w14:paraId="714E08DA" w14:textId="77777777" w:rsidR="00E86BF8" w:rsidRPr="0075253D" w:rsidRDefault="00E86BF8" w:rsidP="00420B53">
      <w:pPr>
        <w:spacing w:line="280" w:lineRule="exact"/>
        <w:ind w:firstLine="720"/>
        <w:jc w:val="both"/>
        <w:rPr>
          <w:sz w:val="26"/>
          <w:szCs w:val="26"/>
        </w:rPr>
      </w:pPr>
    </w:p>
    <w:p w14:paraId="59B68ED3" w14:textId="36A9982C" w:rsidR="00E86BF8" w:rsidRPr="00EE3C0A" w:rsidRDefault="00B66589" w:rsidP="00420B53">
      <w:pPr>
        <w:pStyle w:val="af5"/>
        <w:numPr>
          <w:ilvl w:val="0"/>
          <w:numId w:val="7"/>
        </w:numPr>
        <w:tabs>
          <w:tab w:val="left" w:pos="993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EE3C0A">
        <w:rPr>
          <w:color w:val="000000"/>
          <w:sz w:val="26"/>
          <w:szCs w:val="26"/>
        </w:rPr>
        <w:t xml:space="preserve">Внести в постановление администрации Нефтеюганского района </w:t>
      </w:r>
      <w:r w:rsidR="00420B53">
        <w:rPr>
          <w:color w:val="000000"/>
          <w:sz w:val="26"/>
          <w:szCs w:val="26"/>
        </w:rPr>
        <w:br/>
      </w:r>
      <w:r w:rsidRPr="00EE3C0A">
        <w:rPr>
          <w:color w:val="000000"/>
          <w:sz w:val="26"/>
          <w:szCs w:val="26"/>
        </w:rPr>
        <w:t xml:space="preserve">от </w:t>
      </w:r>
      <w:r w:rsidRPr="00EE3C0A">
        <w:rPr>
          <w:sz w:val="26"/>
          <w:szCs w:val="26"/>
        </w:rPr>
        <w:t xml:space="preserve">10.03.2025 № 412-па «О плане мероприятий по реализации муниципальной программы Нефтеюганского района «Укрепление общественного здоровья» </w:t>
      </w:r>
      <w:r w:rsidR="00420B53">
        <w:rPr>
          <w:sz w:val="26"/>
          <w:szCs w:val="26"/>
        </w:rPr>
        <w:br/>
      </w:r>
      <w:r w:rsidRPr="00EE3C0A">
        <w:rPr>
          <w:sz w:val="26"/>
          <w:szCs w:val="26"/>
        </w:rPr>
        <w:t>на 2025-2030 годы» изменения, изложив приложение в редакции согласно приложению к настоящему постановлению.</w:t>
      </w:r>
    </w:p>
    <w:p w14:paraId="4B9229C4" w14:textId="559F1C63" w:rsidR="00E86BF8" w:rsidRPr="00EE3C0A" w:rsidRDefault="00B66589" w:rsidP="00420B53">
      <w:pPr>
        <w:pStyle w:val="af5"/>
        <w:numPr>
          <w:ilvl w:val="0"/>
          <w:numId w:val="7"/>
        </w:numPr>
        <w:tabs>
          <w:tab w:val="left" w:pos="993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EE3C0A">
        <w:rPr>
          <w:sz w:val="26"/>
          <w:szCs w:val="26"/>
        </w:rPr>
        <w:t>Ответственным исполнителям плана мероприятий по реализации муниципальной программы Нефтеюганского района «Укрепление общественного здоровья» на 2025-2030 годы обеспечить своевременное исполнение мероприятий.</w:t>
      </w:r>
    </w:p>
    <w:p w14:paraId="41591A5F" w14:textId="1074009C" w:rsidR="00E86BF8" w:rsidRPr="00EE3C0A" w:rsidRDefault="00B66589" w:rsidP="00420B53">
      <w:pPr>
        <w:pStyle w:val="af5"/>
        <w:numPr>
          <w:ilvl w:val="0"/>
          <w:numId w:val="7"/>
        </w:numPr>
        <w:tabs>
          <w:tab w:val="left" w:pos="993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EE3C0A">
        <w:rPr>
          <w:color w:val="00000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2558402" w14:textId="1CFE18F1" w:rsidR="00E86BF8" w:rsidRPr="00EE3C0A" w:rsidRDefault="00B66589" w:rsidP="00420B53">
      <w:pPr>
        <w:pStyle w:val="af5"/>
        <w:numPr>
          <w:ilvl w:val="0"/>
          <w:numId w:val="7"/>
        </w:numPr>
        <w:tabs>
          <w:tab w:val="left" w:pos="993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EE3C0A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75B5FDDD" w14:textId="77777777" w:rsidR="00E86BF8" w:rsidRPr="0075253D" w:rsidRDefault="00E86BF8" w:rsidP="00420B53">
      <w:pPr>
        <w:spacing w:line="280" w:lineRule="exact"/>
        <w:ind w:firstLine="709"/>
        <w:jc w:val="both"/>
        <w:rPr>
          <w:rFonts w:eastAsia="Calibri"/>
          <w:sz w:val="26"/>
          <w:szCs w:val="26"/>
        </w:rPr>
      </w:pPr>
    </w:p>
    <w:p w14:paraId="61D90FE1" w14:textId="77777777" w:rsidR="00E86BF8" w:rsidRPr="0075253D" w:rsidRDefault="00E86BF8" w:rsidP="00420B53">
      <w:pPr>
        <w:spacing w:line="280" w:lineRule="exact"/>
        <w:ind w:firstLine="709"/>
        <w:jc w:val="both"/>
        <w:rPr>
          <w:rFonts w:eastAsia="Calibri"/>
          <w:sz w:val="26"/>
          <w:szCs w:val="26"/>
        </w:rPr>
      </w:pPr>
    </w:p>
    <w:p w14:paraId="5F4309AC" w14:textId="77777777" w:rsidR="00E86BF8" w:rsidRPr="0075253D" w:rsidRDefault="00E86BF8" w:rsidP="00420B53">
      <w:pPr>
        <w:spacing w:line="280" w:lineRule="exact"/>
        <w:rPr>
          <w:rFonts w:eastAsia="Calibri"/>
          <w:sz w:val="26"/>
          <w:szCs w:val="26"/>
        </w:rPr>
      </w:pPr>
    </w:p>
    <w:p w14:paraId="75AF5615" w14:textId="77777777" w:rsidR="00EE3C0A" w:rsidRPr="00D101D2" w:rsidRDefault="00EE3C0A" w:rsidP="00420B53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286627B" w14:textId="77777777" w:rsidR="00EE3C0A" w:rsidRDefault="00EE3C0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EFAD250" w14:textId="77777777" w:rsidR="00E86BF8" w:rsidRPr="0075253D" w:rsidRDefault="00E86BF8"/>
    <w:p w14:paraId="57633EDF" w14:textId="37CBE16F" w:rsidR="00E86BF8" w:rsidRPr="0075253D" w:rsidRDefault="00B66589" w:rsidP="00420B53">
      <w:pPr>
        <w:tabs>
          <w:tab w:val="left" w:pos="709"/>
          <w:tab w:val="num" w:pos="246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 xml:space="preserve">Приложение </w:t>
      </w:r>
    </w:p>
    <w:p w14:paraId="156FDBDD" w14:textId="2394211D" w:rsidR="00E86BF8" w:rsidRPr="0075253D" w:rsidRDefault="00B66589" w:rsidP="00420B53">
      <w:pPr>
        <w:tabs>
          <w:tab w:val="left" w:pos="709"/>
          <w:tab w:val="num" w:pos="2467"/>
          <w:tab w:val="left" w:pos="1105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 xml:space="preserve">к постановлению администрации </w:t>
      </w:r>
    </w:p>
    <w:p w14:paraId="7F526182" w14:textId="04C71B72" w:rsidR="00E86BF8" w:rsidRPr="0075253D" w:rsidRDefault="00B66589" w:rsidP="00420B53">
      <w:pPr>
        <w:tabs>
          <w:tab w:val="left" w:pos="709"/>
          <w:tab w:val="num" w:pos="2467"/>
          <w:tab w:val="left" w:pos="1105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 xml:space="preserve">Нефтеюганского района </w:t>
      </w:r>
    </w:p>
    <w:p w14:paraId="1673A939" w14:textId="3CFF0B38" w:rsidR="00E86BF8" w:rsidRPr="0075253D" w:rsidRDefault="00B66589" w:rsidP="00420B53">
      <w:pPr>
        <w:tabs>
          <w:tab w:val="left" w:pos="709"/>
          <w:tab w:val="num" w:pos="2467"/>
          <w:tab w:val="left" w:pos="1105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 xml:space="preserve">от </w:t>
      </w:r>
      <w:r w:rsidR="00E852FE">
        <w:rPr>
          <w:sz w:val="26"/>
          <w:szCs w:val="26"/>
        </w:rPr>
        <w:t>23.06.2025</w:t>
      </w:r>
      <w:r w:rsidRPr="0075253D">
        <w:rPr>
          <w:sz w:val="26"/>
          <w:szCs w:val="26"/>
        </w:rPr>
        <w:t xml:space="preserve"> № </w:t>
      </w:r>
      <w:r w:rsidR="00E852FE">
        <w:rPr>
          <w:sz w:val="26"/>
          <w:szCs w:val="26"/>
        </w:rPr>
        <w:t>1130-па</w:t>
      </w:r>
    </w:p>
    <w:p w14:paraId="6E2F9FE2" w14:textId="77777777" w:rsidR="00E86BF8" w:rsidRPr="0075253D" w:rsidRDefault="00E86BF8" w:rsidP="00420B53"/>
    <w:p w14:paraId="34159970" w14:textId="73C7FEC2" w:rsidR="00E86BF8" w:rsidRPr="0075253D" w:rsidRDefault="00B66589" w:rsidP="00420B53">
      <w:pPr>
        <w:tabs>
          <w:tab w:val="left" w:pos="709"/>
          <w:tab w:val="num" w:pos="246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 xml:space="preserve">«Приложение </w:t>
      </w:r>
    </w:p>
    <w:p w14:paraId="3BAC2CBD" w14:textId="77777777" w:rsidR="00E86BF8" w:rsidRPr="0075253D" w:rsidRDefault="00B66589" w:rsidP="00420B53">
      <w:pPr>
        <w:tabs>
          <w:tab w:val="left" w:pos="709"/>
          <w:tab w:val="num" w:pos="2467"/>
          <w:tab w:val="left" w:pos="1105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 xml:space="preserve">к постановлению администрации </w:t>
      </w:r>
    </w:p>
    <w:p w14:paraId="573D1A56" w14:textId="5A854AAA" w:rsidR="00E86BF8" w:rsidRPr="0075253D" w:rsidRDefault="00B66589" w:rsidP="00420B53">
      <w:pPr>
        <w:tabs>
          <w:tab w:val="left" w:pos="709"/>
          <w:tab w:val="num" w:pos="2467"/>
          <w:tab w:val="left" w:pos="1105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 xml:space="preserve">Нефтеюганского района </w:t>
      </w:r>
    </w:p>
    <w:p w14:paraId="5E28409D" w14:textId="468E5511" w:rsidR="00E86BF8" w:rsidRPr="0075253D" w:rsidRDefault="00B66589" w:rsidP="00420B53">
      <w:pPr>
        <w:tabs>
          <w:tab w:val="left" w:pos="709"/>
          <w:tab w:val="num" w:pos="2467"/>
          <w:tab w:val="left" w:pos="11057"/>
          <w:tab w:val="num" w:pos="12049"/>
        </w:tabs>
        <w:ind w:firstLine="5670"/>
        <w:rPr>
          <w:sz w:val="26"/>
          <w:szCs w:val="26"/>
        </w:rPr>
      </w:pPr>
      <w:r w:rsidRPr="0075253D">
        <w:rPr>
          <w:sz w:val="26"/>
          <w:szCs w:val="26"/>
        </w:rPr>
        <w:t>от 10.03.2025 № 412-па</w:t>
      </w:r>
    </w:p>
    <w:p w14:paraId="442BCFC7" w14:textId="77777777" w:rsidR="00E86BF8" w:rsidRPr="0075253D" w:rsidRDefault="00E86BF8"/>
    <w:p w14:paraId="5FCEDE75" w14:textId="77777777" w:rsidR="00E86BF8" w:rsidRPr="0075253D" w:rsidRDefault="00E86BF8">
      <w:pPr>
        <w:jc w:val="center"/>
        <w:rPr>
          <w:sz w:val="26"/>
          <w:szCs w:val="26"/>
        </w:rPr>
      </w:pPr>
    </w:p>
    <w:p w14:paraId="1E390E31" w14:textId="7FB0AA61" w:rsidR="00E86BF8" w:rsidRPr="0075253D" w:rsidRDefault="00B66589">
      <w:pPr>
        <w:jc w:val="center"/>
        <w:rPr>
          <w:sz w:val="26"/>
          <w:szCs w:val="26"/>
        </w:rPr>
      </w:pPr>
      <w:r w:rsidRPr="0075253D">
        <w:rPr>
          <w:sz w:val="26"/>
          <w:szCs w:val="26"/>
        </w:rPr>
        <w:t>План мероприятий по реализации муниципальной программы Нефтеюганского района «Укрепление общественного здоровья» на 2025-2030 годы</w:t>
      </w:r>
    </w:p>
    <w:p w14:paraId="0DE21F8E" w14:textId="77777777" w:rsidR="00E86BF8" w:rsidRPr="0075253D" w:rsidRDefault="00B66589">
      <w:pPr>
        <w:tabs>
          <w:tab w:val="num" w:pos="0"/>
          <w:tab w:val="left" w:pos="709"/>
          <w:tab w:val="num" w:pos="2467"/>
        </w:tabs>
        <w:jc w:val="center"/>
        <w:rPr>
          <w:sz w:val="26"/>
          <w:szCs w:val="26"/>
        </w:rPr>
      </w:pPr>
      <w:r w:rsidRPr="0075253D">
        <w:rPr>
          <w:sz w:val="26"/>
          <w:szCs w:val="26"/>
        </w:rPr>
        <w:t>(далее – План мероприятий)</w:t>
      </w:r>
    </w:p>
    <w:p w14:paraId="36E15571" w14:textId="77777777" w:rsidR="00E86BF8" w:rsidRPr="0075253D" w:rsidRDefault="00E86BF8">
      <w:pPr>
        <w:tabs>
          <w:tab w:val="num" w:pos="0"/>
          <w:tab w:val="left" w:pos="709"/>
          <w:tab w:val="num" w:pos="2467"/>
        </w:tabs>
        <w:jc w:val="center"/>
        <w:rPr>
          <w:sz w:val="26"/>
          <w:szCs w:val="26"/>
        </w:rPr>
      </w:pPr>
    </w:p>
    <w:p w14:paraId="7D979522" w14:textId="33DC980F" w:rsidR="00E86BF8" w:rsidRPr="00AC0ABB" w:rsidRDefault="00B66589" w:rsidP="00AC0ABB">
      <w:pPr>
        <w:pStyle w:val="af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z w:val="26"/>
          <w:szCs w:val="26"/>
        </w:rPr>
      </w:pPr>
      <w:r w:rsidRPr="00AC0ABB">
        <w:rPr>
          <w:bCs/>
          <w:sz w:val="26"/>
          <w:szCs w:val="26"/>
        </w:rPr>
        <w:t>Общая характеристика</w:t>
      </w:r>
    </w:p>
    <w:p w14:paraId="3B412553" w14:textId="77777777" w:rsidR="00E86BF8" w:rsidRPr="0075253D" w:rsidRDefault="00E86BF8">
      <w:pPr>
        <w:ind w:firstLine="709"/>
        <w:rPr>
          <w:bCs/>
          <w:sz w:val="26"/>
          <w:szCs w:val="26"/>
        </w:rPr>
      </w:pPr>
    </w:p>
    <w:p w14:paraId="4D41B140" w14:textId="6354085A" w:rsidR="00E86BF8" w:rsidRPr="00AC0ABB" w:rsidRDefault="00B66589" w:rsidP="006B7182">
      <w:pPr>
        <w:pStyle w:val="af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bCs/>
          <w:sz w:val="26"/>
          <w:szCs w:val="26"/>
        </w:rPr>
      </w:pPr>
      <w:r w:rsidRPr="00AC0ABB">
        <w:rPr>
          <w:bCs/>
          <w:sz w:val="26"/>
          <w:szCs w:val="26"/>
        </w:rPr>
        <w:t>Географическая характеристика</w:t>
      </w:r>
    </w:p>
    <w:p w14:paraId="6C39C4C1" w14:textId="77777777" w:rsidR="00E86BF8" w:rsidRPr="0075253D" w:rsidRDefault="00E86BF8">
      <w:pPr>
        <w:jc w:val="center"/>
        <w:rPr>
          <w:sz w:val="26"/>
          <w:szCs w:val="26"/>
        </w:rPr>
      </w:pPr>
    </w:p>
    <w:p w14:paraId="7F3E1E84" w14:textId="42CC7003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Нефтеюганский муниципальный район Ханты-Мансийского автономного округа – Югры (далее – Нефтеюганский район) расположен в центральной части Западно-Сибирской равнины – в центральной части Ханты-Мансийского автономного округа – Югры. На северо-востоке граничит с Сургутским районом, на юге – </w:t>
      </w:r>
      <w:r w:rsidR="00AC0ABB">
        <w:rPr>
          <w:sz w:val="26"/>
          <w:szCs w:val="26"/>
        </w:rPr>
        <w:br/>
      </w:r>
      <w:r w:rsidRPr="0075253D">
        <w:rPr>
          <w:sz w:val="26"/>
          <w:szCs w:val="26"/>
        </w:rPr>
        <w:t>с Тюменской областью, на западе – с Ханты-Мансийским районом. Нефтеюганский район приравнен к районам Крайнего Севера.</w:t>
      </w:r>
    </w:p>
    <w:p w14:paraId="0D259848" w14:textId="53E24350" w:rsidR="00E86BF8" w:rsidRPr="0075253D" w:rsidRDefault="00B66589">
      <w:pPr>
        <w:shd w:val="clear" w:color="auto" w:fill="FFFFFF"/>
        <w:ind w:firstLine="709"/>
        <w:jc w:val="both"/>
        <w:rPr>
          <w:sz w:val="26"/>
          <w:szCs w:val="26"/>
        </w:rPr>
      </w:pPr>
      <w:r w:rsidRPr="0075253D">
        <w:rPr>
          <w:color w:val="1E1E1E"/>
          <w:spacing w:val="1"/>
          <w:sz w:val="26"/>
          <w:szCs w:val="26"/>
        </w:rPr>
        <w:t xml:space="preserve">Площадь Нефтеюганского района – 24548,01 км², что составляет приблизительно 4,59 % от общей площади Ханты-Мансийского автономного </w:t>
      </w:r>
      <w:r w:rsidR="00AC0ABB">
        <w:rPr>
          <w:color w:val="1E1E1E"/>
          <w:spacing w:val="1"/>
          <w:sz w:val="26"/>
          <w:szCs w:val="26"/>
        </w:rPr>
        <w:br/>
      </w:r>
      <w:r w:rsidRPr="0075253D">
        <w:rPr>
          <w:color w:val="1E1E1E"/>
          <w:spacing w:val="1"/>
          <w:sz w:val="26"/>
          <w:szCs w:val="26"/>
        </w:rPr>
        <w:t xml:space="preserve">округа </w:t>
      </w:r>
      <w:r w:rsidR="00AC0ABB">
        <w:rPr>
          <w:color w:val="1E1E1E"/>
          <w:spacing w:val="1"/>
          <w:sz w:val="26"/>
          <w:szCs w:val="26"/>
        </w:rPr>
        <w:t>–</w:t>
      </w:r>
      <w:r w:rsidRPr="0075253D">
        <w:rPr>
          <w:color w:val="1E1E1E"/>
          <w:spacing w:val="1"/>
          <w:sz w:val="26"/>
          <w:szCs w:val="26"/>
        </w:rPr>
        <w:t xml:space="preserve"> Югры и 1,68 % от всей площади Тюменской области.</w:t>
      </w:r>
      <w:r w:rsidRPr="0075253D">
        <w:rPr>
          <w:sz w:val="26"/>
          <w:szCs w:val="26"/>
        </w:rPr>
        <w:t xml:space="preserve"> </w:t>
      </w:r>
    </w:p>
    <w:p w14:paraId="764FAC0A" w14:textId="2EE0E727" w:rsidR="00E86BF8" w:rsidRPr="0075253D" w:rsidRDefault="00B66589">
      <w:pPr>
        <w:pStyle w:val="13"/>
        <w:ind w:firstLine="720"/>
        <w:jc w:val="both"/>
        <w:rPr>
          <w:color w:val="auto"/>
          <w:sz w:val="26"/>
          <w:szCs w:val="26"/>
        </w:rPr>
      </w:pPr>
      <w:r w:rsidRPr="0075253D">
        <w:rPr>
          <w:color w:val="auto"/>
          <w:sz w:val="26"/>
          <w:szCs w:val="26"/>
        </w:rPr>
        <w:t xml:space="preserve">На территории района расположены крупные города, которые административно не относятся к району и являются самостоятельными городскими округами </w:t>
      </w:r>
      <w:r w:rsidR="00AC0ABB">
        <w:rPr>
          <w:color w:val="auto"/>
          <w:sz w:val="26"/>
          <w:szCs w:val="26"/>
        </w:rPr>
        <w:t>–</w:t>
      </w:r>
      <w:r w:rsidRPr="0075253D">
        <w:rPr>
          <w:color w:val="auto"/>
          <w:sz w:val="26"/>
          <w:szCs w:val="26"/>
        </w:rPr>
        <w:t xml:space="preserve"> </w:t>
      </w:r>
      <w:proofErr w:type="spellStart"/>
      <w:r w:rsidRPr="0075253D">
        <w:rPr>
          <w:color w:val="auto"/>
          <w:sz w:val="26"/>
          <w:szCs w:val="26"/>
        </w:rPr>
        <w:t>Пыть</w:t>
      </w:r>
      <w:proofErr w:type="spellEnd"/>
      <w:r w:rsidRPr="0075253D">
        <w:rPr>
          <w:color w:val="auto"/>
          <w:sz w:val="26"/>
          <w:szCs w:val="26"/>
        </w:rPr>
        <w:t>-Ях и административный центр района Нефтеюганск. Нефтеюганский муниципальный район состоит из 8 муниципальных образований (1 городское поселение и 7 сельских поселений), в границах района расположены 11 населенных пунктов (поселок городского типа Пойковский и 10 поселков сельского типа).</w:t>
      </w:r>
      <w:r w:rsidRPr="0075253D">
        <w:rPr>
          <w:sz w:val="26"/>
          <w:szCs w:val="26"/>
        </w:rPr>
        <w:t xml:space="preserve"> Территория Нефтеюганского района обладает высокой транспортной доступностью.</w:t>
      </w:r>
    </w:p>
    <w:p w14:paraId="6987EA13" w14:textId="39AC552E" w:rsidR="00E86BF8" w:rsidRPr="0075253D" w:rsidRDefault="00B66589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  <w:r w:rsidRPr="0075253D">
        <w:rPr>
          <w:sz w:val="26"/>
          <w:szCs w:val="26"/>
        </w:rPr>
        <w:t xml:space="preserve">Климат на территории района суровый, континентальный. Зима длится </w:t>
      </w:r>
      <w:r w:rsidR="00864660">
        <w:rPr>
          <w:sz w:val="26"/>
          <w:szCs w:val="26"/>
        </w:rPr>
        <w:br/>
      </w:r>
      <w:r w:rsidRPr="0075253D">
        <w:rPr>
          <w:sz w:val="26"/>
          <w:szCs w:val="26"/>
        </w:rPr>
        <w:t xml:space="preserve">6–6,5 месяцев. Средняя температура января изменяется с юга на север </w:t>
      </w:r>
      <w:r w:rsidR="00864660">
        <w:rPr>
          <w:sz w:val="26"/>
          <w:szCs w:val="26"/>
        </w:rPr>
        <w:br/>
      </w:r>
      <w:r w:rsidRPr="0075253D">
        <w:rPr>
          <w:sz w:val="26"/>
          <w:szCs w:val="26"/>
        </w:rPr>
        <w:t>от –</w:t>
      </w:r>
      <w:r w:rsidR="00864660">
        <w:rPr>
          <w:sz w:val="26"/>
          <w:szCs w:val="26"/>
        </w:rPr>
        <w:t xml:space="preserve"> </w:t>
      </w:r>
      <w:r w:rsidRPr="0075253D">
        <w:rPr>
          <w:sz w:val="26"/>
          <w:szCs w:val="26"/>
        </w:rPr>
        <w:t>18,6 до –</w:t>
      </w:r>
      <w:r w:rsidR="00864660">
        <w:rPr>
          <w:sz w:val="26"/>
          <w:szCs w:val="26"/>
        </w:rPr>
        <w:t xml:space="preserve"> </w:t>
      </w:r>
      <w:r w:rsidRPr="0075253D">
        <w:rPr>
          <w:sz w:val="26"/>
          <w:szCs w:val="26"/>
        </w:rPr>
        <w:t xml:space="preserve">22,2°С. Весна обычно короткая (30–40 дней), холодная, с резким изменением погоды, с частыми глубокими возвратами холода и заморозками. </w:t>
      </w:r>
    </w:p>
    <w:p w14:paraId="1E2BD137" w14:textId="1F540FB2" w:rsidR="00E86BF8" w:rsidRPr="0075253D" w:rsidRDefault="00B66589">
      <w:pPr>
        <w:ind w:firstLine="709"/>
        <w:jc w:val="both"/>
        <w:rPr>
          <w:color w:val="000000"/>
          <w:sz w:val="26"/>
          <w:szCs w:val="26"/>
        </w:rPr>
      </w:pPr>
      <w:r w:rsidRPr="0075253D">
        <w:rPr>
          <w:sz w:val="26"/>
          <w:szCs w:val="26"/>
        </w:rPr>
        <w:t>В течени</w:t>
      </w:r>
      <w:r w:rsidR="00AC0ABB">
        <w:rPr>
          <w:sz w:val="26"/>
          <w:szCs w:val="26"/>
        </w:rPr>
        <w:t>е</w:t>
      </w:r>
      <w:r w:rsidRPr="0075253D">
        <w:rPr>
          <w:sz w:val="26"/>
          <w:szCs w:val="26"/>
        </w:rPr>
        <w:t xml:space="preserve"> года преобладает ветряная погода, особенно в зимний и осенне-весенний периоды. Неустойчивость температурного режима в течении суток, ветреность (</w:t>
      </w:r>
      <w:r w:rsidRPr="0075253D">
        <w:rPr>
          <w:color w:val="000000"/>
          <w:sz w:val="26"/>
          <w:szCs w:val="26"/>
        </w:rPr>
        <w:t xml:space="preserve">среднемесячная скорость ветра изменяется от 4,2 м/сек в августе </w:t>
      </w:r>
      <w:r w:rsidR="0031087C">
        <w:rPr>
          <w:color w:val="000000"/>
          <w:sz w:val="26"/>
          <w:szCs w:val="26"/>
        </w:rPr>
        <w:br/>
      </w:r>
      <w:r w:rsidRPr="0075253D">
        <w:rPr>
          <w:color w:val="000000"/>
          <w:sz w:val="26"/>
          <w:szCs w:val="26"/>
        </w:rPr>
        <w:t xml:space="preserve">до 5,9 м/сек в октябре) </w:t>
      </w:r>
      <w:r w:rsidRPr="0075253D">
        <w:rPr>
          <w:sz w:val="26"/>
          <w:szCs w:val="26"/>
        </w:rPr>
        <w:t xml:space="preserve">способствуют возникновению простудных заболеваний, распространению воздушно-капельной инфекции.   </w:t>
      </w:r>
    </w:p>
    <w:p w14:paraId="1205FD8E" w14:textId="2E1C8AED" w:rsidR="00E86BF8" w:rsidRPr="0075253D" w:rsidRDefault="00B66589">
      <w:pPr>
        <w:ind w:firstLine="709"/>
        <w:jc w:val="both"/>
        <w:rPr>
          <w:color w:val="000000"/>
          <w:sz w:val="26"/>
          <w:szCs w:val="26"/>
        </w:rPr>
      </w:pPr>
      <w:r w:rsidRPr="0075253D">
        <w:rPr>
          <w:sz w:val="26"/>
          <w:szCs w:val="26"/>
        </w:rPr>
        <w:t xml:space="preserve">Территория всего Нефтеюганского района находится в зоне избыточного увлажнения. Среднее годовое количество осадков от 520 до 460 мм. Летние осадки </w:t>
      </w:r>
      <w:r w:rsidR="0031087C">
        <w:rPr>
          <w:sz w:val="26"/>
          <w:szCs w:val="26"/>
        </w:rPr>
        <w:br/>
      </w:r>
      <w:r w:rsidRPr="0075253D">
        <w:rPr>
          <w:sz w:val="26"/>
          <w:szCs w:val="26"/>
        </w:rPr>
        <w:t>в 2–2,5 раза превышают зимние.</w:t>
      </w:r>
      <w:r w:rsidRPr="0075253D">
        <w:rPr>
          <w:rFonts w:eastAsia="Calibri"/>
          <w:sz w:val="26"/>
          <w:szCs w:val="26"/>
          <w:lang w:eastAsia="en-US"/>
        </w:rPr>
        <w:t xml:space="preserve"> </w:t>
      </w:r>
      <w:r w:rsidRPr="0075253D">
        <w:rPr>
          <w:color w:val="000000"/>
          <w:sz w:val="26"/>
          <w:szCs w:val="26"/>
        </w:rPr>
        <w:t xml:space="preserve">Относительная влажность воздуха характеризует степень насыщения воздуха водяным паром, меняется в течение года от 66 % в мае </w:t>
      </w:r>
      <w:r w:rsidR="0031087C">
        <w:rPr>
          <w:color w:val="000000"/>
          <w:sz w:val="26"/>
          <w:szCs w:val="26"/>
        </w:rPr>
        <w:br/>
      </w:r>
      <w:r w:rsidRPr="0075253D">
        <w:rPr>
          <w:color w:val="000000"/>
          <w:sz w:val="26"/>
          <w:szCs w:val="26"/>
        </w:rPr>
        <w:t>до 88 % в сентябре.</w:t>
      </w:r>
    </w:p>
    <w:p w14:paraId="0ADCEA82" w14:textId="77777777" w:rsidR="00E86BF8" w:rsidRPr="0075253D" w:rsidRDefault="00B6658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color w:val="000000"/>
          <w:sz w:val="26"/>
          <w:szCs w:val="26"/>
        </w:rPr>
        <w:t>Повышенная влажность в летний период может привести к перегреву организма, в зимний период увеличивает риск легочных и сердечно-сосудистых заболеваний.</w:t>
      </w:r>
    </w:p>
    <w:p w14:paraId="581D405C" w14:textId="77777777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color w:val="000000"/>
          <w:sz w:val="26"/>
          <w:szCs w:val="26"/>
        </w:rPr>
        <w:t xml:space="preserve">Обилие осадков, слабое испарение и недостаточный сток способствует заболачиванию местности, этому </w:t>
      </w:r>
      <w:bookmarkStart w:id="3" w:name="_Hlk198028730"/>
      <w:r w:rsidRPr="0075253D">
        <w:rPr>
          <w:color w:val="000000"/>
          <w:sz w:val="26"/>
          <w:szCs w:val="26"/>
        </w:rPr>
        <w:t xml:space="preserve">способствует </w:t>
      </w:r>
      <w:bookmarkEnd w:id="3"/>
      <w:r w:rsidRPr="0075253D">
        <w:rPr>
          <w:color w:val="000000"/>
          <w:sz w:val="26"/>
          <w:szCs w:val="26"/>
        </w:rPr>
        <w:t xml:space="preserve">и </w:t>
      </w:r>
      <w:r w:rsidRPr="0075253D">
        <w:rPr>
          <w:bCs/>
          <w:sz w:val="26"/>
          <w:szCs w:val="26"/>
        </w:rPr>
        <w:t>слабопологоволнистый</w:t>
      </w:r>
      <w:r w:rsidRPr="0075253D">
        <w:rPr>
          <w:sz w:val="26"/>
          <w:szCs w:val="26"/>
        </w:rPr>
        <w:t xml:space="preserve"> </w:t>
      </w:r>
      <w:r w:rsidRPr="0075253D">
        <w:rPr>
          <w:color w:val="000000"/>
          <w:sz w:val="26"/>
          <w:szCs w:val="26"/>
        </w:rPr>
        <w:t>рельеф</w:t>
      </w:r>
      <w:r w:rsidRPr="0075253D">
        <w:rPr>
          <w:sz w:val="26"/>
          <w:szCs w:val="26"/>
        </w:rPr>
        <w:t>.</w:t>
      </w:r>
    </w:p>
    <w:p w14:paraId="753B0008" w14:textId="180A773F" w:rsidR="00E86BF8" w:rsidRPr="0075253D" w:rsidRDefault="00B66589">
      <w:pPr>
        <w:ind w:firstLine="709"/>
        <w:jc w:val="both"/>
        <w:rPr>
          <w:color w:val="333333"/>
          <w:sz w:val="26"/>
          <w:szCs w:val="26"/>
        </w:rPr>
      </w:pPr>
      <w:r w:rsidRPr="0075253D">
        <w:rPr>
          <w:color w:val="333333"/>
          <w:sz w:val="26"/>
          <w:szCs w:val="26"/>
        </w:rPr>
        <w:t xml:space="preserve">Одной из климатических особенностей территории района является также наличие больших площадей перестойных лесов с большими участками сухостоя </w:t>
      </w:r>
      <w:r w:rsidR="0031087C">
        <w:rPr>
          <w:color w:val="333333"/>
          <w:sz w:val="26"/>
          <w:szCs w:val="26"/>
        </w:rPr>
        <w:br/>
      </w:r>
      <w:r w:rsidRPr="0075253D">
        <w:rPr>
          <w:color w:val="333333"/>
          <w:sz w:val="26"/>
          <w:szCs w:val="26"/>
        </w:rPr>
        <w:t>и валежника.</w:t>
      </w:r>
    </w:p>
    <w:p w14:paraId="737D2159" w14:textId="6BD2550B" w:rsidR="00E86BF8" w:rsidRPr="0075253D" w:rsidRDefault="00B66589">
      <w:pPr>
        <w:ind w:firstLine="709"/>
        <w:jc w:val="both"/>
        <w:rPr>
          <w:color w:val="333333"/>
          <w:sz w:val="26"/>
          <w:szCs w:val="26"/>
        </w:rPr>
      </w:pPr>
      <w:r w:rsidRPr="0075253D">
        <w:rPr>
          <w:color w:val="333333"/>
          <w:sz w:val="26"/>
          <w:szCs w:val="26"/>
        </w:rPr>
        <w:t xml:space="preserve">Повышенная влажность, заболоченность, сухостой. валежник </w:t>
      </w:r>
      <w:r w:rsidR="0031087C">
        <w:rPr>
          <w:color w:val="333333"/>
          <w:sz w:val="26"/>
          <w:szCs w:val="26"/>
        </w:rPr>
        <w:t xml:space="preserve">– </w:t>
      </w:r>
      <w:r w:rsidRPr="0075253D">
        <w:rPr>
          <w:color w:val="333333"/>
          <w:sz w:val="26"/>
          <w:szCs w:val="26"/>
        </w:rPr>
        <w:t xml:space="preserve">всё это способствует распространению иксодовых клещей, комаров и лесных грызунов, которые являются распространителями эндемичных инфекций. </w:t>
      </w:r>
    </w:p>
    <w:p w14:paraId="227549A5" w14:textId="77777777" w:rsidR="00E86BF8" w:rsidRPr="0075253D" w:rsidRDefault="00B66589">
      <w:pPr>
        <w:ind w:firstLine="709"/>
        <w:jc w:val="both"/>
        <w:rPr>
          <w:color w:val="333333"/>
          <w:sz w:val="26"/>
          <w:szCs w:val="26"/>
        </w:rPr>
      </w:pPr>
      <w:r w:rsidRPr="0075253D">
        <w:rPr>
          <w:color w:val="333333"/>
          <w:sz w:val="26"/>
          <w:szCs w:val="26"/>
        </w:rPr>
        <w:t>Одной из климатических особенностей Нефтеюганского района, как и Ханты-Мансийского автономного округа – Югры, является более частое изменение атмосферного давления, что также способствует формированию сердечно-сосудистой патологии.</w:t>
      </w:r>
    </w:p>
    <w:p w14:paraId="08971197" w14:textId="7F1574EA" w:rsidR="00E86BF8" w:rsidRPr="0075253D" w:rsidRDefault="00B66589">
      <w:pPr>
        <w:ind w:firstLine="709"/>
        <w:jc w:val="both"/>
        <w:rPr>
          <w:color w:val="333333"/>
          <w:sz w:val="26"/>
          <w:szCs w:val="26"/>
        </w:rPr>
      </w:pPr>
      <w:r w:rsidRPr="0075253D">
        <w:rPr>
          <w:color w:val="333333"/>
          <w:sz w:val="26"/>
          <w:szCs w:val="26"/>
        </w:rPr>
        <w:t xml:space="preserve">Учитывая климатический и экологические условия Нефтеюганского района, </w:t>
      </w:r>
      <w:r w:rsidR="0031087C">
        <w:rPr>
          <w:color w:val="333333"/>
          <w:sz w:val="26"/>
          <w:szCs w:val="26"/>
        </w:rPr>
        <w:br/>
      </w:r>
      <w:r w:rsidRPr="0075253D">
        <w:rPr>
          <w:color w:val="333333"/>
          <w:sz w:val="26"/>
          <w:szCs w:val="26"/>
        </w:rPr>
        <w:t xml:space="preserve">при формировании плана мероприятий, основное направление мероприятий ориентировано на повышение иммунитета, поддержания физической активности населения района, популяризации ЗОЖ, регулярного занятия физической культурой. </w:t>
      </w:r>
    </w:p>
    <w:p w14:paraId="268A8EBF" w14:textId="77777777" w:rsidR="00E86BF8" w:rsidRPr="0031087C" w:rsidRDefault="00E86BF8">
      <w:pPr>
        <w:jc w:val="both"/>
        <w:rPr>
          <w:color w:val="333333"/>
          <w:sz w:val="26"/>
          <w:szCs w:val="26"/>
        </w:rPr>
      </w:pPr>
    </w:p>
    <w:p w14:paraId="2C92F467" w14:textId="017D3BC5" w:rsidR="00E86BF8" w:rsidRPr="0075253D" w:rsidRDefault="00B66589" w:rsidP="006B7182">
      <w:pPr>
        <w:pStyle w:val="af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bCs/>
          <w:color w:val="333333"/>
          <w:sz w:val="26"/>
          <w:szCs w:val="26"/>
        </w:rPr>
      </w:pPr>
      <w:r w:rsidRPr="006B7182">
        <w:rPr>
          <w:bCs/>
          <w:sz w:val="26"/>
          <w:szCs w:val="26"/>
        </w:rPr>
        <w:t>Демографическая</w:t>
      </w:r>
      <w:r w:rsidRPr="0075253D">
        <w:rPr>
          <w:bCs/>
          <w:color w:val="333333"/>
          <w:sz w:val="26"/>
          <w:szCs w:val="26"/>
        </w:rPr>
        <w:t xml:space="preserve"> характеристика</w:t>
      </w:r>
    </w:p>
    <w:p w14:paraId="1CB6E40B" w14:textId="77777777" w:rsidR="00E86BF8" w:rsidRPr="0075253D" w:rsidRDefault="00E86BF8">
      <w:pPr>
        <w:rPr>
          <w:bCs/>
          <w:color w:val="333333"/>
          <w:sz w:val="26"/>
          <w:szCs w:val="26"/>
        </w:rPr>
      </w:pPr>
    </w:p>
    <w:p w14:paraId="2F573E8F" w14:textId="3F78DC0F" w:rsidR="00E86BF8" w:rsidRPr="0075253D" w:rsidRDefault="00B66589" w:rsidP="0031087C">
      <w:pPr>
        <w:ind w:firstLine="709"/>
        <w:jc w:val="both"/>
        <w:rPr>
          <w:color w:val="FF0000"/>
          <w:sz w:val="26"/>
          <w:szCs w:val="26"/>
        </w:rPr>
      </w:pPr>
      <w:r w:rsidRPr="0075253D">
        <w:rPr>
          <w:sz w:val="26"/>
          <w:szCs w:val="26"/>
        </w:rPr>
        <w:t xml:space="preserve">Нефтеюганский район относится к типу муниципальных образований </w:t>
      </w:r>
      <w:r w:rsidR="0031087C">
        <w:rPr>
          <w:sz w:val="26"/>
          <w:szCs w:val="26"/>
        </w:rPr>
        <w:br/>
      </w:r>
      <w:r w:rsidRPr="0075253D">
        <w:rPr>
          <w:sz w:val="26"/>
          <w:szCs w:val="26"/>
        </w:rPr>
        <w:t>со стабильным демографическим развитием.</w:t>
      </w:r>
      <w:r w:rsidRPr="0075253D">
        <w:rPr>
          <w:color w:val="FF0000"/>
          <w:sz w:val="26"/>
          <w:szCs w:val="26"/>
        </w:rPr>
        <w:t xml:space="preserve"> </w:t>
      </w:r>
    </w:p>
    <w:p w14:paraId="4107AF25" w14:textId="611C3F3E" w:rsidR="00E86BF8" w:rsidRPr="0075253D" w:rsidRDefault="00B66589" w:rsidP="0031087C">
      <w:pPr>
        <w:ind w:firstLine="709"/>
        <w:jc w:val="both"/>
        <w:rPr>
          <w:rFonts w:eastAsia="Calibri"/>
          <w:sz w:val="26"/>
          <w:szCs w:val="26"/>
        </w:rPr>
      </w:pPr>
      <w:r w:rsidRPr="0075253D">
        <w:rPr>
          <w:color w:val="000000"/>
          <w:sz w:val="26"/>
          <w:szCs w:val="26"/>
        </w:rPr>
        <w:t xml:space="preserve">Численность населения Нефтеюганского района на 01.01.2024 составила </w:t>
      </w:r>
      <w:r w:rsidR="0031087C">
        <w:rPr>
          <w:color w:val="000000"/>
          <w:sz w:val="26"/>
          <w:szCs w:val="26"/>
        </w:rPr>
        <w:br/>
      </w:r>
      <w:r w:rsidRPr="0075253D">
        <w:rPr>
          <w:color w:val="000000"/>
          <w:sz w:val="26"/>
          <w:szCs w:val="26"/>
        </w:rPr>
        <w:t xml:space="preserve">47486 человек, </w:t>
      </w:r>
      <w:r w:rsidRPr="0075253D">
        <w:rPr>
          <w:rFonts w:eastAsia="Calibri"/>
          <w:sz w:val="26"/>
          <w:szCs w:val="26"/>
        </w:rPr>
        <w:t xml:space="preserve">среднегодовая численность населения за 2024 год составила </w:t>
      </w:r>
      <w:r w:rsidR="0031087C">
        <w:rPr>
          <w:rFonts w:eastAsia="Calibri"/>
          <w:sz w:val="26"/>
          <w:szCs w:val="26"/>
        </w:rPr>
        <w:br/>
      </w:r>
      <w:r w:rsidRPr="0075253D">
        <w:rPr>
          <w:rFonts w:eastAsia="Calibri"/>
          <w:sz w:val="26"/>
          <w:szCs w:val="26"/>
        </w:rPr>
        <w:t>47599 человек.</w:t>
      </w:r>
    </w:p>
    <w:p w14:paraId="5ED6E4F3" w14:textId="77777777" w:rsidR="00E86BF8" w:rsidRPr="0075253D" w:rsidRDefault="00E86BF8" w:rsidP="0031087C">
      <w:pPr>
        <w:ind w:firstLine="709"/>
        <w:jc w:val="both"/>
        <w:rPr>
          <w:rFonts w:eastAsia="Calibri"/>
          <w:sz w:val="26"/>
          <w:szCs w:val="26"/>
        </w:rPr>
      </w:pPr>
    </w:p>
    <w:p w14:paraId="751A1531" w14:textId="77777777" w:rsidR="00E86BF8" w:rsidRPr="0075253D" w:rsidRDefault="00B66589">
      <w:pPr>
        <w:ind w:firstLine="567"/>
        <w:jc w:val="right"/>
        <w:rPr>
          <w:rFonts w:eastAsia="Calibri"/>
          <w:sz w:val="26"/>
          <w:szCs w:val="26"/>
        </w:rPr>
      </w:pPr>
      <w:r w:rsidRPr="0075253D">
        <w:rPr>
          <w:rFonts w:eastAsia="Calibri"/>
          <w:sz w:val="26"/>
          <w:szCs w:val="26"/>
        </w:rPr>
        <w:t>Таблица 1</w:t>
      </w:r>
    </w:p>
    <w:p w14:paraId="04ABED9E" w14:textId="77777777" w:rsidR="00E86BF8" w:rsidRPr="0075253D" w:rsidRDefault="00B66589">
      <w:pPr>
        <w:ind w:firstLine="567"/>
        <w:jc w:val="center"/>
        <w:rPr>
          <w:sz w:val="26"/>
          <w:szCs w:val="26"/>
        </w:rPr>
      </w:pPr>
      <w:r w:rsidRPr="0075253D">
        <w:rPr>
          <w:sz w:val="26"/>
          <w:szCs w:val="26"/>
        </w:rPr>
        <w:t xml:space="preserve">Численность и половозрастной состав населения </w:t>
      </w:r>
    </w:p>
    <w:p w14:paraId="52C780C4" w14:textId="77777777" w:rsidR="00E86BF8" w:rsidRPr="0075253D" w:rsidRDefault="00B66589">
      <w:pPr>
        <w:ind w:firstLine="567"/>
        <w:jc w:val="center"/>
        <w:rPr>
          <w:sz w:val="26"/>
          <w:szCs w:val="26"/>
        </w:rPr>
      </w:pPr>
      <w:r w:rsidRPr="0075253D">
        <w:rPr>
          <w:sz w:val="26"/>
          <w:szCs w:val="26"/>
        </w:rPr>
        <w:t>Нефтеюганского района на 01.01.2024</w:t>
      </w:r>
    </w:p>
    <w:p w14:paraId="4AA3CC26" w14:textId="77777777" w:rsidR="00E86BF8" w:rsidRPr="0075253D" w:rsidRDefault="00E86BF8">
      <w:pPr>
        <w:ind w:firstLine="567"/>
        <w:jc w:val="center"/>
        <w:rPr>
          <w:sz w:val="16"/>
          <w:szCs w:val="16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559"/>
        <w:gridCol w:w="1417"/>
        <w:gridCol w:w="1280"/>
      </w:tblGrid>
      <w:tr w:rsidR="00E86BF8" w:rsidRPr="0075253D" w14:paraId="6AD1DB98" w14:textId="77777777" w:rsidTr="00E23B2E">
        <w:tc>
          <w:tcPr>
            <w:tcW w:w="1271" w:type="dxa"/>
            <w:vMerge w:val="restart"/>
            <w:shd w:val="clear" w:color="auto" w:fill="auto"/>
            <w:vAlign w:val="center"/>
          </w:tcPr>
          <w:p w14:paraId="08DBABB2" w14:textId="77777777" w:rsidR="00E86BF8" w:rsidRPr="0075253D" w:rsidRDefault="00B66589" w:rsidP="00E23B2E">
            <w:pPr>
              <w:jc w:val="center"/>
            </w:pPr>
            <w:r w:rsidRPr="0075253D">
              <w:t>Возраст/</w:t>
            </w:r>
          </w:p>
          <w:p w14:paraId="6E566FA1" w14:textId="77777777" w:rsidR="00E86BF8" w:rsidRPr="0075253D" w:rsidRDefault="00B66589" w:rsidP="00E23B2E">
            <w:pPr>
              <w:jc w:val="center"/>
            </w:pPr>
            <w:r w:rsidRPr="0075253D">
              <w:t>пол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055486" w14:textId="77777777" w:rsidR="00E86BF8" w:rsidRPr="0075253D" w:rsidRDefault="00B66589" w:rsidP="00E23B2E">
            <w:pPr>
              <w:jc w:val="center"/>
            </w:pPr>
            <w:r w:rsidRPr="0075253D">
              <w:t>Мужчины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8854D9" w14:textId="77777777" w:rsidR="00E86BF8" w:rsidRPr="0075253D" w:rsidRDefault="00B66589" w:rsidP="00E23B2E">
            <w:pPr>
              <w:jc w:val="center"/>
            </w:pPr>
            <w:r w:rsidRPr="0075253D">
              <w:t>Женщины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14:paraId="612BDD33" w14:textId="77777777" w:rsidR="00E86BF8" w:rsidRPr="0075253D" w:rsidRDefault="00B66589" w:rsidP="00E23B2E">
            <w:pPr>
              <w:jc w:val="center"/>
            </w:pPr>
            <w:r w:rsidRPr="0075253D">
              <w:t>Всего</w:t>
            </w:r>
          </w:p>
        </w:tc>
      </w:tr>
      <w:tr w:rsidR="00E86BF8" w:rsidRPr="0075253D" w14:paraId="0D1A82B2" w14:textId="77777777" w:rsidTr="00E23B2E">
        <w:tc>
          <w:tcPr>
            <w:tcW w:w="1271" w:type="dxa"/>
            <w:vMerge/>
            <w:shd w:val="clear" w:color="auto" w:fill="auto"/>
            <w:vAlign w:val="center"/>
          </w:tcPr>
          <w:p w14:paraId="0FE24FE8" w14:textId="77777777" w:rsidR="00E86BF8" w:rsidRPr="0075253D" w:rsidRDefault="00E86BF8" w:rsidP="00E23B2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202A28" w14:textId="77777777" w:rsidR="00E86BF8" w:rsidRPr="0075253D" w:rsidRDefault="00B66589" w:rsidP="00E23B2E">
            <w:pPr>
              <w:jc w:val="center"/>
            </w:pPr>
            <w:r w:rsidRPr="0075253D">
              <w:t>Количество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E2730" w14:textId="77777777" w:rsidR="00E86BF8" w:rsidRPr="0075253D" w:rsidRDefault="00B66589" w:rsidP="00E23B2E">
            <w:pPr>
              <w:jc w:val="center"/>
            </w:pPr>
            <w:r w:rsidRPr="0075253D">
              <w:t>Доля от всех мужчин (%)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20A38" w14:textId="77777777" w:rsidR="00E86BF8" w:rsidRPr="0075253D" w:rsidRDefault="00B66589" w:rsidP="00E23B2E">
            <w:pPr>
              <w:jc w:val="center"/>
            </w:pPr>
            <w:r w:rsidRPr="0075253D">
              <w:t>Количество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2DAAF" w14:textId="77777777" w:rsidR="00E23B2E" w:rsidRDefault="00B66589" w:rsidP="00E23B2E">
            <w:pPr>
              <w:jc w:val="center"/>
            </w:pPr>
            <w:r w:rsidRPr="0075253D">
              <w:t xml:space="preserve">Доля от всех женщин </w:t>
            </w:r>
          </w:p>
          <w:p w14:paraId="0BBEDF83" w14:textId="795AC134" w:rsidR="00E86BF8" w:rsidRPr="0075253D" w:rsidRDefault="00B66589" w:rsidP="00E23B2E">
            <w:pPr>
              <w:jc w:val="center"/>
            </w:pPr>
            <w:r w:rsidRPr="0075253D">
              <w:t>(%)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15DE9" w14:textId="77777777" w:rsidR="00E86BF8" w:rsidRPr="0075253D" w:rsidRDefault="00B66589" w:rsidP="00E23B2E">
            <w:pPr>
              <w:jc w:val="center"/>
            </w:pPr>
            <w:r w:rsidRPr="0075253D">
              <w:t>Количество человек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7CC8BC3" w14:textId="51D2DCA4" w:rsidR="00E86BF8" w:rsidRPr="0075253D" w:rsidRDefault="00B66589" w:rsidP="00E23B2E">
            <w:pPr>
              <w:jc w:val="center"/>
            </w:pPr>
            <w:r w:rsidRPr="0075253D">
              <w:t xml:space="preserve">Доля </w:t>
            </w:r>
            <w:r w:rsidR="00E23B2E">
              <w:br/>
            </w:r>
            <w:r w:rsidRPr="0075253D">
              <w:t>от всего населения (%)</w:t>
            </w:r>
          </w:p>
        </w:tc>
      </w:tr>
      <w:tr w:rsidR="00E86BF8" w:rsidRPr="0075253D" w14:paraId="7A65164B" w14:textId="77777777" w:rsidTr="00E23B2E">
        <w:tc>
          <w:tcPr>
            <w:tcW w:w="1271" w:type="dxa"/>
            <w:shd w:val="clear" w:color="auto" w:fill="auto"/>
          </w:tcPr>
          <w:p w14:paraId="4D14ABBF" w14:textId="4D7C298A" w:rsidR="00E86BF8" w:rsidRPr="0075253D" w:rsidRDefault="00B66589" w:rsidP="00E23B2E">
            <w:pPr>
              <w:jc w:val="center"/>
            </w:pPr>
            <w:r w:rsidRPr="0075253D">
              <w:t>0-17</w:t>
            </w:r>
          </w:p>
        </w:tc>
        <w:tc>
          <w:tcPr>
            <w:tcW w:w="1418" w:type="dxa"/>
            <w:shd w:val="clear" w:color="auto" w:fill="auto"/>
          </w:tcPr>
          <w:p w14:paraId="2D0DAA5C" w14:textId="77777777" w:rsidR="00E86BF8" w:rsidRPr="0075253D" w:rsidRDefault="00B66589" w:rsidP="00E23B2E">
            <w:pPr>
              <w:jc w:val="center"/>
            </w:pPr>
            <w:r w:rsidRPr="0075253D">
              <w:t>5607</w:t>
            </w:r>
          </w:p>
        </w:tc>
        <w:tc>
          <w:tcPr>
            <w:tcW w:w="1417" w:type="dxa"/>
            <w:shd w:val="clear" w:color="auto" w:fill="auto"/>
          </w:tcPr>
          <w:p w14:paraId="004D5B73" w14:textId="77777777" w:rsidR="00E86BF8" w:rsidRPr="0075253D" w:rsidRDefault="00B66589" w:rsidP="00E23B2E">
            <w:pPr>
              <w:jc w:val="center"/>
            </w:pPr>
            <w:r w:rsidRPr="0075253D">
              <w:t>23,6</w:t>
            </w:r>
          </w:p>
        </w:tc>
        <w:tc>
          <w:tcPr>
            <w:tcW w:w="1418" w:type="dxa"/>
            <w:shd w:val="clear" w:color="auto" w:fill="auto"/>
          </w:tcPr>
          <w:p w14:paraId="32B9FDF4" w14:textId="77777777" w:rsidR="00E86BF8" w:rsidRPr="0075253D" w:rsidRDefault="00B66589" w:rsidP="00E23B2E">
            <w:pPr>
              <w:jc w:val="center"/>
            </w:pPr>
            <w:r w:rsidRPr="0075253D">
              <w:t>5497</w:t>
            </w:r>
          </w:p>
        </w:tc>
        <w:tc>
          <w:tcPr>
            <w:tcW w:w="1559" w:type="dxa"/>
            <w:shd w:val="clear" w:color="auto" w:fill="auto"/>
          </w:tcPr>
          <w:p w14:paraId="245055CE" w14:textId="77777777" w:rsidR="00E86BF8" w:rsidRPr="0075253D" w:rsidRDefault="00B66589" w:rsidP="00E23B2E">
            <w:pPr>
              <w:jc w:val="center"/>
            </w:pPr>
            <w:r w:rsidRPr="0075253D">
              <w:t>23,1</w:t>
            </w:r>
          </w:p>
        </w:tc>
        <w:tc>
          <w:tcPr>
            <w:tcW w:w="1417" w:type="dxa"/>
            <w:shd w:val="clear" w:color="auto" w:fill="auto"/>
          </w:tcPr>
          <w:p w14:paraId="38F891BC" w14:textId="77777777" w:rsidR="00E86BF8" w:rsidRPr="0075253D" w:rsidRDefault="00B66589" w:rsidP="00E23B2E">
            <w:pPr>
              <w:jc w:val="center"/>
            </w:pPr>
            <w:r w:rsidRPr="0075253D">
              <w:t>11104</w:t>
            </w:r>
          </w:p>
        </w:tc>
        <w:tc>
          <w:tcPr>
            <w:tcW w:w="1280" w:type="dxa"/>
            <w:shd w:val="clear" w:color="auto" w:fill="auto"/>
          </w:tcPr>
          <w:p w14:paraId="32FBA13B" w14:textId="77777777" w:rsidR="00E86BF8" w:rsidRPr="0075253D" w:rsidRDefault="00B66589" w:rsidP="00E23B2E">
            <w:pPr>
              <w:jc w:val="center"/>
            </w:pPr>
            <w:r w:rsidRPr="0075253D">
              <w:t>23,4</w:t>
            </w:r>
          </w:p>
        </w:tc>
      </w:tr>
      <w:tr w:rsidR="00E86BF8" w:rsidRPr="0075253D" w14:paraId="59182F73" w14:textId="77777777" w:rsidTr="00E23B2E">
        <w:tc>
          <w:tcPr>
            <w:tcW w:w="1271" w:type="dxa"/>
            <w:shd w:val="clear" w:color="auto" w:fill="auto"/>
          </w:tcPr>
          <w:p w14:paraId="13152E7D" w14:textId="2F52754A" w:rsidR="00E86BF8" w:rsidRPr="0075253D" w:rsidRDefault="00B66589" w:rsidP="00E23B2E">
            <w:pPr>
              <w:jc w:val="center"/>
            </w:pPr>
            <w:r w:rsidRPr="0075253D">
              <w:t>18-24</w:t>
            </w:r>
          </w:p>
        </w:tc>
        <w:tc>
          <w:tcPr>
            <w:tcW w:w="1418" w:type="dxa"/>
            <w:shd w:val="clear" w:color="auto" w:fill="auto"/>
          </w:tcPr>
          <w:p w14:paraId="2EA532F9" w14:textId="77777777" w:rsidR="00E86BF8" w:rsidRPr="0075253D" w:rsidRDefault="00B66589" w:rsidP="00E23B2E">
            <w:pPr>
              <w:jc w:val="center"/>
            </w:pPr>
            <w:r w:rsidRPr="0075253D">
              <w:t>1834</w:t>
            </w:r>
          </w:p>
        </w:tc>
        <w:tc>
          <w:tcPr>
            <w:tcW w:w="1417" w:type="dxa"/>
            <w:shd w:val="clear" w:color="auto" w:fill="auto"/>
          </w:tcPr>
          <w:p w14:paraId="12A151D4" w14:textId="77777777" w:rsidR="00E86BF8" w:rsidRPr="0075253D" w:rsidRDefault="00B66589" w:rsidP="00E23B2E">
            <w:pPr>
              <w:jc w:val="center"/>
            </w:pPr>
            <w:r w:rsidRPr="0075253D">
              <w:t>7,7</w:t>
            </w:r>
          </w:p>
        </w:tc>
        <w:tc>
          <w:tcPr>
            <w:tcW w:w="1418" w:type="dxa"/>
            <w:shd w:val="clear" w:color="auto" w:fill="auto"/>
          </w:tcPr>
          <w:p w14:paraId="51CCDD8C" w14:textId="77777777" w:rsidR="00E86BF8" w:rsidRPr="0075253D" w:rsidRDefault="00B66589" w:rsidP="00E23B2E">
            <w:pPr>
              <w:jc w:val="center"/>
            </w:pPr>
            <w:r w:rsidRPr="0075253D">
              <w:t>1985</w:t>
            </w:r>
          </w:p>
        </w:tc>
        <w:tc>
          <w:tcPr>
            <w:tcW w:w="1559" w:type="dxa"/>
            <w:shd w:val="clear" w:color="auto" w:fill="auto"/>
          </w:tcPr>
          <w:p w14:paraId="3B5C3228" w14:textId="77777777" w:rsidR="00E86BF8" w:rsidRPr="0075253D" w:rsidRDefault="00B66589" w:rsidP="00E23B2E">
            <w:pPr>
              <w:jc w:val="center"/>
            </w:pPr>
            <w:r w:rsidRPr="0075253D">
              <w:t>8,4</w:t>
            </w:r>
          </w:p>
        </w:tc>
        <w:tc>
          <w:tcPr>
            <w:tcW w:w="1417" w:type="dxa"/>
            <w:shd w:val="clear" w:color="auto" w:fill="auto"/>
          </w:tcPr>
          <w:p w14:paraId="5AFCEA64" w14:textId="77777777" w:rsidR="00E86BF8" w:rsidRPr="0075253D" w:rsidRDefault="00B66589" w:rsidP="00E23B2E">
            <w:pPr>
              <w:jc w:val="center"/>
            </w:pPr>
            <w:r w:rsidRPr="0075253D">
              <w:t>3819</w:t>
            </w:r>
          </w:p>
        </w:tc>
        <w:tc>
          <w:tcPr>
            <w:tcW w:w="1280" w:type="dxa"/>
            <w:shd w:val="clear" w:color="auto" w:fill="auto"/>
          </w:tcPr>
          <w:p w14:paraId="33B8F192" w14:textId="77777777" w:rsidR="00E86BF8" w:rsidRPr="0075253D" w:rsidRDefault="00B66589" w:rsidP="00E23B2E">
            <w:pPr>
              <w:jc w:val="center"/>
            </w:pPr>
            <w:r w:rsidRPr="0075253D">
              <w:t>8,0</w:t>
            </w:r>
          </w:p>
        </w:tc>
      </w:tr>
      <w:tr w:rsidR="00E86BF8" w:rsidRPr="0075253D" w14:paraId="28E50EB6" w14:textId="77777777" w:rsidTr="00E23B2E">
        <w:tc>
          <w:tcPr>
            <w:tcW w:w="1271" w:type="dxa"/>
            <w:shd w:val="clear" w:color="auto" w:fill="auto"/>
          </w:tcPr>
          <w:p w14:paraId="0FE13E93" w14:textId="77777777" w:rsidR="00E86BF8" w:rsidRPr="0075253D" w:rsidRDefault="00B66589" w:rsidP="00E23B2E">
            <w:pPr>
              <w:jc w:val="center"/>
            </w:pPr>
            <w:r w:rsidRPr="0075253D">
              <w:t>25-34</w:t>
            </w:r>
          </w:p>
        </w:tc>
        <w:tc>
          <w:tcPr>
            <w:tcW w:w="1418" w:type="dxa"/>
            <w:shd w:val="clear" w:color="auto" w:fill="auto"/>
          </w:tcPr>
          <w:p w14:paraId="4F2A412D" w14:textId="77777777" w:rsidR="00E86BF8" w:rsidRPr="0075253D" w:rsidRDefault="00B66589" w:rsidP="00E23B2E">
            <w:pPr>
              <w:jc w:val="center"/>
            </w:pPr>
            <w:r w:rsidRPr="0075253D">
              <w:t>3224</w:t>
            </w:r>
          </w:p>
        </w:tc>
        <w:tc>
          <w:tcPr>
            <w:tcW w:w="1417" w:type="dxa"/>
            <w:shd w:val="clear" w:color="auto" w:fill="auto"/>
          </w:tcPr>
          <w:p w14:paraId="231348E5" w14:textId="77777777" w:rsidR="00E86BF8" w:rsidRPr="0075253D" w:rsidRDefault="00B66589" w:rsidP="00E23B2E">
            <w:pPr>
              <w:jc w:val="center"/>
            </w:pPr>
            <w:r w:rsidRPr="0075253D">
              <w:t>13,6</w:t>
            </w:r>
          </w:p>
        </w:tc>
        <w:tc>
          <w:tcPr>
            <w:tcW w:w="1418" w:type="dxa"/>
            <w:shd w:val="clear" w:color="auto" w:fill="auto"/>
          </w:tcPr>
          <w:p w14:paraId="35E04219" w14:textId="77777777" w:rsidR="00E86BF8" w:rsidRPr="0075253D" w:rsidRDefault="00B66589" w:rsidP="00E23B2E">
            <w:pPr>
              <w:jc w:val="center"/>
            </w:pPr>
            <w:r w:rsidRPr="0075253D">
              <w:t>2985</w:t>
            </w:r>
          </w:p>
        </w:tc>
        <w:tc>
          <w:tcPr>
            <w:tcW w:w="1559" w:type="dxa"/>
            <w:shd w:val="clear" w:color="auto" w:fill="auto"/>
          </w:tcPr>
          <w:p w14:paraId="775488CD" w14:textId="77777777" w:rsidR="00E86BF8" w:rsidRPr="0075253D" w:rsidRDefault="00B66589" w:rsidP="00E23B2E">
            <w:pPr>
              <w:jc w:val="center"/>
            </w:pPr>
            <w:r w:rsidRPr="0075253D">
              <w:t>12,6</w:t>
            </w:r>
          </w:p>
        </w:tc>
        <w:tc>
          <w:tcPr>
            <w:tcW w:w="1417" w:type="dxa"/>
            <w:shd w:val="clear" w:color="auto" w:fill="auto"/>
          </w:tcPr>
          <w:p w14:paraId="01112ADF" w14:textId="77777777" w:rsidR="00E86BF8" w:rsidRPr="0075253D" w:rsidRDefault="00B66589" w:rsidP="00E23B2E">
            <w:pPr>
              <w:jc w:val="center"/>
            </w:pPr>
            <w:r w:rsidRPr="0075253D">
              <w:t>6209</w:t>
            </w:r>
          </w:p>
        </w:tc>
        <w:tc>
          <w:tcPr>
            <w:tcW w:w="1280" w:type="dxa"/>
            <w:shd w:val="clear" w:color="auto" w:fill="auto"/>
          </w:tcPr>
          <w:p w14:paraId="0AA64D02" w14:textId="77777777" w:rsidR="00E86BF8" w:rsidRPr="0075253D" w:rsidRDefault="00B66589" w:rsidP="00E23B2E">
            <w:pPr>
              <w:jc w:val="center"/>
            </w:pPr>
            <w:r w:rsidRPr="0075253D">
              <w:t>13,1</w:t>
            </w:r>
          </w:p>
        </w:tc>
      </w:tr>
      <w:tr w:rsidR="00E86BF8" w:rsidRPr="0075253D" w14:paraId="6BE8B924" w14:textId="77777777" w:rsidTr="00E23B2E">
        <w:tc>
          <w:tcPr>
            <w:tcW w:w="1271" w:type="dxa"/>
            <w:shd w:val="clear" w:color="auto" w:fill="auto"/>
          </w:tcPr>
          <w:p w14:paraId="767217F2" w14:textId="77777777" w:rsidR="00E86BF8" w:rsidRPr="0075253D" w:rsidRDefault="00B66589" w:rsidP="00E23B2E">
            <w:pPr>
              <w:jc w:val="center"/>
            </w:pPr>
            <w:r w:rsidRPr="0075253D">
              <w:t>35-44</w:t>
            </w:r>
          </w:p>
        </w:tc>
        <w:tc>
          <w:tcPr>
            <w:tcW w:w="1418" w:type="dxa"/>
            <w:shd w:val="clear" w:color="auto" w:fill="auto"/>
          </w:tcPr>
          <w:p w14:paraId="120D8D79" w14:textId="77777777" w:rsidR="00E86BF8" w:rsidRPr="0075253D" w:rsidRDefault="00B66589" w:rsidP="00E23B2E">
            <w:pPr>
              <w:jc w:val="center"/>
            </w:pPr>
            <w:r w:rsidRPr="0075253D">
              <w:t>4600</w:t>
            </w:r>
          </w:p>
        </w:tc>
        <w:tc>
          <w:tcPr>
            <w:tcW w:w="1417" w:type="dxa"/>
            <w:shd w:val="clear" w:color="auto" w:fill="auto"/>
          </w:tcPr>
          <w:p w14:paraId="2CF92211" w14:textId="77777777" w:rsidR="00E86BF8" w:rsidRPr="0075253D" w:rsidRDefault="00B66589" w:rsidP="00E23B2E">
            <w:pPr>
              <w:jc w:val="center"/>
            </w:pPr>
            <w:r w:rsidRPr="0075253D">
              <w:t>19,3</w:t>
            </w:r>
          </w:p>
        </w:tc>
        <w:tc>
          <w:tcPr>
            <w:tcW w:w="1418" w:type="dxa"/>
            <w:shd w:val="clear" w:color="auto" w:fill="auto"/>
          </w:tcPr>
          <w:p w14:paraId="6C9CA81C" w14:textId="77777777" w:rsidR="00E86BF8" w:rsidRPr="0075253D" w:rsidRDefault="00B66589" w:rsidP="00E23B2E">
            <w:pPr>
              <w:jc w:val="center"/>
            </w:pPr>
            <w:r w:rsidRPr="0075253D">
              <w:t>4153</w:t>
            </w:r>
          </w:p>
        </w:tc>
        <w:tc>
          <w:tcPr>
            <w:tcW w:w="1559" w:type="dxa"/>
            <w:shd w:val="clear" w:color="auto" w:fill="auto"/>
          </w:tcPr>
          <w:p w14:paraId="50EA3461" w14:textId="77777777" w:rsidR="00E86BF8" w:rsidRPr="0075253D" w:rsidRDefault="00B66589" w:rsidP="00E23B2E">
            <w:pPr>
              <w:jc w:val="center"/>
            </w:pPr>
            <w:r w:rsidRPr="0075253D">
              <w:t>17,5</w:t>
            </w:r>
          </w:p>
        </w:tc>
        <w:tc>
          <w:tcPr>
            <w:tcW w:w="1417" w:type="dxa"/>
            <w:shd w:val="clear" w:color="auto" w:fill="auto"/>
          </w:tcPr>
          <w:p w14:paraId="43E850F8" w14:textId="77777777" w:rsidR="00E86BF8" w:rsidRPr="0075253D" w:rsidRDefault="00B66589" w:rsidP="00E23B2E">
            <w:pPr>
              <w:jc w:val="center"/>
            </w:pPr>
            <w:r w:rsidRPr="0075253D">
              <w:t>8753</w:t>
            </w:r>
          </w:p>
        </w:tc>
        <w:tc>
          <w:tcPr>
            <w:tcW w:w="1280" w:type="dxa"/>
            <w:shd w:val="clear" w:color="auto" w:fill="auto"/>
          </w:tcPr>
          <w:p w14:paraId="42770ADE" w14:textId="77777777" w:rsidR="00E86BF8" w:rsidRPr="0075253D" w:rsidRDefault="00B66589" w:rsidP="00E23B2E">
            <w:pPr>
              <w:jc w:val="center"/>
            </w:pPr>
            <w:r w:rsidRPr="0075253D">
              <w:t>18,4</w:t>
            </w:r>
          </w:p>
        </w:tc>
      </w:tr>
      <w:tr w:rsidR="00E86BF8" w:rsidRPr="0075253D" w14:paraId="68BA52D9" w14:textId="77777777" w:rsidTr="00E23B2E">
        <w:tc>
          <w:tcPr>
            <w:tcW w:w="1271" w:type="dxa"/>
            <w:shd w:val="clear" w:color="auto" w:fill="auto"/>
          </w:tcPr>
          <w:p w14:paraId="5A1399C1" w14:textId="77777777" w:rsidR="00E86BF8" w:rsidRPr="0075253D" w:rsidRDefault="00B66589" w:rsidP="00E23B2E">
            <w:pPr>
              <w:jc w:val="center"/>
            </w:pPr>
            <w:r w:rsidRPr="0075253D">
              <w:t>45-54</w:t>
            </w:r>
          </w:p>
        </w:tc>
        <w:tc>
          <w:tcPr>
            <w:tcW w:w="1418" w:type="dxa"/>
            <w:shd w:val="clear" w:color="auto" w:fill="auto"/>
          </w:tcPr>
          <w:p w14:paraId="3CFE6EBC" w14:textId="77777777" w:rsidR="00E86BF8" w:rsidRPr="0075253D" w:rsidRDefault="00B66589" w:rsidP="00E23B2E">
            <w:pPr>
              <w:jc w:val="center"/>
            </w:pPr>
            <w:r w:rsidRPr="0075253D">
              <w:t>3769</w:t>
            </w:r>
          </w:p>
        </w:tc>
        <w:tc>
          <w:tcPr>
            <w:tcW w:w="1417" w:type="dxa"/>
            <w:shd w:val="clear" w:color="auto" w:fill="auto"/>
          </w:tcPr>
          <w:p w14:paraId="07EAF22D" w14:textId="77777777" w:rsidR="00E86BF8" w:rsidRPr="0075253D" w:rsidRDefault="00B66589" w:rsidP="00E23B2E">
            <w:pPr>
              <w:jc w:val="center"/>
            </w:pPr>
            <w:r w:rsidRPr="0075253D">
              <w:t>15,9</w:t>
            </w:r>
          </w:p>
        </w:tc>
        <w:tc>
          <w:tcPr>
            <w:tcW w:w="1418" w:type="dxa"/>
            <w:shd w:val="clear" w:color="auto" w:fill="auto"/>
          </w:tcPr>
          <w:p w14:paraId="5B594D96" w14:textId="77777777" w:rsidR="00E86BF8" w:rsidRPr="0075253D" w:rsidRDefault="00B66589" w:rsidP="00E23B2E">
            <w:pPr>
              <w:jc w:val="center"/>
            </w:pPr>
            <w:r w:rsidRPr="0075253D">
              <w:t>3638</w:t>
            </w:r>
          </w:p>
        </w:tc>
        <w:tc>
          <w:tcPr>
            <w:tcW w:w="1559" w:type="dxa"/>
            <w:shd w:val="clear" w:color="auto" w:fill="auto"/>
          </w:tcPr>
          <w:p w14:paraId="0C0257E6" w14:textId="77777777" w:rsidR="00E86BF8" w:rsidRPr="0075253D" w:rsidRDefault="00B66589" w:rsidP="00E23B2E">
            <w:pPr>
              <w:jc w:val="center"/>
            </w:pPr>
            <w:r w:rsidRPr="0075253D">
              <w:t>15,3</w:t>
            </w:r>
          </w:p>
        </w:tc>
        <w:tc>
          <w:tcPr>
            <w:tcW w:w="1417" w:type="dxa"/>
            <w:shd w:val="clear" w:color="auto" w:fill="auto"/>
          </w:tcPr>
          <w:p w14:paraId="50F2D551" w14:textId="77777777" w:rsidR="00E86BF8" w:rsidRPr="0075253D" w:rsidRDefault="00B66589" w:rsidP="00E23B2E">
            <w:pPr>
              <w:jc w:val="center"/>
            </w:pPr>
            <w:r w:rsidRPr="0075253D">
              <w:t>7407</w:t>
            </w:r>
          </w:p>
        </w:tc>
        <w:tc>
          <w:tcPr>
            <w:tcW w:w="1280" w:type="dxa"/>
            <w:shd w:val="clear" w:color="auto" w:fill="auto"/>
          </w:tcPr>
          <w:p w14:paraId="0EEE5833" w14:textId="77777777" w:rsidR="00E86BF8" w:rsidRPr="0075253D" w:rsidRDefault="00B66589" w:rsidP="00E23B2E">
            <w:pPr>
              <w:jc w:val="center"/>
            </w:pPr>
            <w:r w:rsidRPr="0075253D">
              <w:t>15,6</w:t>
            </w:r>
          </w:p>
        </w:tc>
      </w:tr>
      <w:tr w:rsidR="00E86BF8" w:rsidRPr="0075253D" w14:paraId="0BDB0960" w14:textId="77777777" w:rsidTr="00E23B2E">
        <w:tc>
          <w:tcPr>
            <w:tcW w:w="1271" w:type="dxa"/>
            <w:shd w:val="clear" w:color="auto" w:fill="auto"/>
          </w:tcPr>
          <w:p w14:paraId="4F09431F" w14:textId="77777777" w:rsidR="00E86BF8" w:rsidRPr="0075253D" w:rsidRDefault="00B66589" w:rsidP="00E23B2E">
            <w:pPr>
              <w:jc w:val="center"/>
            </w:pPr>
            <w:r w:rsidRPr="0075253D">
              <w:t>55-64</w:t>
            </w:r>
          </w:p>
        </w:tc>
        <w:tc>
          <w:tcPr>
            <w:tcW w:w="1418" w:type="dxa"/>
            <w:shd w:val="clear" w:color="auto" w:fill="auto"/>
          </w:tcPr>
          <w:p w14:paraId="3160D281" w14:textId="77777777" w:rsidR="00E86BF8" w:rsidRPr="0075253D" w:rsidRDefault="00B66589" w:rsidP="00E23B2E">
            <w:pPr>
              <w:jc w:val="center"/>
            </w:pPr>
            <w:r w:rsidRPr="0075253D">
              <w:t>2902</w:t>
            </w:r>
          </w:p>
        </w:tc>
        <w:tc>
          <w:tcPr>
            <w:tcW w:w="1417" w:type="dxa"/>
            <w:shd w:val="clear" w:color="auto" w:fill="auto"/>
          </w:tcPr>
          <w:p w14:paraId="6A787B53" w14:textId="77777777" w:rsidR="00E86BF8" w:rsidRPr="0075253D" w:rsidRDefault="00B66589" w:rsidP="00E23B2E">
            <w:pPr>
              <w:jc w:val="center"/>
            </w:pPr>
            <w:r w:rsidRPr="0075253D">
              <w:t>12,2</w:t>
            </w:r>
          </w:p>
        </w:tc>
        <w:tc>
          <w:tcPr>
            <w:tcW w:w="1418" w:type="dxa"/>
            <w:shd w:val="clear" w:color="auto" w:fill="auto"/>
          </w:tcPr>
          <w:p w14:paraId="2B1FFE8A" w14:textId="77777777" w:rsidR="00E86BF8" w:rsidRPr="0075253D" w:rsidRDefault="00B66589" w:rsidP="00E23B2E">
            <w:pPr>
              <w:jc w:val="center"/>
            </w:pPr>
            <w:r w:rsidRPr="0075253D">
              <w:t>2827</w:t>
            </w:r>
          </w:p>
        </w:tc>
        <w:tc>
          <w:tcPr>
            <w:tcW w:w="1559" w:type="dxa"/>
            <w:shd w:val="clear" w:color="auto" w:fill="auto"/>
          </w:tcPr>
          <w:p w14:paraId="0574B061" w14:textId="77777777" w:rsidR="00E86BF8" w:rsidRPr="0075253D" w:rsidRDefault="00B66589" w:rsidP="00E23B2E">
            <w:pPr>
              <w:jc w:val="center"/>
            </w:pPr>
            <w:r w:rsidRPr="0075253D">
              <w:t>11,9</w:t>
            </w:r>
          </w:p>
        </w:tc>
        <w:tc>
          <w:tcPr>
            <w:tcW w:w="1417" w:type="dxa"/>
            <w:shd w:val="clear" w:color="auto" w:fill="auto"/>
          </w:tcPr>
          <w:p w14:paraId="689F2E36" w14:textId="77777777" w:rsidR="00E86BF8" w:rsidRPr="0075253D" w:rsidRDefault="00B66589" w:rsidP="00E23B2E">
            <w:pPr>
              <w:jc w:val="center"/>
            </w:pPr>
            <w:r w:rsidRPr="0075253D">
              <w:t>5729</w:t>
            </w:r>
          </w:p>
        </w:tc>
        <w:tc>
          <w:tcPr>
            <w:tcW w:w="1280" w:type="dxa"/>
            <w:shd w:val="clear" w:color="auto" w:fill="auto"/>
          </w:tcPr>
          <w:p w14:paraId="3DBCB791" w14:textId="77777777" w:rsidR="00E86BF8" w:rsidRPr="0075253D" w:rsidRDefault="00B66589" w:rsidP="00E23B2E">
            <w:pPr>
              <w:jc w:val="center"/>
            </w:pPr>
            <w:r w:rsidRPr="0075253D">
              <w:t>12,1</w:t>
            </w:r>
          </w:p>
        </w:tc>
      </w:tr>
      <w:tr w:rsidR="00E86BF8" w:rsidRPr="0075253D" w14:paraId="136F8DED" w14:textId="77777777" w:rsidTr="00E23B2E">
        <w:tc>
          <w:tcPr>
            <w:tcW w:w="1271" w:type="dxa"/>
            <w:shd w:val="clear" w:color="auto" w:fill="auto"/>
          </w:tcPr>
          <w:p w14:paraId="6D03573A" w14:textId="77777777" w:rsidR="00E86BF8" w:rsidRPr="0075253D" w:rsidRDefault="00B66589" w:rsidP="00E23B2E">
            <w:pPr>
              <w:jc w:val="center"/>
            </w:pPr>
            <w:r w:rsidRPr="0075253D">
              <w:t>65-69</w:t>
            </w:r>
          </w:p>
        </w:tc>
        <w:tc>
          <w:tcPr>
            <w:tcW w:w="1418" w:type="dxa"/>
            <w:shd w:val="clear" w:color="auto" w:fill="auto"/>
          </w:tcPr>
          <w:p w14:paraId="3436447B" w14:textId="77777777" w:rsidR="00E86BF8" w:rsidRPr="0075253D" w:rsidRDefault="00B66589" w:rsidP="00E23B2E">
            <w:pPr>
              <w:jc w:val="center"/>
            </w:pPr>
            <w:r w:rsidRPr="0075253D">
              <w:t>1046</w:t>
            </w:r>
          </w:p>
        </w:tc>
        <w:tc>
          <w:tcPr>
            <w:tcW w:w="1417" w:type="dxa"/>
            <w:shd w:val="clear" w:color="auto" w:fill="auto"/>
          </w:tcPr>
          <w:p w14:paraId="20EDF8A1" w14:textId="77777777" w:rsidR="00E86BF8" w:rsidRPr="0075253D" w:rsidRDefault="00B66589" w:rsidP="00E23B2E">
            <w:pPr>
              <w:jc w:val="center"/>
            </w:pPr>
            <w:r w:rsidRPr="0075253D">
              <w:t>4,4</w:t>
            </w:r>
          </w:p>
        </w:tc>
        <w:tc>
          <w:tcPr>
            <w:tcW w:w="1418" w:type="dxa"/>
            <w:shd w:val="clear" w:color="auto" w:fill="auto"/>
          </w:tcPr>
          <w:p w14:paraId="6467F913" w14:textId="77777777" w:rsidR="00E86BF8" w:rsidRPr="0075253D" w:rsidRDefault="00B66589" w:rsidP="00E23B2E">
            <w:pPr>
              <w:jc w:val="center"/>
            </w:pPr>
            <w:r w:rsidRPr="0075253D">
              <w:t>1273</w:t>
            </w:r>
          </w:p>
        </w:tc>
        <w:tc>
          <w:tcPr>
            <w:tcW w:w="1559" w:type="dxa"/>
            <w:shd w:val="clear" w:color="auto" w:fill="auto"/>
          </w:tcPr>
          <w:p w14:paraId="03CB3DC6" w14:textId="77777777" w:rsidR="00E86BF8" w:rsidRPr="0075253D" w:rsidRDefault="00B66589" w:rsidP="00E23B2E">
            <w:pPr>
              <w:jc w:val="center"/>
            </w:pPr>
            <w:r w:rsidRPr="0075253D">
              <w:t>5,4</w:t>
            </w:r>
          </w:p>
        </w:tc>
        <w:tc>
          <w:tcPr>
            <w:tcW w:w="1417" w:type="dxa"/>
            <w:shd w:val="clear" w:color="auto" w:fill="auto"/>
          </w:tcPr>
          <w:p w14:paraId="270D8FAD" w14:textId="77777777" w:rsidR="00E86BF8" w:rsidRPr="0075253D" w:rsidRDefault="00B66589" w:rsidP="00E23B2E">
            <w:pPr>
              <w:jc w:val="center"/>
            </w:pPr>
            <w:r w:rsidRPr="0075253D">
              <w:t>2319</w:t>
            </w:r>
          </w:p>
        </w:tc>
        <w:tc>
          <w:tcPr>
            <w:tcW w:w="1280" w:type="dxa"/>
            <w:shd w:val="clear" w:color="auto" w:fill="auto"/>
          </w:tcPr>
          <w:p w14:paraId="4E4DA2E8" w14:textId="77777777" w:rsidR="00E86BF8" w:rsidRPr="0075253D" w:rsidRDefault="00B66589" w:rsidP="00E23B2E">
            <w:pPr>
              <w:jc w:val="center"/>
            </w:pPr>
            <w:r w:rsidRPr="0075253D">
              <w:t>4,9</w:t>
            </w:r>
          </w:p>
        </w:tc>
      </w:tr>
      <w:tr w:rsidR="00E86BF8" w:rsidRPr="0075253D" w14:paraId="2EF182E4" w14:textId="77777777" w:rsidTr="00E23B2E">
        <w:tc>
          <w:tcPr>
            <w:tcW w:w="1271" w:type="dxa"/>
            <w:shd w:val="clear" w:color="auto" w:fill="auto"/>
          </w:tcPr>
          <w:p w14:paraId="39A4894D" w14:textId="77777777" w:rsidR="00E86BF8" w:rsidRPr="0075253D" w:rsidRDefault="00B66589" w:rsidP="00E23B2E">
            <w:pPr>
              <w:jc w:val="center"/>
            </w:pPr>
            <w:r w:rsidRPr="0075253D">
              <w:t>70+</w:t>
            </w:r>
          </w:p>
        </w:tc>
        <w:tc>
          <w:tcPr>
            <w:tcW w:w="1418" w:type="dxa"/>
            <w:shd w:val="clear" w:color="auto" w:fill="auto"/>
          </w:tcPr>
          <w:p w14:paraId="78341E65" w14:textId="77777777" w:rsidR="00E86BF8" w:rsidRPr="0075253D" w:rsidRDefault="00B66589" w:rsidP="00E23B2E">
            <w:pPr>
              <w:jc w:val="center"/>
            </w:pPr>
            <w:r w:rsidRPr="0075253D">
              <w:t>776</w:t>
            </w:r>
          </w:p>
        </w:tc>
        <w:tc>
          <w:tcPr>
            <w:tcW w:w="1417" w:type="dxa"/>
            <w:shd w:val="clear" w:color="auto" w:fill="auto"/>
          </w:tcPr>
          <w:p w14:paraId="027EF737" w14:textId="77777777" w:rsidR="00E86BF8" w:rsidRPr="0075253D" w:rsidRDefault="00B66589" w:rsidP="00E23B2E">
            <w:pPr>
              <w:jc w:val="center"/>
            </w:pPr>
            <w:r w:rsidRPr="0075253D">
              <w:t>3,3</w:t>
            </w:r>
          </w:p>
        </w:tc>
        <w:tc>
          <w:tcPr>
            <w:tcW w:w="1418" w:type="dxa"/>
            <w:shd w:val="clear" w:color="auto" w:fill="auto"/>
          </w:tcPr>
          <w:p w14:paraId="5BDEA975" w14:textId="77777777" w:rsidR="00E86BF8" w:rsidRPr="0075253D" w:rsidRDefault="00B66589" w:rsidP="00E23B2E">
            <w:pPr>
              <w:jc w:val="center"/>
            </w:pPr>
            <w:r w:rsidRPr="0075253D">
              <w:t>1370</w:t>
            </w:r>
          </w:p>
        </w:tc>
        <w:tc>
          <w:tcPr>
            <w:tcW w:w="1559" w:type="dxa"/>
            <w:shd w:val="clear" w:color="auto" w:fill="auto"/>
          </w:tcPr>
          <w:p w14:paraId="0817DB5B" w14:textId="77777777" w:rsidR="00E86BF8" w:rsidRPr="0075253D" w:rsidRDefault="00B66589" w:rsidP="00E23B2E">
            <w:pPr>
              <w:jc w:val="center"/>
            </w:pPr>
            <w:r w:rsidRPr="0075253D">
              <w:t>5,8</w:t>
            </w:r>
          </w:p>
        </w:tc>
        <w:tc>
          <w:tcPr>
            <w:tcW w:w="1417" w:type="dxa"/>
            <w:shd w:val="clear" w:color="auto" w:fill="auto"/>
          </w:tcPr>
          <w:p w14:paraId="1646E11E" w14:textId="77777777" w:rsidR="00E86BF8" w:rsidRPr="0075253D" w:rsidRDefault="00B66589" w:rsidP="00E23B2E">
            <w:pPr>
              <w:jc w:val="center"/>
            </w:pPr>
            <w:r w:rsidRPr="0075253D">
              <w:t>2146</w:t>
            </w:r>
          </w:p>
        </w:tc>
        <w:tc>
          <w:tcPr>
            <w:tcW w:w="1280" w:type="dxa"/>
            <w:shd w:val="clear" w:color="auto" w:fill="auto"/>
          </w:tcPr>
          <w:p w14:paraId="3836F213" w14:textId="77777777" w:rsidR="00E86BF8" w:rsidRPr="0075253D" w:rsidRDefault="00B66589" w:rsidP="00E23B2E">
            <w:pPr>
              <w:jc w:val="center"/>
            </w:pPr>
            <w:r w:rsidRPr="0075253D">
              <w:t>4,5</w:t>
            </w:r>
          </w:p>
        </w:tc>
      </w:tr>
      <w:tr w:rsidR="00E86BF8" w:rsidRPr="0075253D" w14:paraId="6FBAC9E6" w14:textId="77777777" w:rsidTr="00E23B2E">
        <w:tc>
          <w:tcPr>
            <w:tcW w:w="1271" w:type="dxa"/>
            <w:shd w:val="clear" w:color="auto" w:fill="auto"/>
          </w:tcPr>
          <w:p w14:paraId="02374351" w14:textId="77777777" w:rsidR="00E86BF8" w:rsidRPr="0075253D" w:rsidRDefault="00B66589">
            <w:pPr>
              <w:jc w:val="both"/>
            </w:pPr>
            <w:r w:rsidRPr="0075253D"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1D1E2FC7" w14:textId="77777777" w:rsidR="00E86BF8" w:rsidRPr="0075253D" w:rsidRDefault="00B66589" w:rsidP="00E23B2E">
            <w:pPr>
              <w:jc w:val="center"/>
            </w:pPr>
            <w:r w:rsidRPr="0075253D">
              <w:t>23758</w:t>
            </w:r>
          </w:p>
        </w:tc>
        <w:tc>
          <w:tcPr>
            <w:tcW w:w="1417" w:type="dxa"/>
            <w:shd w:val="clear" w:color="auto" w:fill="auto"/>
          </w:tcPr>
          <w:p w14:paraId="2A1BA55C" w14:textId="77777777" w:rsidR="00E86BF8" w:rsidRPr="0075253D" w:rsidRDefault="00B66589" w:rsidP="00E23B2E">
            <w:pPr>
              <w:jc w:val="center"/>
            </w:pPr>
            <w:r w:rsidRPr="0075253D">
              <w:fldChar w:fldCharType="begin"/>
            </w:r>
            <w:r w:rsidRPr="0075253D">
              <w:instrText xml:space="preserve"> =SUM(ABOVE) </w:instrText>
            </w:r>
            <w:r w:rsidRPr="0075253D">
              <w:fldChar w:fldCharType="separate"/>
            </w:r>
            <w:r w:rsidRPr="0075253D">
              <w:t>100</w:t>
            </w:r>
            <w:r w:rsidRPr="0075253D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A39085" w14:textId="77777777" w:rsidR="00E86BF8" w:rsidRPr="0075253D" w:rsidRDefault="00B66589" w:rsidP="00E23B2E">
            <w:pPr>
              <w:jc w:val="center"/>
            </w:pPr>
            <w:r w:rsidRPr="0075253D">
              <w:t>23728</w:t>
            </w:r>
          </w:p>
        </w:tc>
        <w:tc>
          <w:tcPr>
            <w:tcW w:w="1559" w:type="dxa"/>
            <w:shd w:val="clear" w:color="auto" w:fill="auto"/>
          </w:tcPr>
          <w:p w14:paraId="7AEBE67A" w14:textId="77777777" w:rsidR="00E86BF8" w:rsidRPr="0075253D" w:rsidRDefault="00B66589" w:rsidP="00E23B2E">
            <w:pPr>
              <w:jc w:val="center"/>
            </w:pPr>
            <w:r w:rsidRPr="0075253D">
              <w:fldChar w:fldCharType="begin"/>
            </w:r>
            <w:r w:rsidRPr="0075253D">
              <w:instrText xml:space="preserve"> =SUM(ABOVE) </w:instrText>
            </w:r>
            <w:r w:rsidRPr="0075253D">
              <w:fldChar w:fldCharType="separate"/>
            </w:r>
            <w:r w:rsidRPr="0075253D">
              <w:t>100</w:t>
            </w:r>
            <w:r w:rsidRPr="0075253D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6F5BDF2" w14:textId="77777777" w:rsidR="00E86BF8" w:rsidRPr="0075253D" w:rsidRDefault="00B66589" w:rsidP="00E23B2E">
            <w:pPr>
              <w:jc w:val="center"/>
            </w:pPr>
            <w:r w:rsidRPr="0075253D">
              <w:t>47486</w:t>
            </w:r>
          </w:p>
        </w:tc>
        <w:tc>
          <w:tcPr>
            <w:tcW w:w="1280" w:type="dxa"/>
            <w:shd w:val="clear" w:color="auto" w:fill="auto"/>
          </w:tcPr>
          <w:p w14:paraId="5C84DA62" w14:textId="77777777" w:rsidR="00E86BF8" w:rsidRPr="0075253D" w:rsidRDefault="00B66589" w:rsidP="00E23B2E">
            <w:pPr>
              <w:jc w:val="center"/>
            </w:pPr>
            <w:r w:rsidRPr="0075253D">
              <w:fldChar w:fldCharType="begin"/>
            </w:r>
            <w:r w:rsidRPr="0075253D">
              <w:instrText xml:space="preserve"> =SUM(ABOVE) </w:instrText>
            </w:r>
            <w:r w:rsidRPr="0075253D">
              <w:fldChar w:fldCharType="separate"/>
            </w:r>
            <w:r w:rsidRPr="0075253D">
              <w:t>100</w:t>
            </w:r>
            <w:r w:rsidRPr="0075253D">
              <w:fldChar w:fldCharType="end"/>
            </w:r>
          </w:p>
        </w:tc>
      </w:tr>
    </w:tbl>
    <w:p w14:paraId="6BE076C3" w14:textId="77777777" w:rsidR="00E86BF8" w:rsidRPr="0075253D" w:rsidRDefault="00E86BF8">
      <w:pPr>
        <w:jc w:val="both"/>
        <w:rPr>
          <w:rFonts w:eastAsia="Calibri"/>
          <w:sz w:val="26"/>
          <w:szCs w:val="26"/>
        </w:rPr>
      </w:pPr>
    </w:p>
    <w:p w14:paraId="2DF183E3" w14:textId="77777777" w:rsidR="00E86BF8" w:rsidRPr="0075253D" w:rsidRDefault="00E86BF8" w:rsidP="00E23B2E">
      <w:pPr>
        <w:jc w:val="both"/>
        <w:rPr>
          <w:color w:val="FF0000"/>
          <w:sz w:val="26"/>
          <w:szCs w:val="26"/>
        </w:rPr>
      </w:pPr>
    </w:p>
    <w:p w14:paraId="255D74EE" w14:textId="77777777" w:rsidR="00E86BF8" w:rsidRPr="0075253D" w:rsidRDefault="00B66589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5253D">
        <w:rPr>
          <w:rFonts w:eastAsia="Calibri"/>
          <w:sz w:val="26"/>
          <w:szCs w:val="26"/>
        </w:rPr>
        <w:t>В 2024 году Нефтеюганском районе родилось 319 младенцев, (102,9% к уровню 2023 года), умерло 278 человек (103,0% к уровню 2023 года). Рождаемость превысила смертность в 1,1 раза.</w:t>
      </w:r>
    </w:p>
    <w:p w14:paraId="0D5BA3A8" w14:textId="096A6FC7" w:rsidR="00E86BF8" w:rsidRPr="0075253D" w:rsidRDefault="00B66589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5253D">
        <w:rPr>
          <w:rFonts w:eastAsia="Calibri"/>
          <w:sz w:val="26"/>
          <w:szCs w:val="26"/>
        </w:rPr>
        <w:t xml:space="preserve">Число прибывших на территорию Нефтеюганского района сократилось </w:t>
      </w:r>
      <w:r w:rsidR="00E23B2E">
        <w:rPr>
          <w:rFonts w:eastAsia="Calibri"/>
          <w:sz w:val="26"/>
          <w:szCs w:val="26"/>
        </w:rPr>
        <w:br/>
      </w:r>
      <w:r w:rsidRPr="0075253D">
        <w:rPr>
          <w:rFonts w:eastAsia="Calibri"/>
          <w:sz w:val="26"/>
          <w:szCs w:val="26"/>
        </w:rPr>
        <w:t>на 12,1% к уровню 2023 года и составило 1 941 человек, число выбывших сократилось на 0,6% к уровню 2023 года и составило 1 762 человека. В отчетном периоде миграционный прирост населения составил 179 человек (41,2% к уровню 2023 года).</w:t>
      </w:r>
    </w:p>
    <w:p w14:paraId="0FA22BAA" w14:textId="77777777" w:rsidR="00E86BF8" w:rsidRPr="0075253D" w:rsidRDefault="00E86BF8">
      <w:pPr>
        <w:widowControl w:val="0"/>
        <w:contextualSpacing/>
        <w:rPr>
          <w:rFonts w:eastAsia="Calibri"/>
          <w:bCs/>
          <w:sz w:val="26"/>
          <w:szCs w:val="26"/>
          <w:lang w:eastAsia="en-US"/>
        </w:rPr>
      </w:pPr>
    </w:p>
    <w:p w14:paraId="5B71E51C" w14:textId="77777777" w:rsidR="00E86BF8" w:rsidRPr="0075253D" w:rsidRDefault="00B66589">
      <w:pPr>
        <w:widowControl w:val="0"/>
        <w:contextualSpacing/>
        <w:jc w:val="right"/>
        <w:rPr>
          <w:rFonts w:eastAsia="Calibri"/>
          <w:bCs/>
          <w:sz w:val="26"/>
          <w:szCs w:val="26"/>
          <w:lang w:eastAsia="en-US"/>
        </w:rPr>
      </w:pPr>
      <w:r w:rsidRPr="0075253D">
        <w:rPr>
          <w:rFonts w:eastAsia="Calibri"/>
          <w:bCs/>
          <w:sz w:val="26"/>
          <w:szCs w:val="26"/>
          <w:lang w:eastAsia="en-US"/>
        </w:rPr>
        <w:t xml:space="preserve">Таблица 2 </w:t>
      </w:r>
    </w:p>
    <w:p w14:paraId="3B6F4088" w14:textId="77777777" w:rsidR="00E86BF8" w:rsidRPr="0075253D" w:rsidRDefault="00B66589">
      <w:pPr>
        <w:widowControl w:val="0"/>
        <w:contextualSpacing/>
        <w:jc w:val="center"/>
        <w:rPr>
          <w:rFonts w:eastAsia="Calibri"/>
          <w:bCs/>
          <w:sz w:val="26"/>
          <w:szCs w:val="26"/>
          <w:lang w:eastAsia="en-US"/>
        </w:rPr>
      </w:pPr>
      <w:r w:rsidRPr="0075253D">
        <w:rPr>
          <w:rFonts w:eastAsia="Calibri"/>
          <w:bCs/>
          <w:sz w:val="26"/>
          <w:szCs w:val="26"/>
          <w:lang w:eastAsia="en-US"/>
        </w:rPr>
        <w:t>Динамика показателей демографической ситуации</w:t>
      </w:r>
    </w:p>
    <w:tbl>
      <w:tblPr>
        <w:tblpPr w:leftFromText="180" w:rightFromText="180" w:bottomFromText="200" w:vertAnchor="text" w:horzAnchor="margin" w:tblpY="204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1693"/>
        <w:gridCol w:w="1701"/>
        <w:gridCol w:w="1701"/>
      </w:tblGrid>
      <w:tr w:rsidR="00E86BF8" w:rsidRPr="0075253D" w14:paraId="19F8CD55" w14:textId="77777777">
        <w:trPr>
          <w:trHeight w:val="28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87AF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rPr>
                <w:lang w:eastAsia="en-US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1C16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7E30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DD92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2024 год</w:t>
            </w:r>
          </w:p>
        </w:tc>
      </w:tr>
      <w:tr w:rsidR="00E86BF8" w:rsidRPr="0075253D" w14:paraId="587A18FA" w14:textId="77777777">
        <w:trPr>
          <w:trHeight w:val="28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9FE8E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>Среднегодовая численность населения,</w:t>
            </w:r>
          </w:p>
          <w:p w14:paraId="43D79522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>человек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10375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45294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6BA2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47250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EE4F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47599</w:t>
            </w:r>
          </w:p>
        </w:tc>
      </w:tr>
      <w:tr w:rsidR="00E86BF8" w:rsidRPr="0075253D" w14:paraId="06408C92" w14:textId="77777777">
        <w:trPr>
          <w:trHeight w:val="27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D0536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 xml:space="preserve">Число родившихся, человек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D303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1798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05A6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319</w:t>
            </w:r>
          </w:p>
        </w:tc>
      </w:tr>
      <w:tr w:rsidR="00E86BF8" w:rsidRPr="0075253D" w14:paraId="6508E97B" w14:textId="77777777">
        <w:trPr>
          <w:trHeight w:val="28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D79A7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>Число умерших, человек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F9D9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rPr>
                <w:lang w:eastAsia="en-US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CF2E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C6EB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278</w:t>
            </w:r>
          </w:p>
        </w:tc>
      </w:tr>
      <w:tr w:rsidR="00E86BF8" w:rsidRPr="0075253D" w14:paraId="2AF81735" w14:textId="77777777">
        <w:trPr>
          <w:trHeight w:val="28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1F1CC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>Естественный прирост (убыль (-)), человек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D7FB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+160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8CD9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+40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6AC6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+41</w:t>
            </w:r>
          </w:p>
        </w:tc>
      </w:tr>
      <w:tr w:rsidR="00E86BF8" w:rsidRPr="0075253D" w14:paraId="59DFA91C" w14:textId="77777777">
        <w:trPr>
          <w:trHeight w:val="28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F079A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 xml:space="preserve">Число прибывших, человек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34D08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2 172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D438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2 207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0378B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1 941</w:t>
            </w:r>
          </w:p>
        </w:tc>
      </w:tr>
      <w:tr w:rsidR="00E86BF8" w:rsidRPr="0075253D" w14:paraId="4394ECAF" w14:textId="77777777">
        <w:trPr>
          <w:trHeight w:val="28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77A4D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>Число выбывших, человек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C1BA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2 034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C9D2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1 773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2618B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1 762</w:t>
            </w:r>
          </w:p>
        </w:tc>
      </w:tr>
      <w:tr w:rsidR="00E86BF8" w:rsidRPr="0075253D" w14:paraId="2CB1AFF0" w14:textId="77777777">
        <w:trPr>
          <w:trHeight w:val="28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8D196" w14:textId="77777777" w:rsidR="00E86BF8" w:rsidRPr="0075253D" w:rsidRDefault="00B66589">
            <w:pPr>
              <w:widowControl w:val="0"/>
              <w:spacing w:line="276" w:lineRule="auto"/>
              <w:rPr>
                <w:lang w:eastAsia="en-US"/>
              </w:rPr>
            </w:pPr>
            <w:r w:rsidRPr="0075253D">
              <w:rPr>
                <w:lang w:eastAsia="en-US"/>
              </w:rPr>
              <w:t>Миграционный прирост (убыль (-)), человек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436E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A7EE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rPr>
                <w:lang w:eastAsia="en-US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2E8D" w14:textId="77777777" w:rsidR="00E86BF8" w:rsidRPr="0075253D" w:rsidRDefault="00B6658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75253D">
              <w:rPr>
                <w:lang w:eastAsia="en-US"/>
              </w:rPr>
              <w:t>179</w:t>
            </w:r>
          </w:p>
        </w:tc>
      </w:tr>
    </w:tbl>
    <w:p w14:paraId="37B7666D" w14:textId="77777777" w:rsidR="00E86BF8" w:rsidRPr="0075253D" w:rsidRDefault="00B66589">
      <w:pPr>
        <w:widowControl w:val="0"/>
        <w:ind w:firstLine="709"/>
        <w:jc w:val="both"/>
        <w:rPr>
          <w:sz w:val="26"/>
          <w:szCs w:val="26"/>
        </w:rPr>
      </w:pPr>
      <w:r w:rsidRPr="0075253D">
        <w:rPr>
          <w:color w:val="000000"/>
          <w:sz w:val="26"/>
          <w:szCs w:val="26"/>
        </w:rPr>
        <w:t xml:space="preserve">Общий коэффициент рождаемости за период 2022-2024 годы в среднем </w:t>
      </w:r>
      <w:r w:rsidRPr="0075253D">
        <w:rPr>
          <w:color w:val="000000"/>
          <w:sz w:val="26"/>
          <w:szCs w:val="26"/>
        </w:rPr>
        <w:br/>
        <w:t>по Нефтеюганскому району составил 7,2 (с 8,3 до 6,7). В районе наблюдается тенденция падения коэффициента рождаемости, что соответствует общероссийской демографической тенденции.</w:t>
      </w:r>
    </w:p>
    <w:p w14:paraId="11E12E14" w14:textId="56AC0894" w:rsidR="00E86BF8" w:rsidRPr="0075253D" w:rsidRDefault="00B66589">
      <w:pPr>
        <w:widowControl w:val="0"/>
        <w:ind w:firstLine="709"/>
        <w:jc w:val="both"/>
        <w:rPr>
          <w:sz w:val="26"/>
          <w:szCs w:val="26"/>
        </w:rPr>
      </w:pPr>
      <w:r w:rsidRPr="0075253D">
        <w:rPr>
          <w:color w:val="000000"/>
          <w:sz w:val="26"/>
          <w:szCs w:val="26"/>
        </w:rPr>
        <w:t>Анализируя динамику демографических показателей (естественный, миграционный прирост) Нефтеюганского района</w:t>
      </w:r>
      <w:r w:rsidR="00E23B2E">
        <w:rPr>
          <w:color w:val="000000"/>
          <w:sz w:val="26"/>
          <w:szCs w:val="26"/>
        </w:rPr>
        <w:t xml:space="preserve"> </w:t>
      </w:r>
      <w:r w:rsidRPr="0075253D">
        <w:rPr>
          <w:color w:val="000000"/>
          <w:sz w:val="26"/>
          <w:szCs w:val="26"/>
        </w:rPr>
        <w:t>в период с 2022 по 2024 годы,</w:t>
      </w:r>
      <w:r w:rsidR="00E23B2E">
        <w:rPr>
          <w:color w:val="000000"/>
          <w:sz w:val="26"/>
          <w:szCs w:val="26"/>
        </w:rPr>
        <w:t xml:space="preserve"> </w:t>
      </w:r>
      <w:r w:rsidRPr="0075253D">
        <w:rPr>
          <w:color w:val="000000"/>
          <w:sz w:val="26"/>
          <w:szCs w:val="26"/>
        </w:rPr>
        <w:t>можно</w:t>
      </w:r>
      <w:r w:rsidRPr="0075253D">
        <w:rPr>
          <w:sz w:val="26"/>
          <w:szCs w:val="26"/>
        </w:rPr>
        <w:t xml:space="preserve"> </w:t>
      </w:r>
      <w:r w:rsidRPr="0075253D">
        <w:rPr>
          <w:color w:val="000000"/>
          <w:sz w:val="26"/>
          <w:szCs w:val="26"/>
        </w:rPr>
        <w:t xml:space="preserve">предположить, что численность населения Нефтеюганского района будет </w:t>
      </w:r>
      <w:r w:rsidR="00E23B2E">
        <w:rPr>
          <w:color w:val="000000"/>
          <w:sz w:val="26"/>
          <w:szCs w:val="26"/>
        </w:rPr>
        <w:br/>
      </w:r>
      <w:r w:rsidRPr="0075253D">
        <w:rPr>
          <w:color w:val="000000"/>
          <w:sz w:val="26"/>
          <w:szCs w:val="26"/>
        </w:rPr>
        <w:t>в пределах 47</w:t>
      </w:r>
      <w:r w:rsidR="00E23B2E">
        <w:rPr>
          <w:color w:val="000000"/>
          <w:sz w:val="26"/>
          <w:szCs w:val="26"/>
        </w:rPr>
        <w:t xml:space="preserve"> </w:t>
      </w:r>
      <w:r w:rsidRPr="0075253D">
        <w:rPr>
          <w:color w:val="000000"/>
          <w:sz w:val="26"/>
          <w:szCs w:val="26"/>
        </w:rPr>
        <w:t xml:space="preserve">тыс. населения в ближайшие годы, но с изменением структурных элементов данных показателей. </w:t>
      </w:r>
    </w:p>
    <w:p w14:paraId="06B17DE0" w14:textId="77777777" w:rsidR="00E86BF8" w:rsidRPr="0075253D" w:rsidRDefault="00E86BF8">
      <w:pPr>
        <w:jc w:val="both"/>
        <w:rPr>
          <w:color w:val="000000"/>
          <w:sz w:val="28"/>
          <w:szCs w:val="28"/>
        </w:rPr>
      </w:pPr>
    </w:p>
    <w:p w14:paraId="6236AE39" w14:textId="73178C8E" w:rsidR="00E86BF8" w:rsidRPr="0075253D" w:rsidRDefault="00B66589" w:rsidP="006B7182">
      <w:pPr>
        <w:pStyle w:val="af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bCs/>
          <w:color w:val="0D0D0D"/>
          <w:sz w:val="26"/>
          <w:szCs w:val="26"/>
        </w:rPr>
      </w:pPr>
      <w:r w:rsidRPr="0075253D">
        <w:rPr>
          <w:bCs/>
          <w:color w:val="0D0D0D"/>
          <w:sz w:val="26"/>
          <w:szCs w:val="26"/>
        </w:rPr>
        <w:t>Состояние здоровья населения</w:t>
      </w:r>
    </w:p>
    <w:p w14:paraId="66C6B538" w14:textId="77777777" w:rsidR="00E86BF8" w:rsidRPr="0075253D" w:rsidRDefault="00E86BF8">
      <w:pPr>
        <w:jc w:val="both"/>
        <w:rPr>
          <w:bCs/>
          <w:color w:val="0D0D0D"/>
          <w:sz w:val="26"/>
          <w:szCs w:val="26"/>
        </w:rPr>
      </w:pPr>
    </w:p>
    <w:p w14:paraId="7023107D" w14:textId="69782835" w:rsidR="00E86BF8" w:rsidRDefault="00B66589">
      <w:pPr>
        <w:ind w:firstLine="567"/>
        <w:jc w:val="right"/>
        <w:rPr>
          <w:bCs/>
          <w:color w:val="0D0D0D"/>
          <w:sz w:val="26"/>
          <w:szCs w:val="26"/>
        </w:rPr>
      </w:pPr>
      <w:r w:rsidRPr="0075253D">
        <w:rPr>
          <w:bCs/>
          <w:color w:val="0D0D0D"/>
          <w:sz w:val="26"/>
          <w:szCs w:val="26"/>
        </w:rPr>
        <w:t xml:space="preserve">Таблица 3 </w:t>
      </w:r>
    </w:p>
    <w:p w14:paraId="41AB6693" w14:textId="77777777" w:rsidR="00DF7552" w:rsidRPr="0075253D" w:rsidRDefault="00DF7552">
      <w:pPr>
        <w:ind w:firstLine="567"/>
        <w:jc w:val="right"/>
        <w:rPr>
          <w:bCs/>
          <w:color w:val="0D0D0D"/>
          <w:sz w:val="26"/>
          <w:szCs w:val="26"/>
        </w:rPr>
      </w:pPr>
    </w:p>
    <w:p w14:paraId="0C3C81E0" w14:textId="581D0E4A" w:rsidR="00E86BF8" w:rsidRPr="0075253D" w:rsidRDefault="00B66589">
      <w:pPr>
        <w:jc w:val="center"/>
        <w:rPr>
          <w:rFonts w:eastAsia="Calibri"/>
          <w:sz w:val="26"/>
          <w:szCs w:val="26"/>
          <w:lang w:eastAsia="en-US"/>
        </w:rPr>
      </w:pPr>
      <w:bookmarkStart w:id="4" w:name="_Hlk198544554"/>
      <w:r w:rsidRPr="0075253D">
        <w:rPr>
          <w:rFonts w:eastAsia="Calibri"/>
          <w:sz w:val="26"/>
          <w:szCs w:val="26"/>
          <w:lang w:eastAsia="en-US"/>
        </w:rPr>
        <w:t>Заболеваемость на 100</w:t>
      </w:r>
      <w:r w:rsidR="00DF7552">
        <w:rPr>
          <w:rFonts w:eastAsia="Calibri"/>
          <w:sz w:val="26"/>
          <w:szCs w:val="26"/>
          <w:lang w:eastAsia="en-US"/>
        </w:rPr>
        <w:t xml:space="preserve"> </w:t>
      </w:r>
      <w:r w:rsidRPr="0075253D">
        <w:rPr>
          <w:rFonts w:eastAsia="Calibri"/>
          <w:sz w:val="26"/>
          <w:szCs w:val="26"/>
          <w:lang w:eastAsia="en-US"/>
        </w:rPr>
        <w:t xml:space="preserve">000 трудоспособного населения в Нефтеюганском районе </w:t>
      </w:r>
    </w:p>
    <w:p w14:paraId="084F2899" w14:textId="77777777" w:rsidR="00E86BF8" w:rsidRPr="0075253D" w:rsidRDefault="00B66589">
      <w:pPr>
        <w:jc w:val="center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>по основным группам заболеваний в сравнении с окружными показателями</w:t>
      </w:r>
      <w:bookmarkEnd w:id="4"/>
    </w:p>
    <w:p w14:paraId="5FD52E3A" w14:textId="77777777" w:rsidR="00E86BF8" w:rsidRPr="0075253D" w:rsidRDefault="00E86BF8">
      <w:pPr>
        <w:jc w:val="center"/>
        <w:rPr>
          <w:rFonts w:eastAsia="Calibri"/>
          <w:sz w:val="16"/>
          <w:szCs w:val="16"/>
          <w:lang w:eastAsia="en-US"/>
        </w:rPr>
      </w:pPr>
    </w:p>
    <w:tbl>
      <w:tblPr>
        <w:tblStyle w:val="14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409"/>
      </w:tblGrid>
      <w:tr w:rsidR="00E86BF8" w:rsidRPr="0075253D" w14:paraId="326A33C8" w14:textId="77777777" w:rsidTr="00DF7552">
        <w:tc>
          <w:tcPr>
            <w:tcW w:w="3256" w:type="dxa"/>
            <w:vAlign w:val="center"/>
          </w:tcPr>
          <w:p w14:paraId="105B4D33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Группа</w:t>
            </w:r>
          </w:p>
          <w:p w14:paraId="19AD671C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заболеваний</w:t>
            </w:r>
          </w:p>
        </w:tc>
        <w:tc>
          <w:tcPr>
            <w:tcW w:w="1984" w:type="dxa"/>
            <w:vAlign w:val="center"/>
          </w:tcPr>
          <w:p w14:paraId="2C595EE3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Заболеваемость</w:t>
            </w:r>
          </w:p>
          <w:p w14:paraId="7B99E967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Нефтеюганский район</w:t>
            </w:r>
          </w:p>
        </w:tc>
        <w:tc>
          <w:tcPr>
            <w:tcW w:w="1985" w:type="dxa"/>
            <w:vAlign w:val="center"/>
          </w:tcPr>
          <w:p w14:paraId="5A9C046F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Заболеваемость</w:t>
            </w:r>
          </w:p>
          <w:p w14:paraId="2E630572" w14:textId="29D47046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 xml:space="preserve">Ханты-Мансийский автономный округ </w:t>
            </w:r>
            <w:r w:rsidR="00DF7552">
              <w:rPr>
                <w:rFonts w:eastAsia="Calibri"/>
                <w:lang w:eastAsia="en-US"/>
              </w:rPr>
              <w:t xml:space="preserve">– </w:t>
            </w:r>
            <w:r w:rsidRPr="0075253D">
              <w:rPr>
                <w:rFonts w:eastAsia="Calibri"/>
                <w:lang w:eastAsia="en-US"/>
              </w:rPr>
              <w:t>Югра</w:t>
            </w:r>
          </w:p>
        </w:tc>
        <w:tc>
          <w:tcPr>
            <w:tcW w:w="2409" w:type="dxa"/>
            <w:vAlign w:val="center"/>
          </w:tcPr>
          <w:p w14:paraId="27D4A834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Отношение</w:t>
            </w:r>
          </w:p>
          <w:p w14:paraId="244598CD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заболеваемости</w:t>
            </w:r>
          </w:p>
          <w:p w14:paraId="1D03B602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в Нефтеюганском районе к заболеваемости в автономном округе</w:t>
            </w:r>
          </w:p>
        </w:tc>
      </w:tr>
    </w:tbl>
    <w:p w14:paraId="719301DD" w14:textId="77777777" w:rsidR="00DF7552" w:rsidRPr="00DF7552" w:rsidRDefault="00DF7552">
      <w:pPr>
        <w:rPr>
          <w:sz w:val="2"/>
          <w:szCs w:val="2"/>
        </w:rPr>
      </w:pPr>
    </w:p>
    <w:tbl>
      <w:tblPr>
        <w:tblStyle w:val="14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409"/>
      </w:tblGrid>
      <w:tr w:rsidR="00DF7552" w:rsidRPr="0075253D" w14:paraId="2D277FAF" w14:textId="77777777" w:rsidTr="00DF7552">
        <w:trPr>
          <w:tblHeader/>
        </w:trPr>
        <w:tc>
          <w:tcPr>
            <w:tcW w:w="3256" w:type="dxa"/>
            <w:vAlign w:val="center"/>
          </w:tcPr>
          <w:p w14:paraId="65F0514E" w14:textId="5F5A3673" w:rsidR="00DF7552" w:rsidRPr="0075253D" w:rsidRDefault="00DF7552" w:rsidP="00DF75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4F6C17C5" w14:textId="22E7C21E" w:rsidR="00DF7552" w:rsidRPr="0075253D" w:rsidRDefault="00DF7552" w:rsidP="00DF75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14:paraId="00D8B2C4" w14:textId="300EBD16" w:rsidR="00DF7552" w:rsidRPr="0075253D" w:rsidRDefault="00DF7552" w:rsidP="00DF755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9" w:type="dxa"/>
            <w:vAlign w:val="center"/>
          </w:tcPr>
          <w:p w14:paraId="144EC6A6" w14:textId="4078B3B5" w:rsidR="00DF7552" w:rsidRPr="0075253D" w:rsidRDefault="00DF7552" w:rsidP="00DF7552">
            <w:pPr>
              <w:ind w:firstLine="7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E86BF8" w:rsidRPr="0075253D" w14:paraId="691667CE" w14:textId="77777777" w:rsidTr="00DF7552">
        <w:tc>
          <w:tcPr>
            <w:tcW w:w="3256" w:type="dxa"/>
          </w:tcPr>
          <w:p w14:paraId="2F515D51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Цереброваскулярные</w:t>
            </w:r>
          </w:p>
          <w:p w14:paraId="5F75C836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болезни</w:t>
            </w:r>
          </w:p>
        </w:tc>
        <w:tc>
          <w:tcPr>
            <w:tcW w:w="1984" w:type="dxa"/>
            <w:vAlign w:val="center"/>
          </w:tcPr>
          <w:p w14:paraId="448EAD03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213,7</w:t>
            </w:r>
          </w:p>
        </w:tc>
        <w:tc>
          <w:tcPr>
            <w:tcW w:w="1985" w:type="dxa"/>
            <w:vAlign w:val="center"/>
          </w:tcPr>
          <w:p w14:paraId="30902D6C" w14:textId="77777777" w:rsidR="00E86BF8" w:rsidRPr="0075253D" w:rsidRDefault="00B66589" w:rsidP="00DF7552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418,6</w:t>
            </w:r>
          </w:p>
        </w:tc>
        <w:tc>
          <w:tcPr>
            <w:tcW w:w="2409" w:type="dxa"/>
            <w:vAlign w:val="center"/>
          </w:tcPr>
          <w:p w14:paraId="262B6034" w14:textId="77777777" w:rsidR="00E86BF8" w:rsidRPr="0075253D" w:rsidRDefault="00B66589" w:rsidP="00DF7552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49%</w:t>
            </w:r>
          </w:p>
        </w:tc>
      </w:tr>
      <w:tr w:rsidR="00E86BF8" w:rsidRPr="0075253D" w14:paraId="1EBB32E4" w14:textId="77777777" w:rsidTr="00DF7552">
        <w:tc>
          <w:tcPr>
            <w:tcW w:w="3256" w:type="dxa"/>
          </w:tcPr>
          <w:p w14:paraId="1B993D87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bookmarkStart w:id="5" w:name="_Hlk198544831"/>
            <w:r w:rsidRPr="0075253D">
              <w:rPr>
                <w:rFonts w:eastAsia="Calibri"/>
                <w:lang w:eastAsia="en-US"/>
              </w:rPr>
              <w:t>Болезни органов</w:t>
            </w:r>
          </w:p>
          <w:p w14:paraId="60DA28E7" w14:textId="6D1F2352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дыхания</w:t>
            </w:r>
            <w:bookmarkEnd w:id="5"/>
          </w:p>
        </w:tc>
        <w:tc>
          <w:tcPr>
            <w:tcW w:w="1984" w:type="dxa"/>
            <w:vAlign w:val="center"/>
          </w:tcPr>
          <w:p w14:paraId="2C5FFCFC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21371,3</w:t>
            </w:r>
          </w:p>
        </w:tc>
        <w:tc>
          <w:tcPr>
            <w:tcW w:w="1985" w:type="dxa"/>
            <w:vAlign w:val="center"/>
          </w:tcPr>
          <w:p w14:paraId="79792BEE" w14:textId="429626BC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19101,1</w:t>
            </w:r>
          </w:p>
        </w:tc>
        <w:tc>
          <w:tcPr>
            <w:tcW w:w="2409" w:type="dxa"/>
            <w:vAlign w:val="center"/>
          </w:tcPr>
          <w:p w14:paraId="3897483E" w14:textId="77777777" w:rsidR="00E86BF8" w:rsidRPr="0075253D" w:rsidRDefault="00B66589" w:rsidP="00DF7552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+11%</w:t>
            </w:r>
          </w:p>
        </w:tc>
      </w:tr>
      <w:tr w:rsidR="00E86BF8" w:rsidRPr="0075253D" w14:paraId="2AEAD8D0" w14:textId="77777777" w:rsidTr="00DF7552">
        <w:tc>
          <w:tcPr>
            <w:tcW w:w="3256" w:type="dxa"/>
          </w:tcPr>
          <w:p w14:paraId="0E9C096E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Болезни органов</w:t>
            </w:r>
          </w:p>
          <w:p w14:paraId="13228812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пищеварения</w:t>
            </w:r>
          </w:p>
        </w:tc>
        <w:tc>
          <w:tcPr>
            <w:tcW w:w="1984" w:type="dxa"/>
            <w:vAlign w:val="center"/>
          </w:tcPr>
          <w:p w14:paraId="2ECADC7A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255,4</w:t>
            </w:r>
          </w:p>
        </w:tc>
        <w:tc>
          <w:tcPr>
            <w:tcW w:w="1985" w:type="dxa"/>
            <w:vAlign w:val="center"/>
          </w:tcPr>
          <w:p w14:paraId="3779082A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3306,5</w:t>
            </w:r>
          </w:p>
        </w:tc>
        <w:tc>
          <w:tcPr>
            <w:tcW w:w="2409" w:type="dxa"/>
            <w:vAlign w:val="center"/>
          </w:tcPr>
          <w:p w14:paraId="393B16EA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98%</w:t>
            </w:r>
          </w:p>
        </w:tc>
      </w:tr>
      <w:tr w:rsidR="00E86BF8" w:rsidRPr="0075253D" w14:paraId="3B587463" w14:textId="77777777" w:rsidTr="00DF7552">
        <w:tc>
          <w:tcPr>
            <w:tcW w:w="3256" w:type="dxa"/>
          </w:tcPr>
          <w:p w14:paraId="0E8C7A2F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Болезни костно-мышечной</w:t>
            </w:r>
          </w:p>
          <w:p w14:paraId="3E380FA7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системы</w:t>
            </w:r>
          </w:p>
        </w:tc>
        <w:tc>
          <w:tcPr>
            <w:tcW w:w="1984" w:type="dxa"/>
            <w:vAlign w:val="center"/>
          </w:tcPr>
          <w:p w14:paraId="07BD4473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646,8</w:t>
            </w:r>
          </w:p>
        </w:tc>
        <w:tc>
          <w:tcPr>
            <w:tcW w:w="1985" w:type="dxa"/>
            <w:vAlign w:val="center"/>
          </w:tcPr>
          <w:p w14:paraId="02F7ADE6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3166.5</w:t>
            </w:r>
          </w:p>
        </w:tc>
        <w:tc>
          <w:tcPr>
            <w:tcW w:w="2409" w:type="dxa"/>
            <w:vAlign w:val="center"/>
          </w:tcPr>
          <w:p w14:paraId="72D6F3EB" w14:textId="1558C00F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80%</w:t>
            </w:r>
          </w:p>
        </w:tc>
      </w:tr>
      <w:tr w:rsidR="00E86BF8" w:rsidRPr="0075253D" w14:paraId="22B5DD91" w14:textId="77777777" w:rsidTr="00DF7552">
        <w:tc>
          <w:tcPr>
            <w:tcW w:w="3256" w:type="dxa"/>
          </w:tcPr>
          <w:p w14:paraId="4B75C7AA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Травмы, отравления</w:t>
            </w:r>
          </w:p>
        </w:tc>
        <w:tc>
          <w:tcPr>
            <w:tcW w:w="1984" w:type="dxa"/>
            <w:vAlign w:val="center"/>
          </w:tcPr>
          <w:p w14:paraId="0079AC76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2448,3</w:t>
            </w:r>
          </w:p>
        </w:tc>
        <w:tc>
          <w:tcPr>
            <w:tcW w:w="1985" w:type="dxa"/>
            <w:vAlign w:val="center"/>
          </w:tcPr>
          <w:p w14:paraId="56D9ED54" w14:textId="77777777" w:rsidR="00E86BF8" w:rsidRPr="0075253D" w:rsidRDefault="00B66589" w:rsidP="00DF7552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8345,7</w:t>
            </w:r>
          </w:p>
        </w:tc>
        <w:tc>
          <w:tcPr>
            <w:tcW w:w="2409" w:type="dxa"/>
            <w:vAlign w:val="center"/>
          </w:tcPr>
          <w:p w14:paraId="01728DC8" w14:textId="08CCB70D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70%</w:t>
            </w:r>
          </w:p>
        </w:tc>
      </w:tr>
      <w:tr w:rsidR="00E86BF8" w:rsidRPr="0075253D" w14:paraId="65EE49D9" w14:textId="77777777" w:rsidTr="00DF7552">
        <w:trPr>
          <w:trHeight w:val="75"/>
        </w:trPr>
        <w:tc>
          <w:tcPr>
            <w:tcW w:w="3256" w:type="dxa"/>
          </w:tcPr>
          <w:p w14:paraId="3601C816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Новообразования</w:t>
            </w:r>
          </w:p>
        </w:tc>
        <w:tc>
          <w:tcPr>
            <w:tcW w:w="1984" w:type="dxa"/>
            <w:vAlign w:val="center"/>
          </w:tcPr>
          <w:p w14:paraId="7D65D31C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3519,8</w:t>
            </w:r>
          </w:p>
        </w:tc>
        <w:tc>
          <w:tcPr>
            <w:tcW w:w="1985" w:type="dxa"/>
            <w:vAlign w:val="center"/>
          </w:tcPr>
          <w:p w14:paraId="4660DCE5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5883,3</w:t>
            </w:r>
          </w:p>
        </w:tc>
        <w:tc>
          <w:tcPr>
            <w:tcW w:w="2409" w:type="dxa"/>
            <w:vAlign w:val="center"/>
          </w:tcPr>
          <w:p w14:paraId="0D07239F" w14:textId="309718A8" w:rsidR="00E86BF8" w:rsidRPr="0075253D" w:rsidRDefault="00B66589" w:rsidP="00DF7552">
            <w:pPr>
              <w:tabs>
                <w:tab w:val="center" w:pos="1023"/>
              </w:tabs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40%</w:t>
            </w:r>
          </w:p>
        </w:tc>
      </w:tr>
      <w:tr w:rsidR="00E86BF8" w:rsidRPr="0075253D" w14:paraId="49228266" w14:textId="77777777" w:rsidTr="00DF7552">
        <w:tc>
          <w:tcPr>
            <w:tcW w:w="3256" w:type="dxa"/>
          </w:tcPr>
          <w:p w14:paraId="019407CA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Эндокринологические заболевания, нарушения обмена</w:t>
            </w:r>
          </w:p>
        </w:tc>
        <w:tc>
          <w:tcPr>
            <w:tcW w:w="1984" w:type="dxa"/>
            <w:vAlign w:val="center"/>
          </w:tcPr>
          <w:p w14:paraId="26FB90D3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396,9</w:t>
            </w:r>
          </w:p>
        </w:tc>
        <w:tc>
          <w:tcPr>
            <w:tcW w:w="1985" w:type="dxa"/>
            <w:vAlign w:val="center"/>
          </w:tcPr>
          <w:p w14:paraId="1BEFAA39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2013,4</w:t>
            </w:r>
          </w:p>
        </w:tc>
        <w:tc>
          <w:tcPr>
            <w:tcW w:w="2409" w:type="dxa"/>
            <w:vAlign w:val="center"/>
          </w:tcPr>
          <w:p w14:paraId="52BA1E20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80%</w:t>
            </w:r>
          </w:p>
        </w:tc>
      </w:tr>
      <w:tr w:rsidR="00E86BF8" w:rsidRPr="0075253D" w14:paraId="3A4ED67E" w14:textId="77777777" w:rsidTr="00DF7552">
        <w:tc>
          <w:tcPr>
            <w:tcW w:w="3256" w:type="dxa"/>
          </w:tcPr>
          <w:p w14:paraId="4BF1558D" w14:textId="7FCEE4E1" w:rsidR="00E86BF8" w:rsidRPr="0075253D" w:rsidRDefault="00B66589">
            <w:pPr>
              <w:rPr>
                <w:rFonts w:eastAsia="Calibri"/>
                <w:lang w:eastAsia="en-US"/>
              </w:rPr>
            </w:pPr>
            <w:bookmarkStart w:id="6" w:name="_Hlk198544762"/>
            <w:r w:rsidRPr="0075253D">
              <w:rPr>
                <w:rFonts w:eastAsia="Calibri"/>
                <w:lang w:eastAsia="en-US"/>
              </w:rPr>
              <w:t>Сахарный диабет</w:t>
            </w:r>
            <w:bookmarkEnd w:id="6"/>
          </w:p>
        </w:tc>
        <w:tc>
          <w:tcPr>
            <w:tcW w:w="1984" w:type="dxa"/>
            <w:vAlign w:val="center"/>
          </w:tcPr>
          <w:p w14:paraId="046BDB8B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244,3</w:t>
            </w:r>
          </w:p>
        </w:tc>
        <w:tc>
          <w:tcPr>
            <w:tcW w:w="1985" w:type="dxa"/>
            <w:vAlign w:val="center"/>
          </w:tcPr>
          <w:p w14:paraId="38D20464" w14:textId="2F99C1F2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439,7</w:t>
            </w:r>
          </w:p>
        </w:tc>
        <w:tc>
          <w:tcPr>
            <w:tcW w:w="2409" w:type="dxa"/>
            <w:vAlign w:val="center"/>
          </w:tcPr>
          <w:p w14:paraId="6BFF4033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64%</w:t>
            </w:r>
          </w:p>
        </w:tc>
      </w:tr>
      <w:tr w:rsidR="00E86BF8" w:rsidRPr="0075253D" w14:paraId="05343946" w14:textId="77777777" w:rsidTr="00DF7552">
        <w:tc>
          <w:tcPr>
            <w:tcW w:w="3256" w:type="dxa"/>
          </w:tcPr>
          <w:p w14:paraId="7D878440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 xml:space="preserve">Психические расстройства </w:t>
            </w:r>
          </w:p>
        </w:tc>
        <w:tc>
          <w:tcPr>
            <w:tcW w:w="1984" w:type="dxa"/>
            <w:vAlign w:val="center"/>
          </w:tcPr>
          <w:p w14:paraId="52E97B58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180,4</w:t>
            </w:r>
          </w:p>
        </w:tc>
        <w:tc>
          <w:tcPr>
            <w:tcW w:w="1985" w:type="dxa"/>
            <w:vAlign w:val="center"/>
          </w:tcPr>
          <w:p w14:paraId="622DAE9E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348,9</w:t>
            </w:r>
          </w:p>
        </w:tc>
        <w:tc>
          <w:tcPr>
            <w:tcW w:w="2409" w:type="dxa"/>
            <w:vAlign w:val="center"/>
          </w:tcPr>
          <w:p w14:paraId="0D90C076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48%</w:t>
            </w:r>
          </w:p>
        </w:tc>
      </w:tr>
      <w:tr w:rsidR="00E86BF8" w:rsidRPr="0075253D" w14:paraId="31E459D8" w14:textId="77777777" w:rsidTr="00DF7552">
        <w:tc>
          <w:tcPr>
            <w:tcW w:w="3256" w:type="dxa"/>
          </w:tcPr>
          <w:p w14:paraId="3F85F411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Болезни нервной системы</w:t>
            </w:r>
          </w:p>
        </w:tc>
        <w:tc>
          <w:tcPr>
            <w:tcW w:w="1984" w:type="dxa"/>
            <w:vAlign w:val="center"/>
          </w:tcPr>
          <w:p w14:paraId="10F10E84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66,6</w:t>
            </w:r>
          </w:p>
        </w:tc>
        <w:tc>
          <w:tcPr>
            <w:tcW w:w="1985" w:type="dxa"/>
            <w:vAlign w:val="center"/>
          </w:tcPr>
          <w:p w14:paraId="0AC6855E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740,5</w:t>
            </w:r>
          </w:p>
        </w:tc>
        <w:tc>
          <w:tcPr>
            <w:tcW w:w="2409" w:type="dxa"/>
            <w:vAlign w:val="center"/>
          </w:tcPr>
          <w:p w14:paraId="7CF72F73" w14:textId="38B21D62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90%</w:t>
            </w:r>
          </w:p>
        </w:tc>
      </w:tr>
      <w:tr w:rsidR="00E86BF8" w:rsidRPr="0075253D" w14:paraId="4E728527" w14:textId="77777777" w:rsidTr="00DF7552">
        <w:tc>
          <w:tcPr>
            <w:tcW w:w="3256" w:type="dxa"/>
          </w:tcPr>
          <w:p w14:paraId="2057921B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bookmarkStart w:id="7" w:name="_Hlk198544736"/>
            <w:r w:rsidRPr="0075253D">
              <w:rPr>
                <w:rFonts w:eastAsia="Calibri"/>
                <w:lang w:eastAsia="en-US"/>
              </w:rPr>
              <w:t xml:space="preserve">Сердечно-сосудистые </w:t>
            </w:r>
          </w:p>
          <w:p w14:paraId="5A8CD918" w14:textId="4FC610F0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заболевания</w:t>
            </w:r>
            <w:bookmarkEnd w:id="7"/>
          </w:p>
        </w:tc>
        <w:tc>
          <w:tcPr>
            <w:tcW w:w="1984" w:type="dxa"/>
            <w:vAlign w:val="center"/>
          </w:tcPr>
          <w:p w14:paraId="68714BE7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1945,9</w:t>
            </w:r>
          </w:p>
        </w:tc>
        <w:tc>
          <w:tcPr>
            <w:tcW w:w="1985" w:type="dxa"/>
            <w:vAlign w:val="center"/>
          </w:tcPr>
          <w:p w14:paraId="5D79C31E" w14:textId="241E027C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3794,6</w:t>
            </w:r>
          </w:p>
        </w:tc>
        <w:tc>
          <w:tcPr>
            <w:tcW w:w="2409" w:type="dxa"/>
            <w:vAlign w:val="center"/>
          </w:tcPr>
          <w:p w14:paraId="233F4CD0" w14:textId="77777777" w:rsidR="00E86BF8" w:rsidRPr="0075253D" w:rsidRDefault="00B66589" w:rsidP="00DF7552">
            <w:pPr>
              <w:jc w:val="center"/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‒ 49%</w:t>
            </w:r>
          </w:p>
        </w:tc>
      </w:tr>
    </w:tbl>
    <w:p w14:paraId="1A6B0ED9" w14:textId="77777777" w:rsidR="00E86BF8" w:rsidRPr="0075253D" w:rsidRDefault="00E86BF8">
      <w:pPr>
        <w:ind w:firstLine="567"/>
        <w:jc w:val="both"/>
        <w:rPr>
          <w:bCs/>
          <w:color w:val="0D0D0D"/>
          <w:sz w:val="26"/>
          <w:szCs w:val="26"/>
        </w:rPr>
      </w:pPr>
    </w:p>
    <w:p w14:paraId="182560F8" w14:textId="0A0B8E80" w:rsidR="00E86BF8" w:rsidRPr="0075253D" w:rsidRDefault="00B66589" w:rsidP="00DF7552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75253D">
        <w:rPr>
          <w:rFonts w:eastAsia="Calibri"/>
          <w:bCs/>
          <w:sz w:val="26"/>
          <w:szCs w:val="26"/>
          <w:lang w:eastAsia="en-US"/>
        </w:rPr>
        <w:t>Анализируя показатель</w:t>
      </w:r>
      <w:r w:rsidRPr="0075253D">
        <w:rPr>
          <w:rFonts w:eastAsia="Calibri"/>
          <w:b/>
          <w:sz w:val="26"/>
          <w:szCs w:val="26"/>
          <w:lang w:eastAsia="en-US"/>
        </w:rPr>
        <w:t xml:space="preserve"> </w:t>
      </w:r>
      <w:r w:rsidRPr="0075253D">
        <w:rPr>
          <w:rFonts w:eastAsia="Calibri"/>
          <w:bCs/>
          <w:sz w:val="26"/>
          <w:szCs w:val="26"/>
          <w:lang w:eastAsia="en-US"/>
        </w:rPr>
        <w:t>заболеваемости за 2024 год на 100</w:t>
      </w:r>
      <w:r w:rsidR="00DF7552">
        <w:rPr>
          <w:rFonts w:eastAsia="Calibri"/>
          <w:bCs/>
          <w:sz w:val="26"/>
          <w:szCs w:val="26"/>
          <w:lang w:eastAsia="en-US"/>
        </w:rPr>
        <w:t xml:space="preserve"> </w:t>
      </w:r>
      <w:r w:rsidRPr="0075253D">
        <w:rPr>
          <w:rFonts w:eastAsia="Calibri"/>
          <w:bCs/>
          <w:sz w:val="26"/>
          <w:szCs w:val="26"/>
          <w:lang w:eastAsia="en-US"/>
        </w:rPr>
        <w:t xml:space="preserve">000 трудоспособного населения в Нефтеюганском районе по основным группам заболеваний в сравнении </w:t>
      </w:r>
      <w:r w:rsidR="00DF7552">
        <w:rPr>
          <w:rFonts w:eastAsia="Calibri"/>
          <w:bCs/>
          <w:sz w:val="26"/>
          <w:szCs w:val="26"/>
          <w:lang w:eastAsia="en-US"/>
        </w:rPr>
        <w:br/>
      </w:r>
      <w:r w:rsidRPr="0075253D">
        <w:rPr>
          <w:rFonts w:eastAsia="Calibri"/>
          <w:bCs/>
          <w:sz w:val="26"/>
          <w:szCs w:val="26"/>
          <w:lang w:eastAsia="en-US"/>
        </w:rPr>
        <w:t>с окружными показателями, можно резюмировать, что состояние здоровья трудоспособного населения Нефтеюганского района, как основной группы населения, удовлетворительное.</w:t>
      </w:r>
    </w:p>
    <w:p w14:paraId="6D05BE2B" w14:textId="77777777" w:rsidR="00E86BF8" w:rsidRPr="0075253D" w:rsidRDefault="00B66589" w:rsidP="00DF7552">
      <w:pPr>
        <w:ind w:firstLine="709"/>
        <w:jc w:val="both"/>
        <w:rPr>
          <w:bCs/>
          <w:color w:val="0D0D0D"/>
          <w:sz w:val="26"/>
          <w:szCs w:val="26"/>
        </w:rPr>
      </w:pPr>
      <w:r w:rsidRPr="0075253D">
        <w:rPr>
          <w:rFonts w:eastAsia="Calibri"/>
          <w:bCs/>
          <w:sz w:val="26"/>
          <w:szCs w:val="26"/>
          <w:lang w:eastAsia="en-US"/>
        </w:rPr>
        <w:t>Учитывая превалирующие группы заболеваний (</w:t>
      </w:r>
      <w:r w:rsidRPr="0075253D">
        <w:rPr>
          <w:rFonts w:eastAsia="Calibri"/>
          <w:sz w:val="26"/>
          <w:szCs w:val="26"/>
          <w:lang w:eastAsia="en-US"/>
        </w:rPr>
        <w:t xml:space="preserve">болезни органов дыхания, сердечно-сосудистые заболевания, сахарный диабет, новообразования, цереброваскулярные болезни,) которые в основном формируют смертность по этим группам заболеваний, плановые мероприятия направлены на: </w:t>
      </w:r>
    </w:p>
    <w:p w14:paraId="105D5AAE" w14:textId="7E028D55" w:rsidR="00E86BF8" w:rsidRPr="00DF7552" w:rsidRDefault="00B66589" w:rsidP="00DF7552">
      <w:pPr>
        <w:pStyle w:val="af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color w:val="0D0D0D"/>
          <w:sz w:val="26"/>
          <w:szCs w:val="26"/>
        </w:rPr>
      </w:pPr>
      <w:r w:rsidRPr="00DF7552">
        <w:rPr>
          <w:rFonts w:eastAsia="Calibri"/>
          <w:sz w:val="26"/>
          <w:szCs w:val="26"/>
          <w:lang w:eastAsia="en-US"/>
        </w:rPr>
        <w:t xml:space="preserve">информирование населения о причинах, данных заболеваний, </w:t>
      </w:r>
    </w:p>
    <w:p w14:paraId="686C7DC8" w14:textId="42F4E5BF" w:rsidR="00E86BF8" w:rsidRPr="00DF7552" w:rsidRDefault="00B66589" w:rsidP="00DF7552">
      <w:pPr>
        <w:pStyle w:val="af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color w:val="0D0D0D"/>
          <w:sz w:val="26"/>
          <w:szCs w:val="26"/>
        </w:rPr>
      </w:pPr>
      <w:r w:rsidRPr="00DF7552">
        <w:rPr>
          <w:rFonts w:eastAsia="Calibri"/>
          <w:sz w:val="26"/>
          <w:szCs w:val="26"/>
          <w:lang w:eastAsia="en-US"/>
        </w:rPr>
        <w:t xml:space="preserve">профилактику причин, способствующих развитию заболеваний,  </w:t>
      </w:r>
    </w:p>
    <w:p w14:paraId="252240D1" w14:textId="481EB192" w:rsidR="00E86BF8" w:rsidRPr="00DF7552" w:rsidRDefault="00B66589" w:rsidP="00DF7552">
      <w:pPr>
        <w:pStyle w:val="af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color w:val="0D0D0D"/>
          <w:sz w:val="26"/>
          <w:szCs w:val="26"/>
        </w:rPr>
      </w:pPr>
      <w:r w:rsidRPr="00DF7552">
        <w:rPr>
          <w:rFonts w:eastAsia="Calibri"/>
          <w:sz w:val="26"/>
          <w:szCs w:val="26"/>
          <w:lang w:eastAsia="en-US"/>
        </w:rPr>
        <w:t>повышение приобретённого иммунитета,</w:t>
      </w:r>
    </w:p>
    <w:p w14:paraId="2E1D5FA1" w14:textId="5C8EF811" w:rsidR="00E86BF8" w:rsidRPr="00DF7552" w:rsidRDefault="00B66589" w:rsidP="00DF7552">
      <w:pPr>
        <w:pStyle w:val="af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F7552">
        <w:rPr>
          <w:rFonts w:eastAsia="Calibri"/>
          <w:sz w:val="26"/>
          <w:szCs w:val="26"/>
          <w:lang w:eastAsia="en-US"/>
        </w:rPr>
        <w:t xml:space="preserve">укрепление физического и духовного состояния организма. </w:t>
      </w:r>
    </w:p>
    <w:p w14:paraId="37EA64D4" w14:textId="77777777" w:rsidR="00E86BF8" w:rsidRPr="0075253D" w:rsidRDefault="00E86BF8">
      <w:pPr>
        <w:rPr>
          <w:bCs/>
          <w:color w:val="0D0D0D"/>
          <w:sz w:val="26"/>
          <w:szCs w:val="26"/>
        </w:rPr>
      </w:pPr>
    </w:p>
    <w:p w14:paraId="362ADB7A" w14:textId="77777777" w:rsidR="00E86BF8" w:rsidRPr="0075253D" w:rsidRDefault="00B66589">
      <w:pPr>
        <w:jc w:val="right"/>
        <w:rPr>
          <w:bCs/>
          <w:color w:val="0D0D0D"/>
          <w:sz w:val="26"/>
          <w:szCs w:val="26"/>
        </w:rPr>
      </w:pPr>
      <w:r w:rsidRPr="0075253D">
        <w:rPr>
          <w:bCs/>
          <w:color w:val="0D0D0D"/>
          <w:sz w:val="26"/>
          <w:szCs w:val="26"/>
        </w:rPr>
        <w:t>Таблица 4</w:t>
      </w:r>
    </w:p>
    <w:p w14:paraId="2532B595" w14:textId="77777777" w:rsidR="00E86BF8" w:rsidRPr="0075253D" w:rsidRDefault="00B66589">
      <w:pPr>
        <w:spacing w:line="259" w:lineRule="auto"/>
        <w:jc w:val="center"/>
        <w:rPr>
          <w:rFonts w:eastAsia="Calibri"/>
          <w:iCs/>
          <w:sz w:val="26"/>
          <w:szCs w:val="26"/>
        </w:rPr>
      </w:pPr>
      <w:r w:rsidRPr="0075253D">
        <w:rPr>
          <w:rFonts w:eastAsia="Calibri"/>
          <w:iCs/>
          <w:sz w:val="26"/>
          <w:szCs w:val="26"/>
        </w:rPr>
        <w:t xml:space="preserve">Смертность от заболеваний </w:t>
      </w:r>
    </w:p>
    <w:p w14:paraId="256CDBF0" w14:textId="77777777" w:rsidR="00E86BF8" w:rsidRPr="0075253D" w:rsidRDefault="00E86BF8">
      <w:pPr>
        <w:spacing w:line="259" w:lineRule="auto"/>
        <w:jc w:val="center"/>
        <w:rPr>
          <w:rFonts w:eastAsia="Calibri"/>
          <w:iCs/>
          <w:sz w:val="16"/>
          <w:szCs w:val="16"/>
        </w:rPr>
      </w:pPr>
    </w:p>
    <w:tbl>
      <w:tblPr>
        <w:tblStyle w:val="25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2126"/>
      </w:tblGrid>
      <w:tr w:rsidR="00E86BF8" w:rsidRPr="0075253D" w14:paraId="11CCEE71" w14:textId="77777777" w:rsidTr="00DF7552">
        <w:tc>
          <w:tcPr>
            <w:tcW w:w="3261" w:type="dxa"/>
          </w:tcPr>
          <w:p w14:paraId="5C3E529D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Заболевания</w:t>
            </w:r>
          </w:p>
        </w:tc>
        <w:tc>
          <w:tcPr>
            <w:tcW w:w="1984" w:type="dxa"/>
            <w:vAlign w:val="center"/>
          </w:tcPr>
          <w:p w14:paraId="5DF4355D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2022 год</w:t>
            </w:r>
          </w:p>
        </w:tc>
        <w:tc>
          <w:tcPr>
            <w:tcW w:w="1843" w:type="dxa"/>
            <w:vAlign w:val="center"/>
          </w:tcPr>
          <w:p w14:paraId="7CB012F0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09D37F72" w14:textId="73CF8FB2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2024 год</w:t>
            </w:r>
          </w:p>
        </w:tc>
      </w:tr>
      <w:tr w:rsidR="00E86BF8" w:rsidRPr="0075253D" w14:paraId="1A2113CC" w14:textId="77777777" w:rsidTr="00DF7552">
        <w:tc>
          <w:tcPr>
            <w:tcW w:w="3261" w:type="dxa"/>
          </w:tcPr>
          <w:p w14:paraId="7DE41719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Всего</w:t>
            </w:r>
          </w:p>
        </w:tc>
        <w:tc>
          <w:tcPr>
            <w:tcW w:w="1984" w:type="dxa"/>
            <w:vAlign w:val="center"/>
          </w:tcPr>
          <w:p w14:paraId="3257272C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187</w:t>
            </w:r>
          </w:p>
        </w:tc>
        <w:tc>
          <w:tcPr>
            <w:tcW w:w="1843" w:type="dxa"/>
            <w:vAlign w:val="center"/>
          </w:tcPr>
          <w:p w14:paraId="54869E05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166</w:t>
            </w:r>
          </w:p>
        </w:tc>
        <w:tc>
          <w:tcPr>
            <w:tcW w:w="2126" w:type="dxa"/>
            <w:vAlign w:val="center"/>
          </w:tcPr>
          <w:p w14:paraId="4B691A41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163</w:t>
            </w:r>
          </w:p>
        </w:tc>
      </w:tr>
      <w:tr w:rsidR="00E86BF8" w:rsidRPr="0075253D" w14:paraId="3C4D3546" w14:textId="77777777" w:rsidTr="00DF7552">
        <w:tc>
          <w:tcPr>
            <w:tcW w:w="3261" w:type="dxa"/>
          </w:tcPr>
          <w:p w14:paraId="020126F8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из них:</w:t>
            </w:r>
          </w:p>
        </w:tc>
        <w:tc>
          <w:tcPr>
            <w:tcW w:w="1984" w:type="dxa"/>
            <w:vAlign w:val="center"/>
          </w:tcPr>
          <w:p w14:paraId="0140B1DE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х</w:t>
            </w:r>
          </w:p>
        </w:tc>
        <w:tc>
          <w:tcPr>
            <w:tcW w:w="1843" w:type="dxa"/>
            <w:vAlign w:val="center"/>
          </w:tcPr>
          <w:p w14:paraId="29F446DA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х</w:t>
            </w:r>
          </w:p>
        </w:tc>
        <w:tc>
          <w:tcPr>
            <w:tcW w:w="2126" w:type="dxa"/>
            <w:vAlign w:val="center"/>
          </w:tcPr>
          <w:p w14:paraId="1B4EE252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х</w:t>
            </w:r>
          </w:p>
        </w:tc>
      </w:tr>
      <w:tr w:rsidR="00E86BF8" w:rsidRPr="0075253D" w14:paraId="318DCC34" w14:textId="77777777" w:rsidTr="00DF7552">
        <w:tc>
          <w:tcPr>
            <w:tcW w:w="3261" w:type="dxa"/>
          </w:tcPr>
          <w:p w14:paraId="79019994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 xml:space="preserve">Инфекционные </w:t>
            </w:r>
          </w:p>
          <w:p w14:paraId="4D6DAE83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заболевания</w:t>
            </w:r>
          </w:p>
        </w:tc>
        <w:tc>
          <w:tcPr>
            <w:tcW w:w="1984" w:type="dxa"/>
            <w:vAlign w:val="center"/>
          </w:tcPr>
          <w:p w14:paraId="5FEA8D2E" w14:textId="35AD105D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6</w:t>
            </w:r>
          </w:p>
        </w:tc>
        <w:tc>
          <w:tcPr>
            <w:tcW w:w="1843" w:type="dxa"/>
            <w:vAlign w:val="center"/>
          </w:tcPr>
          <w:p w14:paraId="107537D7" w14:textId="51B986C4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6</w:t>
            </w:r>
          </w:p>
        </w:tc>
        <w:tc>
          <w:tcPr>
            <w:tcW w:w="2126" w:type="dxa"/>
            <w:vAlign w:val="center"/>
          </w:tcPr>
          <w:p w14:paraId="24782E1D" w14:textId="55740071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6</w:t>
            </w:r>
          </w:p>
        </w:tc>
      </w:tr>
      <w:tr w:rsidR="00E86BF8" w:rsidRPr="0075253D" w14:paraId="6F70510E" w14:textId="77777777" w:rsidTr="00DF7552">
        <w:tc>
          <w:tcPr>
            <w:tcW w:w="3261" w:type="dxa"/>
          </w:tcPr>
          <w:p w14:paraId="27DFAD2D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Новообразования</w:t>
            </w:r>
          </w:p>
        </w:tc>
        <w:tc>
          <w:tcPr>
            <w:tcW w:w="1984" w:type="dxa"/>
            <w:vAlign w:val="center"/>
          </w:tcPr>
          <w:p w14:paraId="4B03595C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33</w:t>
            </w:r>
          </w:p>
        </w:tc>
        <w:tc>
          <w:tcPr>
            <w:tcW w:w="1843" w:type="dxa"/>
            <w:vAlign w:val="center"/>
          </w:tcPr>
          <w:p w14:paraId="5A87F93C" w14:textId="77777777" w:rsidR="00E86BF8" w:rsidRPr="0075253D" w:rsidRDefault="00B66589" w:rsidP="00DF7552">
            <w:pPr>
              <w:ind w:firstLine="33"/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46</w:t>
            </w:r>
          </w:p>
        </w:tc>
        <w:tc>
          <w:tcPr>
            <w:tcW w:w="2126" w:type="dxa"/>
            <w:vAlign w:val="center"/>
          </w:tcPr>
          <w:p w14:paraId="2D715255" w14:textId="7CC8929A" w:rsidR="00E86BF8" w:rsidRPr="0075253D" w:rsidRDefault="00B66589" w:rsidP="00DF7552">
            <w:pPr>
              <w:ind w:firstLine="31"/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49</w:t>
            </w:r>
          </w:p>
        </w:tc>
      </w:tr>
      <w:tr w:rsidR="00E86BF8" w:rsidRPr="0075253D" w14:paraId="46ACD12C" w14:textId="77777777" w:rsidTr="00DF7552">
        <w:tc>
          <w:tcPr>
            <w:tcW w:w="3261" w:type="dxa"/>
          </w:tcPr>
          <w:p w14:paraId="42E27F8B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Болезни системы</w:t>
            </w:r>
          </w:p>
          <w:p w14:paraId="0643E246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кровообращения</w:t>
            </w:r>
          </w:p>
        </w:tc>
        <w:tc>
          <w:tcPr>
            <w:tcW w:w="1984" w:type="dxa"/>
            <w:vAlign w:val="center"/>
          </w:tcPr>
          <w:p w14:paraId="754C44AF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82</w:t>
            </w:r>
          </w:p>
        </w:tc>
        <w:tc>
          <w:tcPr>
            <w:tcW w:w="1843" w:type="dxa"/>
            <w:vAlign w:val="center"/>
          </w:tcPr>
          <w:p w14:paraId="09F3E2B1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93</w:t>
            </w:r>
          </w:p>
        </w:tc>
        <w:tc>
          <w:tcPr>
            <w:tcW w:w="2126" w:type="dxa"/>
            <w:vAlign w:val="center"/>
          </w:tcPr>
          <w:p w14:paraId="6C4C502D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82</w:t>
            </w:r>
          </w:p>
        </w:tc>
      </w:tr>
      <w:tr w:rsidR="00E86BF8" w:rsidRPr="0075253D" w14:paraId="11022FA5" w14:textId="77777777" w:rsidTr="00DF7552">
        <w:tc>
          <w:tcPr>
            <w:tcW w:w="3261" w:type="dxa"/>
          </w:tcPr>
          <w:p w14:paraId="6EE16484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Болезни органов</w:t>
            </w:r>
          </w:p>
          <w:p w14:paraId="57DA0C7F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дыхания</w:t>
            </w:r>
          </w:p>
        </w:tc>
        <w:tc>
          <w:tcPr>
            <w:tcW w:w="1984" w:type="dxa"/>
            <w:vAlign w:val="center"/>
          </w:tcPr>
          <w:p w14:paraId="631E3761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1</w:t>
            </w:r>
          </w:p>
        </w:tc>
        <w:tc>
          <w:tcPr>
            <w:tcW w:w="1843" w:type="dxa"/>
            <w:vAlign w:val="center"/>
          </w:tcPr>
          <w:p w14:paraId="193F7CE0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7</w:t>
            </w:r>
          </w:p>
        </w:tc>
        <w:tc>
          <w:tcPr>
            <w:tcW w:w="2126" w:type="dxa"/>
            <w:vAlign w:val="center"/>
          </w:tcPr>
          <w:p w14:paraId="33A661C9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5</w:t>
            </w:r>
          </w:p>
        </w:tc>
      </w:tr>
      <w:tr w:rsidR="00E86BF8" w:rsidRPr="0075253D" w14:paraId="3A55B071" w14:textId="77777777" w:rsidTr="00DF7552">
        <w:tc>
          <w:tcPr>
            <w:tcW w:w="3261" w:type="dxa"/>
          </w:tcPr>
          <w:p w14:paraId="1BEA7555" w14:textId="77777777" w:rsidR="00E86BF8" w:rsidRPr="0075253D" w:rsidRDefault="00B66589">
            <w:pPr>
              <w:tabs>
                <w:tab w:val="left" w:pos="1140"/>
              </w:tabs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Болезни органов пищеварения</w:t>
            </w:r>
          </w:p>
        </w:tc>
        <w:tc>
          <w:tcPr>
            <w:tcW w:w="1984" w:type="dxa"/>
            <w:vAlign w:val="center"/>
          </w:tcPr>
          <w:p w14:paraId="0CA3EDB0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15</w:t>
            </w:r>
          </w:p>
        </w:tc>
        <w:tc>
          <w:tcPr>
            <w:tcW w:w="1843" w:type="dxa"/>
            <w:vAlign w:val="center"/>
          </w:tcPr>
          <w:p w14:paraId="07E22812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9</w:t>
            </w:r>
          </w:p>
        </w:tc>
        <w:tc>
          <w:tcPr>
            <w:tcW w:w="2126" w:type="dxa"/>
            <w:vAlign w:val="center"/>
          </w:tcPr>
          <w:p w14:paraId="0A27F7AF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15</w:t>
            </w:r>
          </w:p>
        </w:tc>
      </w:tr>
      <w:tr w:rsidR="00E86BF8" w:rsidRPr="0075253D" w14:paraId="7A92F2AF" w14:textId="77777777" w:rsidTr="00DF7552">
        <w:tc>
          <w:tcPr>
            <w:tcW w:w="3261" w:type="dxa"/>
          </w:tcPr>
          <w:p w14:paraId="045EBDEA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Болезни эндокринных</w:t>
            </w:r>
          </w:p>
          <w:p w14:paraId="41A86BD6" w14:textId="77777777" w:rsidR="00E86BF8" w:rsidRPr="0075253D" w:rsidRDefault="00B66589">
            <w:pPr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органов (сахарный диабет)</w:t>
            </w:r>
          </w:p>
        </w:tc>
        <w:tc>
          <w:tcPr>
            <w:tcW w:w="1984" w:type="dxa"/>
            <w:vAlign w:val="center"/>
          </w:tcPr>
          <w:p w14:paraId="753DC290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10</w:t>
            </w:r>
          </w:p>
        </w:tc>
        <w:tc>
          <w:tcPr>
            <w:tcW w:w="1843" w:type="dxa"/>
            <w:vAlign w:val="center"/>
          </w:tcPr>
          <w:p w14:paraId="5D5DF5A3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5</w:t>
            </w:r>
          </w:p>
        </w:tc>
        <w:tc>
          <w:tcPr>
            <w:tcW w:w="2126" w:type="dxa"/>
            <w:vAlign w:val="center"/>
          </w:tcPr>
          <w:p w14:paraId="78A55AA2" w14:textId="77777777" w:rsidR="00E86BF8" w:rsidRPr="0075253D" w:rsidRDefault="00B66589" w:rsidP="00DF7552">
            <w:pPr>
              <w:jc w:val="center"/>
              <w:rPr>
                <w:rFonts w:eastAsia="Calibri"/>
                <w:iCs/>
              </w:rPr>
            </w:pPr>
            <w:r w:rsidRPr="0075253D">
              <w:rPr>
                <w:rFonts w:eastAsia="Calibri"/>
                <w:iCs/>
              </w:rPr>
              <w:t>6</w:t>
            </w:r>
          </w:p>
        </w:tc>
      </w:tr>
    </w:tbl>
    <w:p w14:paraId="72750AE6" w14:textId="77777777" w:rsidR="00E86BF8" w:rsidRPr="0075253D" w:rsidRDefault="00B66589">
      <w:pPr>
        <w:ind w:firstLine="567"/>
        <w:jc w:val="both"/>
        <w:rPr>
          <w:sz w:val="28"/>
          <w:szCs w:val="28"/>
        </w:rPr>
      </w:pPr>
      <w:r w:rsidRPr="0075253D">
        <w:rPr>
          <w:rFonts w:eastAsia="Calibri"/>
          <w:b/>
          <w:bCs/>
          <w:iCs/>
          <w:sz w:val="28"/>
          <w:szCs w:val="28"/>
          <w:lang w:eastAsia="en-US"/>
        </w:rPr>
        <w:t xml:space="preserve">  </w:t>
      </w:r>
    </w:p>
    <w:p w14:paraId="0F3005FB" w14:textId="77777777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>Первое место по смертности в 2024 году занимают – болезни системы кровообращения (как и в предыдущие годы), второе место – новообразования, 3 место – внешние причины.</w:t>
      </w:r>
    </w:p>
    <w:p w14:paraId="40621B5E" w14:textId="77777777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 В тройку главных причин смерти в Нефтеюганском районе, как и в автономном округе, входит смертность от внешних причин. Среди которых одну из лидирующих позиций занимает смертность в результате дорожно-транспортных происшествий.</w:t>
      </w:r>
    </w:p>
    <w:p w14:paraId="0EC0ACEF" w14:textId="77777777" w:rsidR="00E86BF8" w:rsidRPr="0075253D" w:rsidRDefault="00E86BF8">
      <w:pPr>
        <w:ind w:firstLine="709"/>
        <w:jc w:val="both"/>
        <w:rPr>
          <w:b/>
          <w:bCs/>
          <w:color w:val="333333"/>
          <w:sz w:val="26"/>
          <w:szCs w:val="26"/>
        </w:rPr>
      </w:pPr>
    </w:p>
    <w:p w14:paraId="10B700C1" w14:textId="77777777" w:rsidR="00E86BF8" w:rsidRPr="0075253D" w:rsidRDefault="00B66589">
      <w:pPr>
        <w:spacing w:after="160" w:line="259" w:lineRule="auto"/>
        <w:jc w:val="right"/>
        <w:rPr>
          <w:rFonts w:eastAsia="Calibri"/>
          <w:bCs/>
          <w:iCs/>
          <w:sz w:val="26"/>
          <w:szCs w:val="26"/>
          <w:lang w:eastAsia="en-US"/>
        </w:rPr>
      </w:pPr>
      <w:r w:rsidRPr="0075253D">
        <w:rPr>
          <w:bCs/>
          <w:color w:val="0D0D0D"/>
          <w:sz w:val="26"/>
          <w:szCs w:val="26"/>
        </w:rPr>
        <w:t>Таблица 5</w:t>
      </w:r>
    </w:p>
    <w:p w14:paraId="57A49ADE" w14:textId="77777777" w:rsidR="00E86BF8" w:rsidRPr="0075253D" w:rsidRDefault="00B66589">
      <w:pPr>
        <w:spacing w:after="160" w:line="259" w:lineRule="auto"/>
        <w:jc w:val="center"/>
        <w:rPr>
          <w:rFonts w:eastAsia="Calibri"/>
          <w:bCs/>
          <w:iCs/>
          <w:sz w:val="26"/>
          <w:szCs w:val="26"/>
          <w:lang w:eastAsia="en-US"/>
        </w:rPr>
      </w:pPr>
      <w:r w:rsidRPr="0075253D">
        <w:rPr>
          <w:rFonts w:eastAsia="Calibri"/>
          <w:bCs/>
          <w:iCs/>
          <w:sz w:val="26"/>
          <w:szCs w:val="26"/>
          <w:lang w:eastAsia="en-US"/>
        </w:rPr>
        <w:t>Смертельные случаи от внешних причин</w:t>
      </w:r>
    </w:p>
    <w:tbl>
      <w:tblPr>
        <w:tblStyle w:val="33"/>
        <w:tblW w:w="0" w:type="auto"/>
        <w:tblInd w:w="272" w:type="dxa"/>
        <w:tblLook w:val="04A0" w:firstRow="1" w:lastRow="0" w:firstColumn="1" w:lastColumn="0" w:noHBand="0" w:noVBand="1"/>
      </w:tblPr>
      <w:tblGrid>
        <w:gridCol w:w="3125"/>
        <w:gridCol w:w="1985"/>
        <w:gridCol w:w="1984"/>
        <w:gridCol w:w="1985"/>
      </w:tblGrid>
      <w:tr w:rsidR="00E86BF8" w:rsidRPr="0075253D" w14:paraId="6FE90442" w14:textId="77777777" w:rsidTr="00223364">
        <w:tc>
          <w:tcPr>
            <w:tcW w:w="3125" w:type="dxa"/>
            <w:vAlign w:val="center"/>
          </w:tcPr>
          <w:p w14:paraId="113D4653" w14:textId="3F6E87EF" w:rsidR="00E86BF8" w:rsidRPr="0075253D" w:rsidRDefault="00B66589" w:rsidP="00223364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75253D">
              <w:rPr>
                <w:rFonts w:eastAsia="Calibri"/>
                <w:bCs/>
                <w:iCs/>
                <w:lang w:eastAsia="en-US"/>
              </w:rPr>
              <w:t>Показатель</w:t>
            </w:r>
          </w:p>
        </w:tc>
        <w:tc>
          <w:tcPr>
            <w:tcW w:w="1985" w:type="dxa"/>
            <w:vAlign w:val="center"/>
          </w:tcPr>
          <w:p w14:paraId="76BF94C6" w14:textId="77777777" w:rsidR="00E86BF8" w:rsidRPr="0075253D" w:rsidRDefault="00B66589" w:rsidP="00223364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75253D">
              <w:rPr>
                <w:rFonts w:eastAsia="Calibri"/>
                <w:bCs/>
                <w:iCs/>
                <w:lang w:eastAsia="en-US"/>
              </w:rPr>
              <w:t>2022 год</w:t>
            </w:r>
          </w:p>
        </w:tc>
        <w:tc>
          <w:tcPr>
            <w:tcW w:w="1984" w:type="dxa"/>
            <w:vAlign w:val="center"/>
          </w:tcPr>
          <w:p w14:paraId="2EBB59BB" w14:textId="77777777" w:rsidR="00E86BF8" w:rsidRPr="0075253D" w:rsidRDefault="00B66589" w:rsidP="00223364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75253D">
              <w:rPr>
                <w:rFonts w:eastAsia="Calibri"/>
                <w:bCs/>
                <w:iCs/>
                <w:lang w:eastAsia="en-US"/>
              </w:rPr>
              <w:t>2023 год</w:t>
            </w:r>
          </w:p>
        </w:tc>
        <w:tc>
          <w:tcPr>
            <w:tcW w:w="1985" w:type="dxa"/>
            <w:vAlign w:val="center"/>
          </w:tcPr>
          <w:p w14:paraId="646E20B1" w14:textId="77777777" w:rsidR="00E86BF8" w:rsidRPr="0075253D" w:rsidRDefault="00B66589" w:rsidP="00223364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75253D">
              <w:rPr>
                <w:rFonts w:eastAsia="Calibri"/>
                <w:bCs/>
                <w:iCs/>
                <w:lang w:eastAsia="en-US"/>
              </w:rPr>
              <w:t>2024 год</w:t>
            </w:r>
          </w:p>
        </w:tc>
      </w:tr>
      <w:tr w:rsidR="00E86BF8" w:rsidRPr="0075253D" w14:paraId="61E83663" w14:textId="77777777">
        <w:tc>
          <w:tcPr>
            <w:tcW w:w="3125" w:type="dxa"/>
          </w:tcPr>
          <w:p w14:paraId="59554FA3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Смертность в ДТП</w:t>
            </w:r>
          </w:p>
        </w:tc>
        <w:tc>
          <w:tcPr>
            <w:tcW w:w="1985" w:type="dxa"/>
          </w:tcPr>
          <w:p w14:paraId="38DCFD34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5</w:t>
            </w:r>
          </w:p>
        </w:tc>
        <w:tc>
          <w:tcPr>
            <w:tcW w:w="1984" w:type="dxa"/>
          </w:tcPr>
          <w:p w14:paraId="10EA7754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5" w:type="dxa"/>
          </w:tcPr>
          <w:p w14:paraId="0DF09747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4</w:t>
            </w:r>
          </w:p>
        </w:tc>
      </w:tr>
      <w:tr w:rsidR="00E86BF8" w:rsidRPr="0075253D" w14:paraId="441B8ABD" w14:textId="77777777">
        <w:tc>
          <w:tcPr>
            <w:tcW w:w="3125" w:type="dxa"/>
          </w:tcPr>
          <w:p w14:paraId="247B6BA1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Утопления</w:t>
            </w:r>
          </w:p>
        </w:tc>
        <w:tc>
          <w:tcPr>
            <w:tcW w:w="1985" w:type="dxa"/>
          </w:tcPr>
          <w:p w14:paraId="2DDCB60A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0</w:t>
            </w:r>
          </w:p>
        </w:tc>
        <w:tc>
          <w:tcPr>
            <w:tcW w:w="1984" w:type="dxa"/>
          </w:tcPr>
          <w:p w14:paraId="07405A1B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985" w:type="dxa"/>
          </w:tcPr>
          <w:p w14:paraId="4ACD6153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2</w:t>
            </w:r>
          </w:p>
        </w:tc>
      </w:tr>
      <w:tr w:rsidR="00E86BF8" w:rsidRPr="0075253D" w14:paraId="72DDF183" w14:textId="77777777">
        <w:tc>
          <w:tcPr>
            <w:tcW w:w="3125" w:type="dxa"/>
          </w:tcPr>
          <w:p w14:paraId="6FA6497A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Отравление алкоголем</w:t>
            </w:r>
          </w:p>
        </w:tc>
        <w:tc>
          <w:tcPr>
            <w:tcW w:w="1985" w:type="dxa"/>
          </w:tcPr>
          <w:p w14:paraId="595DBED6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4</w:t>
            </w:r>
          </w:p>
        </w:tc>
        <w:tc>
          <w:tcPr>
            <w:tcW w:w="1984" w:type="dxa"/>
          </w:tcPr>
          <w:p w14:paraId="7C6EF8C5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10</w:t>
            </w:r>
          </w:p>
        </w:tc>
        <w:tc>
          <w:tcPr>
            <w:tcW w:w="1985" w:type="dxa"/>
          </w:tcPr>
          <w:p w14:paraId="484AA663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4</w:t>
            </w:r>
          </w:p>
        </w:tc>
      </w:tr>
      <w:tr w:rsidR="00E86BF8" w:rsidRPr="0075253D" w14:paraId="305CF877" w14:textId="77777777">
        <w:tc>
          <w:tcPr>
            <w:tcW w:w="3125" w:type="dxa"/>
          </w:tcPr>
          <w:p w14:paraId="47872EB8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proofErr w:type="spellStart"/>
            <w:r w:rsidRPr="0075253D">
              <w:rPr>
                <w:rFonts w:eastAsia="Calibri"/>
                <w:iCs/>
                <w:lang w:eastAsia="en-US"/>
              </w:rPr>
              <w:t>Самооубийства</w:t>
            </w:r>
            <w:proofErr w:type="spellEnd"/>
          </w:p>
        </w:tc>
        <w:tc>
          <w:tcPr>
            <w:tcW w:w="1985" w:type="dxa"/>
          </w:tcPr>
          <w:p w14:paraId="281813B3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4</w:t>
            </w:r>
          </w:p>
        </w:tc>
        <w:tc>
          <w:tcPr>
            <w:tcW w:w="1984" w:type="dxa"/>
          </w:tcPr>
          <w:p w14:paraId="3EB87F1D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6</w:t>
            </w:r>
          </w:p>
        </w:tc>
        <w:tc>
          <w:tcPr>
            <w:tcW w:w="1985" w:type="dxa"/>
          </w:tcPr>
          <w:p w14:paraId="46F14125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3</w:t>
            </w:r>
          </w:p>
        </w:tc>
      </w:tr>
      <w:tr w:rsidR="00E86BF8" w:rsidRPr="0075253D" w14:paraId="164C88B4" w14:textId="77777777">
        <w:tc>
          <w:tcPr>
            <w:tcW w:w="3125" w:type="dxa"/>
          </w:tcPr>
          <w:p w14:paraId="79B4C6C4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Убийства</w:t>
            </w:r>
          </w:p>
        </w:tc>
        <w:tc>
          <w:tcPr>
            <w:tcW w:w="1985" w:type="dxa"/>
          </w:tcPr>
          <w:p w14:paraId="273A4FBB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984" w:type="dxa"/>
          </w:tcPr>
          <w:p w14:paraId="03117C99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985" w:type="dxa"/>
          </w:tcPr>
          <w:p w14:paraId="50E5ADE2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1</w:t>
            </w:r>
          </w:p>
        </w:tc>
      </w:tr>
      <w:tr w:rsidR="00E86BF8" w:rsidRPr="0075253D" w14:paraId="486EA6B1" w14:textId="77777777">
        <w:tc>
          <w:tcPr>
            <w:tcW w:w="3125" w:type="dxa"/>
          </w:tcPr>
          <w:p w14:paraId="11252474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Гибель при пожаре</w:t>
            </w:r>
          </w:p>
        </w:tc>
        <w:tc>
          <w:tcPr>
            <w:tcW w:w="1985" w:type="dxa"/>
          </w:tcPr>
          <w:p w14:paraId="58F43F6B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0</w:t>
            </w:r>
          </w:p>
        </w:tc>
        <w:tc>
          <w:tcPr>
            <w:tcW w:w="1984" w:type="dxa"/>
          </w:tcPr>
          <w:p w14:paraId="2D31DE70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985" w:type="dxa"/>
          </w:tcPr>
          <w:p w14:paraId="6D2F3E1C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3</w:t>
            </w:r>
          </w:p>
        </w:tc>
      </w:tr>
      <w:tr w:rsidR="00E86BF8" w:rsidRPr="0075253D" w14:paraId="34DE4F54" w14:textId="77777777">
        <w:tc>
          <w:tcPr>
            <w:tcW w:w="3125" w:type="dxa"/>
          </w:tcPr>
          <w:p w14:paraId="57FDAB24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Смертность от наркотиков</w:t>
            </w:r>
          </w:p>
        </w:tc>
        <w:tc>
          <w:tcPr>
            <w:tcW w:w="1985" w:type="dxa"/>
          </w:tcPr>
          <w:p w14:paraId="399B71EC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0</w:t>
            </w:r>
          </w:p>
        </w:tc>
        <w:tc>
          <w:tcPr>
            <w:tcW w:w="1984" w:type="dxa"/>
          </w:tcPr>
          <w:p w14:paraId="1B6E4F84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0</w:t>
            </w:r>
          </w:p>
        </w:tc>
        <w:tc>
          <w:tcPr>
            <w:tcW w:w="1985" w:type="dxa"/>
          </w:tcPr>
          <w:p w14:paraId="71ED3A31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0</w:t>
            </w:r>
          </w:p>
        </w:tc>
      </w:tr>
      <w:tr w:rsidR="00E86BF8" w:rsidRPr="0075253D" w14:paraId="4B36A09B" w14:textId="77777777">
        <w:trPr>
          <w:trHeight w:val="155"/>
        </w:trPr>
        <w:tc>
          <w:tcPr>
            <w:tcW w:w="3125" w:type="dxa"/>
          </w:tcPr>
          <w:p w14:paraId="4F962826" w14:textId="77777777" w:rsidR="00E86BF8" w:rsidRPr="0075253D" w:rsidRDefault="00B66589">
            <w:pPr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Всего:</w:t>
            </w:r>
          </w:p>
        </w:tc>
        <w:tc>
          <w:tcPr>
            <w:tcW w:w="1985" w:type="dxa"/>
          </w:tcPr>
          <w:p w14:paraId="4E8F2374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15</w:t>
            </w:r>
          </w:p>
        </w:tc>
        <w:tc>
          <w:tcPr>
            <w:tcW w:w="1984" w:type="dxa"/>
          </w:tcPr>
          <w:p w14:paraId="644FF753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31</w:t>
            </w:r>
          </w:p>
        </w:tc>
        <w:tc>
          <w:tcPr>
            <w:tcW w:w="1985" w:type="dxa"/>
          </w:tcPr>
          <w:p w14:paraId="6AD0115A" w14:textId="77777777" w:rsidR="00E86BF8" w:rsidRPr="0075253D" w:rsidRDefault="00B66589">
            <w:pPr>
              <w:jc w:val="center"/>
              <w:rPr>
                <w:rFonts w:eastAsia="Calibri"/>
                <w:iCs/>
                <w:lang w:eastAsia="en-US"/>
              </w:rPr>
            </w:pPr>
            <w:r w:rsidRPr="0075253D">
              <w:rPr>
                <w:rFonts w:eastAsia="Calibri"/>
                <w:iCs/>
                <w:lang w:eastAsia="en-US"/>
              </w:rPr>
              <w:t>17</w:t>
            </w:r>
          </w:p>
        </w:tc>
      </w:tr>
    </w:tbl>
    <w:p w14:paraId="09BC3E57" w14:textId="77777777" w:rsidR="00E86BF8" w:rsidRPr="0075253D" w:rsidRDefault="00E86BF8">
      <w:pPr>
        <w:jc w:val="both"/>
        <w:rPr>
          <w:sz w:val="28"/>
          <w:szCs w:val="28"/>
        </w:rPr>
      </w:pPr>
    </w:p>
    <w:p w14:paraId="28DBCDD7" w14:textId="4B0BE240" w:rsidR="00E86BF8" w:rsidRPr="0075253D" w:rsidRDefault="00B66589" w:rsidP="00223364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>В целях снижения смертности от внешних причин, повышения эффективнос</w:t>
      </w:r>
      <w:r w:rsidR="002F6E34" w:rsidRPr="0075253D">
        <w:rPr>
          <w:sz w:val="26"/>
          <w:szCs w:val="26"/>
        </w:rPr>
        <w:t>ти профилактических мероприятий</w:t>
      </w:r>
      <w:r w:rsidRPr="0075253D">
        <w:rPr>
          <w:sz w:val="26"/>
          <w:szCs w:val="26"/>
        </w:rPr>
        <w:t>, на территории Нефтеюганского района реализуется</w:t>
      </w:r>
      <w:r w:rsidR="00223364">
        <w:rPr>
          <w:sz w:val="26"/>
          <w:szCs w:val="26"/>
        </w:rPr>
        <w:t xml:space="preserve"> </w:t>
      </w:r>
      <w:r w:rsidRPr="0075253D">
        <w:rPr>
          <w:sz w:val="26"/>
          <w:szCs w:val="26"/>
        </w:rPr>
        <w:t xml:space="preserve">межведомственный комплексный план мероприятий по снижению смертности </w:t>
      </w:r>
      <w:r w:rsidR="00223364">
        <w:rPr>
          <w:sz w:val="26"/>
          <w:szCs w:val="26"/>
        </w:rPr>
        <w:br/>
      </w:r>
      <w:r w:rsidRPr="0075253D">
        <w:rPr>
          <w:sz w:val="26"/>
          <w:szCs w:val="26"/>
        </w:rPr>
        <w:t>в муниципальном образовании Нефтеюганский район на 2023-2025г.</w:t>
      </w:r>
    </w:p>
    <w:p w14:paraId="792895E7" w14:textId="1A4DBEF3" w:rsidR="00E86BF8" w:rsidRPr="0075253D" w:rsidRDefault="002F6E34" w:rsidP="00223364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>В 4 квартале 2025 года</w:t>
      </w:r>
      <w:r w:rsidR="00B66589" w:rsidRPr="0075253D">
        <w:rPr>
          <w:sz w:val="26"/>
          <w:szCs w:val="26"/>
        </w:rPr>
        <w:t xml:space="preserve"> на заседании </w:t>
      </w:r>
      <w:r w:rsidR="00B66589" w:rsidRPr="0075253D">
        <w:rPr>
          <w:color w:val="000000"/>
          <w:sz w:val="26"/>
          <w:szCs w:val="26"/>
          <w:lang w:bidi="ru-RU"/>
        </w:rPr>
        <w:t>Координационного совета по реализации</w:t>
      </w:r>
      <w:r w:rsidR="00B66589" w:rsidRPr="0075253D">
        <w:rPr>
          <w:color w:val="000000"/>
          <w:sz w:val="26"/>
          <w:szCs w:val="26"/>
          <w:lang w:bidi="ru-RU"/>
        </w:rPr>
        <w:br/>
        <w:t>демографической и семейной политики, социальной политики в отношении</w:t>
      </w:r>
      <w:r w:rsidR="00B66589" w:rsidRPr="0075253D">
        <w:rPr>
          <w:color w:val="000000"/>
          <w:sz w:val="26"/>
          <w:szCs w:val="26"/>
          <w:lang w:bidi="ru-RU"/>
        </w:rPr>
        <w:br/>
        <w:t>граждан старшего поколения и ветеранов, мер, направленных на снижение</w:t>
      </w:r>
      <w:r w:rsidR="00B66589" w:rsidRPr="0075253D">
        <w:rPr>
          <w:color w:val="000000"/>
          <w:sz w:val="26"/>
          <w:szCs w:val="26"/>
          <w:lang w:bidi="ru-RU"/>
        </w:rPr>
        <w:br/>
        <w:t>смертности населения Нефтеюганского района, актуализированный комплексный</w:t>
      </w:r>
      <w:r w:rsidR="00223364">
        <w:rPr>
          <w:sz w:val="26"/>
          <w:szCs w:val="26"/>
        </w:rPr>
        <w:t xml:space="preserve"> </w:t>
      </w:r>
      <w:r w:rsidR="00B66589" w:rsidRPr="0075253D">
        <w:rPr>
          <w:sz w:val="26"/>
          <w:szCs w:val="26"/>
        </w:rPr>
        <w:t>план будет утверждён для реализации до 2027</w:t>
      </w:r>
      <w:r w:rsidRPr="0075253D">
        <w:rPr>
          <w:sz w:val="26"/>
          <w:szCs w:val="26"/>
        </w:rPr>
        <w:t xml:space="preserve"> </w:t>
      </w:r>
      <w:r w:rsidR="00B66589" w:rsidRPr="0075253D">
        <w:rPr>
          <w:sz w:val="26"/>
          <w:szCs w:val="26"/>
        </w:rPr>
        <w:t>г</w:t>
      </w:r>
      <w:r w:rsidRPr="0075253D">
        <w:rPr>
          <w:sz w:val="26"/>
          <w:szCs w:val="26"/>
        </w:rPr>
        <w:t>ода</w:t>
      </w:r>
      <w:r w:rsidR="00B66589" w:rsidRPr="0075253D">
        <w:rPr>
          <w:sz w:val="26"/>
          <w:szCs w:val="26"/>
        </w:rPr>
        <w:t xml:space="preserve"> включительно.</w:t>
      </w:r>
    </w:p>
    <w:p w14:paraId="250BAF76" w14:textId="77777777" w:rsidR="00E86BF8" w:rsidRPr="0075253D" w:rsidRDefault="00E86BF8">
      <w:pPr>
        <w:rPr>
          <w:b/>
          <w:bCs/>
          <w:color w:val="333333"/>
          <w:sz w:val="26"/>
          <w:szCs w:val="26"/>
        </w:rPr>
      </w:pPr>
    </w:p>
    <w:p w14:paraId="4C57151D" w14:textId="418AF9F5" w:rsidR="00E86BF8" w:rsidRPr="0075253D" w:rsidRDefault="00B66589" w:rsidP="006B7182">
      <w:pPr>
        <w:pStyle w:val="af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bCs/>
          <w:sz w:val="26"/>
          <w:szCs w:val="26"/>
        </w:rPr>
      </w:pPr>
      <w:r w:rsidRPr="00C96E0C">
        <w:rPr>
          <w:bCs/>
          <w:color w:val="0D0D0D"/>
          <w:sz w:val="26"/>
          <w:szCs w:val="26"/>
        </w:rPr>
        <w:t>Ресурсы</w:t>
      </w:r>
      <w:r w:rsidRPr="0075253D">
        <w:rPr>
          <w:bCs/>
          <w:sz w:val="26"/>
          <w:szCs w:val="26"/>
        </w:rPr>
        <w:t xml:space="preserve">, задействованные в реализации плановых мероприятий </w:t>
      </w:r>
      <w:r w:rsidR="002B7661">
        <w:rPr>
          <w:bCs/>
          <w:sz w:val="26"/>
          <w:szCs w:val="26"/>
        </w:rPr>
        <w:br/>
      </w:r>
      <w:r w:rsidRPr="0075253D">
        <w:rPr>
          <w:bCs/>
          <w:sz w:val="26"/>
          <w:szCs w:val="26"/>
        </w:rPr>
        <w:t>по укреплению общественного здоровья в Нефтеюганском районе.</w:t>
      </w:r>
    </w:p>
    <w:p w14:paraId="43D1CBCE" w14:textId="77777777" w:rsidR="00E86BF8" w:rsidRPr="0075253D" w:rsidRDefault="00E86BF8">
      <w:pPr>
        <w:ind w:firstLine="709"/>
        <w:jc w:val="both"/>
        <w:rPr>
          <w:bCs/>
          <w:sz w:val="26"/>
          <w:szCs w:val="26"/>
        </w:rPr>
      </w:pPr>
    </w:p>
    <w:p w14:paraId="6284889B" w14:textId="77777777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>По направлениям деятельности в реализации плана мероприятий участвуют:</w:t>
      </w:r>
    </w:p>
    <w:p w14:paraId="11799C4C" w14:textId="342B05FF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Департамент образования Нефтеюганского района</w:t>
      </w:r>
      <w:r w:rsidRPr="00F8052A">
        <w:rPr>
          <w:b/>
          <w:bCs/>
          <w:sz w:val="26"/>
          <w:szCs w:val="26"/>
        </w:rPr>
        <w:t xml:space="preserve"> </w:t>
      </w:r>
      <w:r w:rsidRPr="00F8052A">
        <w:rPr>
          <w:sz w:val="26"/>
          <w:szCs w:val="26"/>
        </w:rPr>
        <w:t xml:space="preserve">с подведомственными организациями образования и дополнительного образования </w:t>
      </w:r>
      <w:r w:rsidR="00F8052A">
        <w:rPr>
          <w:sz w:val="26"/>
          <w:szCs w:val="26"/>
        </w:rPr>
        <w:br/>
      </w:r>
      <w:r w:rsidRPr="00F8052A">
        <w:rPr>
          <w:sz w:val="26"/>
          <w:szCs w:val="26"/>
        </w:rPr>
        <w:t>(13 среднеобразовательных школ, 9 детских садов, 3 организации дополнительного образования);</w:t>
      </w:r>
    </w:p>
    <w:p w14:paraId="016DB800" w14:textId="5CCFE7F3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 xml:space="preserve">Департамент культуры и спорта </w:t>
      </w:r>
      <w:r w:rsidR="00F8052A" w:rsidRPr="00F8052A">
        <w:rPr>
          <w:sz w:val="26"/>
          <w:szCs w:val="26"/>
        </w:rPr>
        <w:t>Нефтеюганского района</w:t>
      </w:r>
      <w:r w:rsidR="00F8052A" w:rsidRPr="00F8052A">
        <w:rPr>
          <w:b/>
          <w:bCs/>
          <w:sz w:val="26"/>
          <w:szCs w:val="26"/>
        </w:rPr>
        <w:t xml:space="preserve"> </w:t>
      </w:r>
      <w:r w:rsidR="00F8052A">
        <w:rPr>
          <w:b/>
          <w:bCs/>
          <w:sz w:val="26"/>
          <w:szCs w:val="26"/>
        </w:rPr>
        <w:br/>
      </w:r>
      <w:r w:rsidRPr="00F8052A">
        <w:rPr>
          <w:sz w:val="26"/>
          <w:szCs w:val="26"/>
        </w:rPr>
        <w:t>с подведомственными организациями (6 учреждений культуры и спорта);</w:t>
      </w:r>
    </w:p>
    <w:p w14:paraId="693887CD" w14:textId="71539F9F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БУ Ханты-Мансийского автономного округа</w:t>
      </w:r>
      <w:r w:rsidR="00F8052A">
        <w:rPr>
          <w:sz w:val="26"/>
          <w:szCs w:val="26"/>
        </w:rPr>
        <w:t xml:space="preserve"> – </w:t>
      </w:r>
      <w:r w:rsidRPr="00F8052A">
        <w:rPr>
          <w:sz w:val="26"/>
          <w:szCs w:val="26"/>
        </w:rPr>
        <w:t>Югры «Нефтеюганская районная больница» с 10-ю поселенческими филиалами;</w:t>
      </w:r>
    </w:p>
    <w:p w14:paraId="38BEBF55" w14:textId="46DD6C38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БУ Ханты-Мансийского автономного округа</w:t>
      </w:r>
      <w:r w:rsidR="00F8052A">
        <w:rPr>
          <w:sz w:val="26"/>
          <w:szCs w:val="26"/>
        </w:rPr>
        <w:t xml:space="preserve"> – </w:t>
      </w:r>
      <w:r w:rsidRPr="00F8052A">
        <w:rPr>
          <w:sz w:val="26"/>
          <w:szCs w:val="26"/>
        </w:rPr>
        <w:t xml:space="preserve">Югры «Нефтеюганский районный комплексный центр социального обслуживания с филиалами в </w:t>
      </w:r>
      <w:proofErr w:type="spellStart"/>
      <w:r w:rsidRPr="00F8052A">
        <w:rPr>
          <w:sz w:val="26"/>
          <w:szCs w:val="26"/>
        </w:rPr>
        <w:t>сп.Куть</w:t>
      </w:r>
      <w:proofErr w:type="spellEnd"/>
      <w:r w:rsidRPr="00F8052A">
        <w:rPr>
          <w:sz w:val="26"/>
          <w:szCs w:val="26"/>
        </w:rPr>
        <w:t xml:space="preserve">-Ях, </w:t>
      </w:r>
      <w:proofErr w:type="spellStart"/>
      <w:r w:rsidRPr="00F8052A">
        <w:rPr>
          <w:sz w:val="26"/>
          <w:szCs w:val="26"/>
        </w:rPr>
        <w:t>сп.Салым</w:t>
      </w:r>
      <w:proofErr w:type="spellEnd"/>
      <w:r w:rsidRPr="00F8052A">
        <w:rPr>
          <w:sz w:val="26"/>
          <w:szCs w:val="26"/>
        </w:rPr>
        <w:t xml:space="preserve">, </w:t>
      </w:r>
      <w:proofErr w:type="spellStart"/>
      <w:r w:rsidRPr="00F8052A">
        <w:rPr>
          <w:sz w:val="26"/>
          <w:szCs w:val="26"/>
        </w:rPr>
        <w:t>сп</w:t>
      </w:r>
      <w:r w:rsidR="00F8052A">
        <w:rPr>
          <w:sz w:val="26"/>
          <w:szCs w:val="26"/>
        </w:rPr>
        <w:t>.</w:t>
      </w:r>
      <w:r w:rsidRPr="00F8052A">
        <w:rPr>
          <w:sz w:val="26"/>
          <w:szCs w:val="26"/>
        </w:rPr>
        <w:t>Юганская</w:t>
      </w:r>
      <w:proofErr w:type="spellEnd"/>
      <w:r w:rsidRPr="00F8052A">
        <w:rPr>
          <w:sz w:val="26"/>
          <w:szCs w:val="26"/>
        </w:rPr>
        <w:t>-Обь;</w:t>
      </w:r>
    </w:p>
    <w:p w14:paraId="08BEE87D" w14:textId="1014E581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Филиал в гп.Пойковский БУ Ханты-Мансийского автономного округа</w:t>
      </w:r>
      <w:r w:rsidR="00F8052A">
        <w:rPr>
          <w:sz w:val="26"/>
          <w:szCs w:val="26"/>
        </w:rPr>
        <w:t xml:space="preserve"> – </w:t>
      </w:r>
      <w:r w:rsidRPr="00F8052A">
        <w:rPr>
          <w:sz w:val="26"/>
          <w:szCs w:val="26"/>
        </w:rPr>
        <w:t>Югры «Нефтеюганский реабилитационный центр»;</w:t>
      </w:r>
    </w:p>
    <w:p w14:paraId="1EE9B743" w14:textId="1E883A3D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отдел по делам молодёжи администрации Нефтеюганского района;</w:t>
      </w:r>
    </w:p>
    <w:p w14:paraId="0728537E" w14:textId="034432B1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отдел по делам несовершеннолетних и защите их прав администрации Нефтеюганского района;</w:t>
      </w:r>
    </w:p>
    <w:p w14:paraId="3117CD8F" w14:textId="00A0AEA1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отдел социально-трудовых отношений администрации Нефтеюганского района;</w:t>
      </w:r>
    </w:p>
    <w:p w14:paraId="7935B70B" w14:textId="5F077FF7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отдел информационной политики МКУ «Управление по делам администрации Нефтеюганского района;</w:t>
      </w:r>
    </w:p>
    <w:p w14:paraId="1CBC27DF" w14:textId="492B28D1" w:rsidR="00E86BF8" w:rsidRPr="00F8052A" w:rsidRDefault="00B66589" w:rsidP="00F8052A">
      <w:pPr>
        <w:pStyle w:val="af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052A">
        <w:rPr>
          <w:sz w:val="26"/>
          <w:szCs w:val="26"/>
        </w:rPr>
        <w:t>Редакция районной газеты «Югорское обозрение».</w:t>
      </w:r>
    </w:p>
    <w:p w14:paraId="795247B0" w14:textId="77777777" w:rsidR="00E86BF8" w:rsidRPr="0075253D" w:rsidRDefault="00E86BF8">
      <w:pPr>
        <w:ind w:firstLine="709"/>
        <w:jc w:val="both"/>
        <w:rPr>
          <w:color w:val="2C2D2E"/>
          <w:sz w:val="26"/>
          <w:szCs w:val="26"/>
        </w:rPr>
      </w:pPr>
    </w:p>
    <w:p w14:paraId="6495152F" w14:textId="77777777" w:rsidR="00E86BF8" w:rsidRPr="0075253D" w:rsidRDefault="00B66589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5253D">
        <w:rPr>
          <w:color w:val="2C2D2E"/>
          <w:sz w:val="26"/>
          <w:szCs w:val="26"/>
        </w:rPr>
        <w:t>В Нефтеюганском районе организованы и осуществляют учебно-тренировочный процесс 28 спортивных секций по таким видам спорта как: бокс, бильярд, дзюдо, каратэ, футбол, баскетбол, волейбол, плавание, пауэрлифтинг, шахматы, лыжные гонки, силовое троеборье, северное многоборье, вольная борьба, хоккей с шайбой, тхэквондо, настольный теннис, рукопашный бой.</w:t>
      </w:r>
    </w:p>
    <w:p w14:paraId="465A9BCB" w14:textId="41D286A7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color w:val="2C2D2E"/>
          <w:sz w:val="26"/>
          <w:szCs w:val="26"/>
        </w:rPr>
        <w:t xml:space="preserve">На территории района находятся 134 спортивных сооружения из числа, </w:t>
      </w:r>
      <w:r w:rsidR="00F8052A">
        <w:rPr>
          <w:color w:val="2C2D2E"/>
          <w:sz w:val="26"/>
          <w:szCs w:val="26"/>
        </w:rPr>
        <w:br/>
      </w:r>
      <w:r w:rsidRPr="0075253D">
        <w:rPr>
          <w:color w:val="2C2D2E"/>
          <w:sz w:val="26"/>
          <w:szCs w:val="26"/>
        </w:rPr>
        <w:t xml:space="preserve">которых </w:t>
      </w:r>
      <w:r w:rsidR="00F8052A">
        <w:rPr>
          <w:color w:val="2C2D2E"/>
          <w:sz w:val="26"/>
          <w:szCs w:val="26"/>
        </w:rPr>
        <w:t>–</w:t>
      </w:r>
      <w:r w:rsidRPr="0075253D">
        <w:rPr>
          <w:color w:val="2C2D2E"/>
          <w:sz w:val="26"/>
          <w:szCs w:val="26"/>
        </w:rPr>
        <w:t xml:space="preserve"> 24 спортивных игровых зала, 6 лыжных баз,</w:t>
      </w:r>
      <w:r w:rsidR="00F8052A">
        <w:rPr>
          <w:color w:val="2C2D2E"/>
          <w:sz w:val="26"/>
          <w:szCs w:val="26"/>
        </w:rPr>
        <w:t xml:space="preserve"> </w:t>
      </w:r>
      <w:r w:rsidRPr="0075253D">
        <w:rPr>
          <w:sz w:val="26"/>
          <w:szCs w:val="26"/>
        </w:rPr>
        <w:t>38</w:t>
      </w:r>
      <w:r w:rsidR="00F8052A">
        <w:rPr>
          <w:color w:val="2C2D2E"/>
          <w:sz w:val="26"/>
          <w:szCs w:val="26"/>
        </w:rPr>
        <w:t xml:space="preserve"> </w:t>
      </w:r>
      <w:r w:rsidRPr="0075253D">
        <w:rPr>
          <w:color w:val="2C2D2E"/>
          <w:sz w:val="26"/>
          <w:szCs w:val="26"/>
        </w:rPr>
        <w:t xml:space="preserve">плоскостных сооружений, </w:t>
      </w:r>
      <w:r w:rsidR="00BD1B0D">
        <w:rPr>
          <w:color w:val="2C2D2E"/>
          <w:sz w:val="26"/>
          <w:szCs w:val="26"/>
        </w:rPr>
        <w:br/>
      </w:r>
      <w:r w:rsidRPr="0075253D">
        <w:rPr>
          <w:color w:val="2C2D2E"/>
          <w:sz w:val="26"/>
          <w:szCs w:val="26"/>
        </w:rPr>
        <w:t>из них 5 футбольных полей, 1 плавательный бассейн, 1 объект с искусственным льдом, 9 универсальных площадок и</w:t>
      </w:r>
      <w:r w:rsidR="00BD1B0D">
        <w:rPr>
          <w:color w:val="2C2D2E"/>
          <w:sz w:val="26"/>
          <w:szCs w:val="26"/>
        </w:rPr>
        <w:t xml:space="preserve"> </w:t>
      </w:r>
      <w:r w:rsidRPr="0075253D">
        <w:rPr>
          <w:sz w:val="26"/>
          <w:szCs w:val="26"/>
        </w:rPr>
        <w:t>7</w:t>
      </w:r>
      <w:r w:rsidR="00BD1B0D">
        <w:rPr>
          <w:color w:val="FF0000"/>
          <w:sz w:val="26"/>
          <w:szCs w:val="26"/>
        </w:rPr>
        <w:t xml:space="preserve"> </w:t>
      </w:r>
      <w:r w:rsidRPr="0075253D">
        <w:rPr>
          <w:color w:val="2C2D2E"/>
          <w:sz w:val="26"/>
          <w:szCs w:val="26"/>
        </w:rPr>
        <w:t>площадок с уличными тренажерами,</w:t>
      </w:r>
      <w:r w:rsidR="00BD1B0D">
        <w:rPr>
          <w:color w:val="2C2D2E"/>
          <w:sz w:val="26"/>
          <w:szCs w:val="26"/>
        </w:rPr>
        <w:t xml:space="preserve"> </w:t>
      </w:r>
      <w:r w:rsidRPr="0075253D">
        <w:rPr>
          <w:sz w:val="26"/>
          <w:szCs w:val="26"/>
        </w:rPr>
        <w:t>43</w:t>
      </w:r>
      <w:r w:rsidR="00BD1B0D">
        <w:rPr>
          <w:sz w:val="26"/>
          <w:szCs w:val="26"/>
        </w:rPr>
        <w:t xml:space="preserve"> </w:t>
      </w:r>
      <w:r w:rsidRPr="0075253D">
        <w:rPr>
          <w:color w:val="2C2D2E"/>
          <w:sz w:val="26"/>
          <w:szCs w:val="26"/>
        </w:rPr>
        <w:t>других спортивных сооружений, на базе которых занимается 28315 человек.</w:t>
      </w:r>
    </w:p>
    <w:p w14:paraId="1D178DEB" w14:textId="77777777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>В целях создания условий для занятий спортом, увеличения количества жителей, регулярно занимающихся физической культурой и спортом, спортивные залы образовательных учреждений</w:t>
      </w:r>
      <w:r w:rsidRPr="0075253D">
        <w:rPr>
          <w:b/>
          <w:sz w:val="26"/>
          <w:szCs w:val="26"/>
        </w:rPr>
        <w:t xml:space="preserve">, </w:t>
      </w:r>
      <w:r w:rsidRPr="0075253D">
        <w:rPr>
          <w:sz w:val="26"/>
          <w:szCs w:val="26"/>
        </w:rPr>
        <w:t xml:space="preserve">а также учреждений дополнительного образования предоставлены и также используются для занятий взрослой частью населения. </w:t>
      </w:r>
    </w:p>
    <w:p w14:paraId="2BAC3BAD" w14:textId="1EE2E4E0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Во всех поселениях района работа спортивных комплексов направлена </w:t>
      </w:r>
      <w:r w:rsidRPr="0075253D">
        <w:rPr>
          <w:sz w:val="26"/>
          <w:szCs w:val="26"/>
        </w:rPr>
        <w:br/>
        <w:t xml:space="preserve">на обеспечение оптимальной загрузки спортивных объектов спорта, спортивных сооружений образовательных учреждений, спортивных площадок по месту жительства и создание комфортных условий для занятия населения физической культурой </w:t>
      </w:r>
      <w:r w:rsidR="000343E6">
        <w:rPr>
          <w:sz w:val="26"/>
          <w:szCs w:val="26"/>
        </w:rPr>
        <w:br/>
      </w:r>
      <w:r w:rsidRPr="0075253D">
        <w:rPr>
          <w:sz w:val="26"/>
          <w:szCs w:val="26"/>
        </w:rPr>
        <w:t>и спортом в вечернее время, привлечение к участию в массовых спортивных соревнованиях.</w:t>
      </w:r>
    </w:p>
    <w:p w14:paraId="097A2462" w14:textId="77777777" w:rsidR="00E86BF8" w:rsidRPr="0075253D" w:rsidRDefault="00B66589">
      <w:pPr>
        <w:ind w:firstLine="709"/>
        <w:contextualSpacing/>
        <w:jc w:val="both"/>
        <w:rPr>
          <w:sz w:val="26"/>
          <w:szCs w:val="26"/>
        </w:rPr>
      </w:pPr>
      <w:r w:rsidRPr="0075253D">
        <w:rPr>
          <w:sz w:val="26"/>
          <w:szCs w:val="26"/>
        </w:rPr>
        <w:t>В Нефтеюганском районе осуществляют деятельность в сфере физической культуры и спорта 4 общественных организаций, 1 автономная некоммерческая организация и 1 индивидуальный предприниматель:</w:t>
      </w:r>
    </w:p>
    <w:p w14:paraId="2DD2707C" w14:textId="77777777" w:rsidR="00E86BF8" w:rsidRPr="0075253D" w:rsidRDefault="00B66589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 xml:space="preserve">региональная общественная организация «Федерация спортивной борьбы Ханты-Мансийского автономного округа – Югры»; </w:t>
      </w:r>
    </w:p>
    <w:p w14:paraId="7D321751" w14:textId="77777777" w:rsidR="00E86BF8" w:rsidRPr="0075253D" w:rsidRDefault="00B66589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>региональная общественная организация «Федерация бильярдного спорта Ханты-Мансийского автономного округа – Югры»;</w:t>
      </w:r>
    </w:p>
    <w:p w14:paraId="05B56934" w14:textId="77777777" w:rsidR="00E86BF8" w:rsidRPr="0075253D" w:rsidRDefault="00B66589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>Нефтеюганская районная организация общероссийской общественной организации «Всероссийское общество инвалидов»;</w:t>
      </w:r>
    </w:p>
    <w:p w14:paraId="1B919D3A" w14:textId="77777777" w:rsidR="00E86BF8" w:rsidRPr="0075253D" w:rsidRDefault="00B66589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 xml:space="preserve">Общественная организация «Нефтеюганское районной общество охотников </w:t>
      </w:r>
      <w:r w:rsidRPr="0075253D">
        <w:rPr>
          <w:rFonts w:eastAsia="Calibri"/>
          <w:sz w:val="26"/>
          <w:szCs w:val="26"/>
          <w:lang w:eastAsia="en-US"/>
        </w:rPr>
        <w:br/>
        <w:t>и рыболовов»;</w:t>
      </w:r>
    </w:p>
    <w:p w14:paraId="3C49696D" w14:textId="77777777" w:rsidR="00E86BF8" w:rsidRPr="0075253D" w:rsidRDefault="00B66589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>ИП «Юмаева»;</w:t>
      </w:r>
    </w:p>
    <w:p w14:paraId="675E4CA4" w14:textId="77777777" w:rsidR="00E86BF8" w:rsidRPr="0075253D" w:rsidRDefault="00B66589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>МОО «Федерация бокса Нефтеюганского района»;</w:t>
      </w:r>
    </w:p>
    <w:p w14:paraId="27AF2BD0" w14:textId="234CA0FA" w:rsidR="00E86BF8" w:rsidRPr="0075253D" w:rsidRDefault="00B66589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rFonts w:eastAsia="Calibri"/>
          <w:sz w:val="26"/>
          <w:szCs w:val="26"/>
          <w:lang w:eastAsia="en-US"/>
        </w:rPr>
        <w:t xml:space="preserve">Автономная некоммерческая организация «Центр развития физической культуры и спорта «Во славу спорта». В 2023 году Автономная некоммерческая организация «Центр развития физической культуры и спорта «Во славу спорта» </w:t>
      </w:r>
      <w:r w:rsidR="000343E6">
        <w:rPr>
          <w:rFonts w:eastAsia="Calibri"/>
          <w:sz w:val="26"/>
          <w:szCs w:val="26"/>
          <w:lang w:eastAsia="en-US"/>
        </w:rPr>
        <w:br/>
      </w:r>
      <w:r w:rsidRPr="0075253D">
        <w:rPr>
          <w:rFonts w:eastAsia="Calibri"/>
          <w:sz w:val="26"/>
          <w:szCs w:val="26"/>
          <w:lang w:eastAsia="en-US"/>
        </w:rPr>
        <w:t xml:space="preserve">с проектом «Обряд поклонения Вит Хону» приняла участие и выиграла конкурс </w:t>
      </w:r>
      <w:r w:rsidR="00864660">
        <w:rPr>
          <w:rFonts w:eastAsia="Calibri"/>
          <w:sz w:val="26"/>
          <w:szCs w:val="26"/>
          <w:lang w:eastAsia="en-US"/>
        </w:rPr>
        <w:br/>
      </w:r>
      <w:r w:rsidRPr="0075253D">
        <w:rPr>
          <w:rFonts w:eastAsia="Calibri"/>
          <w:sz w:val="26"/>
          <w:szCs w:val="26"/>
          <w:lang w:eastAsia="en-US"/>
        </w:rPr>
        <w:t xml:space="preserve">на грант Губернатора Югры. В 2024 году проект успешно реализован, проведены соревнования (3 этапа) по гребле на </w:t>
      </w:r>
      <w:proofErr w:type="spellStart"/>
      <w:r w:rsidRPr="0075253D">
        <w:rPr>
          <w:rFonts w:eastAsia="Calibri"/>
          <w:sz w:val="26"/>
          <w:szCs w:val="26"/>
          <w:lang w:eastAsia="en-US"/>
        </w:rPr>
        <w:t>обласах</w:t>
      </w:r>
      <w:proofErr w:type="spellEnd"/>
      <w:r w:rsidRPr="0075253D">
        <w:rPr>
          <w:rFonts w:eastAsia="Calibri"/>
          <w:sz w:val="26"/>
          <w:szCs w:val="26"/>
          <w:lang w:eastAsia="en-US"/>
        </w:rPr>
        <w:t xml:space="preserve"> в </w:t>
      </w:r>
      <w:proofErr w:type="spellStart"/>
      <w:r w:rsidRPr="0075253D">
        <w:rPr>
          <w:rFonts w:eastAsia="Calibri"/>
          <w:sz w:val="26"/>
          <w:szCs w:val="26"/>
          <w:lang w:eastAsia="en-US"/>
        </w:rPr>
        <w:t>сп.Каркатеевы</w:t>
      </w:r>
      <w:proofErr w:type="spellEnd"/>
      <w:r w:rsidRPr="0075253D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5253D">
        <w:rPr>
          <w:rFonts w:eastAsia="Calibri"/>
          <w:sz w:val="26"/>
          <w:szCs w:val="26"/>
          <w:lang w:eastAsia="en-US"/>
        </w:rPr>
        <w:t>сп.Лемпино</w:t>
      </w:r>
      <w:proofErr w:type="spellEnd"/>
      <w:r w:rsidRPr="0075253D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75253D">
        <w:rPr>
          <w:rFonts w:eastAsia="Calibri"/>
          <w:sz w:val="26"/>
          <w:szCs w:val="26"/>
          <w:lang w:eastAsia="en-US"/>
        </w:rPr>
        <w:t>сп.Салым</w:t>
      </w:r>
      <w:proofErr w:type="spellEnd"/>
      <w:r w:rsidRPr="0075253D">
        <w:rPr>
          <w:rFonts w:eastAsia="Calibri"/>
          <w:sz w:val="26"/>
          <w:szCs w:val="26"/>
          <w:lang w:eastAsia="en-US"/>
        </w:rPr>
        <w:t>. Спортивные мероприятия были направлены на сохранение традиционной культуры коренных народов, а также на оказание поддержки спортсменам по национальным видам спорта.</w:t>
      </w:r>
    </w:p>
    <w:p w14:paraId="06308430" w14:textId="77777777" w:rsidR="00E86BF8" w:rsidRPr="0075253D" w:rsidRDefault="00B66589">
      <w:pPr>
        <w:ind w:firstLine="709"/>
        <w:jc w:val="both"/>
        <w:rPr>
          <w:color w:val="2C2D2E"/>
          <w:sz w:val="26"/>
          <w:szCs w:val="26"/>
        </w:rPr>
      </w:pPr>
      <w:r w:rsidRPr="0075253D">
        <w:rPr>
          <w:rFonts w:eastAsia="Calibri"/>
          <w:sz w:val="26"/>
          <w:szCs w:val="26"/>
          <w:lang w:eastAsia="en-US"/>
        </w:rPr>
        <w:t>Совместно с общественной организацией «Всероссийское общество инвалидов» проводятся спортивно-массовые мероприятия для лиц с ограниченными возможностями здоровья, такие как: соревнования по легкой атлетике; соревнования по Скандинавской ходьбе; летний фестиваль; фестиваль настольных игр. За 2024 год проведено 51 мероприятие с охватом 3251 человек различных возрастных групп населения.</w:t>
      </w:r>
      <w:r w:rsidRPr="0075253D">
        <w:rPr>
          <w:color w:val="2C2D2E"/>
          <w:sz w:val="26"/>
          <w:szCs w:val="26"/>
        </w:rPr>
        <w:t xml:space="preserve"> </w:t>
      </w:r>
    </w:p>
    <w:p w14:paraId="0E4BCCB4" w14:textId="77777777" w:rsidR="00E86BF8" w:rsidRPr="0075253D" w:rsidRDefault="00B6658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253D">
        <w:rPr>
          <w:color w:val="2C2D2E"/>
          <w:sz w:val="26"/>
          <w:szCs w:val="26"/>
        </w:rPr>
        <w:t>Инвалидам и лицам с ограниченными возможностями здоровья предоставлено свободное посещение на безвозмездной основе спортивных объектов. При занятиях физической культурой и спортом инвалиды находятся под присмотром инструкторов-методистов.</w:t>
      </w:r>
    </w:p>
    <w:p w14:paraId="0CF8CFC3" w14:textId="77777777" w:rsidR="00E86BF8" w:rsidRPr="0075253D" w:rsidRDefault="00E86BF8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047326C" w14:textId="69701CD3" w:rsidR="00E86BF8" w:rsidRPr="0075253D" w:rsidRDefault="00B66589" w:rsidP="006B7182">
      <w:pPr>
        <w:pStyle w:val="af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6B7182">
        <w:rPr>
          <w:bCs/>
          <w:color w:val="0D0D0D"/>
          <w:sz w:val="26"/>
          <w:szCs w:val="26"/>
        </w:rPr>
        <w:t>Улучшение</w:t>
      </w:r>
      <w:r w:rsidRPr="0075253D">
        <w:rPr>
          <w:sz w:val="26"/>
          <w:szCs w:val="26"/>
        </w:rPr>
        <w:t xml:space="preserve"> демографической ситуации в Нефтеюганском районе</w:t>
      </w:r>
    </w:p>
    <w:p w14:paraId="06663720" w14:textId="77777777" w:rsidR="00E86BF8" w:rsidRPr="0075253D" w:rsidRDefault="00E86BF8">
      <w:pPr>
        <w:ind w:firstLine="709"/>
        <w:jc w:val="both"/>
        <w:rPr>
          <w:sz w:val="28"/>
          <w:szCs w:val="28"/>
        </w:rPr>
      </w:pPr>
    </w:p>
    <w:p w14:paraId="1A5D6A98" w14:textId="07B1BCAB" w:rsidR="00E86BF8" w:rsidRPr="0075253D" w:rsidRDefault="00B66589">
      <w:pPr>
        <w:widowControl w:val="0"/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Постановлением администрации Нефтеюганского района от 28.11.2023 </w:t>
      </w:r>
      <w:r w:rsidR="006B7182">
        <w:rPr>
          <w:sz w:val="26"/>
          <w:szCs w:val="26"/>
        </w:rPr>
        <w:br/>
      </w:r>
      <w:r w:rsidRPr="0075253D">
        <w:rPr>
          <w:sz w:val="26"/>
          <w:szCs w:val="26"/>
        </w:rPr>
        <w:t xml:space="preserve">№ 1755-па утвержден Комплексный план мероприятий по содействию в повышении рождаемости в Нефтеюганском районе на период 2023-2027 годов. </w:t>
      </w:r>
    </w:p>
    <w:p w14:paraId="0CCF03E4" w14:textId="77777777" w:rsidR="00E86BF8" w:rsidRPr="0075253D" w:rsidRDefault="00B66589">
      <w:pPr>
        <w:widowControl w:val="0"/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Комплексный план включает в себя: </w:t>
      </w:r>
    </w:p>
    <w:p w14:paraId="7CD4FDEB" w14:textId="64FBFC5F" w:rsidR="00E86BF8" w:rsidRPr="006B7182" w:rsidRDefault="00B66589" w:rsidP="006B7182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7182">
        <w:rPr>
          <w:rFonts w:eastAsia="Calibri"/>
          <w:sz w:val="26"/>
          <w:szCs w:val="26"/>
          <w:lang w:eastAsia="en-US"/>
        </w:rPr>
        <w:t xml:space="preserve">оценку демографического потенциала Нефтеюганского района; </w:t>
      </w:r>
    </w:p>
    <w:p w14:paraId="121E1423" w14:textId="519E36E8" w:rsidR="00E86BF8" w:rsidRPr="006B7182" w:rsidRDefault="00B66589" w:rsidP="006B7182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B7182">
        <w:rPr>
          <w:rFonts w:eastAsia="Calibri"/>
          <w:sz w:val="26"/>
          <w:szCs w:val="26"/>
          <w:lang w:eastAsia="en-US"/>
        </w:rPr>
        <w:t>анализ действующих мер повышения рождаемости;</w:t>
      </w:r>
    </w:p>
    <w:p w14:paraId="26F74E9E" w14:textId="60D9A2FD" w:rsidR="00E86BF8" w:rsidRPr="0075253D" w:rsidRDefault="00B66589" w:rsidP="006B7182">
      <w:pPr>
        <w:numPr>
          <w:ilvl w:val="0"/>
          <w:numId w:val="5"/>
        </w:numPr>
        <w:tabs>
          <w:tab w:val="left" w:pos="90"/>
          <w:tab w:val="left" w:pos="373"/>
          <w:tab w:val="left" w:pos="993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6"/>
          <w:szCs w:val="26"/>
        </w:rPr>
      </w:pPr>
      <w:r w:rsidRPr="006B7182">
        <w:rPr>
          <w:rFonts w:eastAsia="Calibri"/>
          <w:sz w:val="26"/>
          <w:szCs w:val="26"/>
          <w:lang w:eastAsia="en-US"/>
        </w:rPr>
        <w:t>установление</w:t>
      </w:r>
      <w:r w:rsidRPr="0075253D">
        <w:rPr>
          <w:sz w:val="26"/>
          <w:szCs w:val="26"/>
        </w:rPr>
        <w:t xml:space="preserve"> дополнительного комплекса мер по повышению рождаемости </w:t>
      </w:r>
      <w:r w:rsidR="006B7182">
        <w:rPr>
          <w:sz w:val="26"/>
          <w:szCs w:val="26"/>
        </w:rPr>
        <w:br/>
      </w:r>
      <w:r w:rsidRPr="0075253D">
        <w:rPr>
          <w:sz w:val="26"/>
          <w:szCs w:val="26"/>
        </w:rPr>
        <w:t>и поддержке семей с детьми;</w:t>
      </w:r>
    </w:p>
    <w:p w14:paraId="788FDD4F" w14:textId="184EA2B2" w:rsidR="00E86BF8" w:rsidRPr="0075253D" w:rsidRDefault="00B66589">
      <w:pPr>
        <w:widowControl w:val="0"/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Целью Комплексного плана является выработка эффективных мер, влияющих </w:t>
      </w:r>
      <w:r w:rsidR="006B7182">
        <w:rPr>
          <w:sz w:val="26"/>
          <w:szCs w:val="26"/>
        </w:rPr>
        <w:br/>
      </w:r>
      <w:r w:rsidRPr="0075253D">
        <w:rPr>
          <w:sz w:val="26"/>
          <w:szCs w:val="26"/>
        </w:rPr>
        <w:t>на репродуктивное поведение населения Нефтеюганского района и общее число рождений.</w:t>
      </w:r>
    </w:p>
    <w:p w14:paraId="422A1EB4" w14:textId="77777777" w:rsidR="00E86BF8" w:rsidRPr="0075253D" w:rsidRDefault="00E86BF8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4E8B4BB" w14:textId="58571925" w:rsidR="00E86BF8" w:rsidRPr="0075253D" w:rsidRDefault="00B66589" w:rsidP="006B7182">
      <w:pPr>
        <w:pStyle w:val="af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 w:val="26"/>
          <w:szCs w:val="26"/>
        </w:rPr>
      </w:pPr>
      <w:r w:rsidRPr="0075253D">
        <w:rPr>
          <w:sz w:val="26"/>
          <w:szCs w:val="26"/>
        </w:rPr>
        <w:t>Риски неисполнения плана мероприятий</w:t>
      </w:r>
    </w:p>
    <w:p w14:paraId="4E6A65DD" w14:textId="77777777" w:rsidR="00E86BF8" w:rsidRPr="0075253D" w:rsidRDefault="00E86BF8">
      <w:pPr>
        <w:ind w:firstLine="708"/>
        <w:jc w:val="both"/>
        <w:rPr>
          <w:sz w:val="26"/>
          <w:szCs w:val="26"/>
        </w:rPr>
      </w:pPr>
    </w:p>
    <w:p w14:paraId="62D2B9C2" w14:textId="206C8A2B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В случае неисполнения плана мероприятий по реализации муниципальной программы Нефтеюганского района «Укрепление общественного здоровья» </w:t>
      </w:r>
      <w:r w:rsidRPr="0075253D">
        <w:rPr>
          <w:sz w:val="26"/>
          <w:szCs w:val="26"/>
        </w:rPr>
        <w:br/>
        <w:t xml:space="preserve">на 2025-2030 годы» снизится эффективность межведомственной деятельности </w:t>
      </w:r>
      <w:r w:rsidR="006B7182">
        <w:rPr>
          <w:sz w:val="26"/>
          <w:szCs w:val="26"/>
        </w:rPr>
        <w:br/>
      </w:r>
      <w:r w:rsidRPr="0075253D">
        <w:rPr>
          <w:sz w:val="26"/>
          <w:szCs w:val="26"/>
        </w:rPr>
        <w:t>по укреплению здоровья, формированию здорового образа жизни, профилактике неинфекционных заболеваний.</w:t>
      </w:r>
    </w:p>
    <w:p w14:paraId="492D2596" w14:textId="7EFD5268" w:rsidR="00E86BF8" w:rsidRPr="0075253D" w:rsidRDefault="00B66589">
      <w:pPr>
        <w:ind w:firstLine="709"/>
        <w:jc w:val="both"/>
        <w:rPr>
          <w:sz w:val="26"/>
          <w:szCs w:val="26"/>
        </w:rPr>
      </w:pPr>
      <w:r w:rsidRPr="0075253D">
        <w:rPr>
          <w:sz w:val="26"/>
          <w:szCs w:val="26"/>
        </w:rPr>
        <w:t xml:space="preserve">Неисполнение плана мероприятий будет препятствовать повышению уровня общественного здоровья жителей Нефтеюганского района, уровню мотивации к отказу от злоупотребления алкогольной продукцией и табачными изделиями, уровню информированности населения о факторах риска развития заболеваний, мерах </w:t>
      </w:r>
      <w:r w:rsidR="006B7182">
        <w:rPr>
          <w:sz w:val="26"/>
          <w:szCs w:val="26"/>
        </w:rPr>
        <w:br/>
      </w:r>
      <w:r w:rsidRPr="0075253D">
        <w:rPr>
          <w:sz w:val="26"/>
          <w:szCs w:val="26"/>
        </w:rPr>
        <w:t>для профилактики заболеваний.</w:t>
      </w:r>
    </w:p>
    <w:p w14:paraId="6407CAB9" w14:textId="77777777" w:rsidR="00E86BF8" w:rsidRPr="0075253D" w:rsidRDefault="00E86BF8">
      <w:pPr>
        <w:tabs>
          <w:tab w:val="num" w:pos="0"/>
          <w:tab w:val="left" w:pos="709"/>
          <w:tab w:val="num" w:pos="2467"/>
        </w:tabs>
        <w:jc w:val="right"/>
        <w:rPr>
          <w:sz w:val="26"/>
          <w:szCs w:val="26"/>
        </w:rPr>
      </w:pPr>
    </w:p>
    <w:p w14:paraId="19F9163E" w14:textId="77777777" w:rsidR="00E86BF8" w:rsidRPr="0075253D" w:rsidRDefault="00E86BF8">
      <w:pPr>
        <w:tabs>
          <w:tab w:val="num" w:pos="0"/>
          <w:tab w:val="left" w:pos="709"/>
          <w:tab w:val="num" w:pos="2467"/>
        </w:tabs>
        <w:jc w:val="right"/>
        <w:rPr>
          <w:sz w:val="26"/>
          <w:szCs w:val="26"/>
        </w:rPr>
        <w:sectPr w:rsidR="00E86BF8" w:rsidRPr="0075253D" w:rsidSect="00EE3C0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3D705BE" w14:textId="77777777" w:rsidR="00E86BF8" w:rsidRPr="003358F6" w:rsidRDefault="00E86BF8">
      <w:pPr>
        <w:tabs>
          <w:tab w:val="num" w:pos="0"/>
          <w:tab w:val="left" w:pos="709"/>
          <w:tab w:val="num" w:pos="2467"/>
        </w:tabs>
        <w:jc w:val="right"/>
        <w:rPr>
          <w:sz w:val="2"/>
          <w:szCs w:val="2"/>
        </w:rPr>
      </w:pPr>
    </w:p>
    <w:p w14:paraId="6B040CDB" w14:textId="472E6A8C" w:rsidR="00E86BF8" w:rsidRPr="0075253D" w:rsidRDefault="00B66589" w:rsidP="003358F6">
      <w:pPr>
        <w:pStyle w:val="af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75253D">
        <w:rPr>
          <w:sz w:val="26"/>
          <w:szCs w:val="26"/>
        </w:rPr>
        <w:t xml:space="preserve">План мероприятий </w:t>
      </w:r>
    </w:p>
    <w:p w14:paraId="156E2EAA" w14:textId="77777777" w:rsidR="00E86BF8" w:rsidRPr="0075253D" w:rsidRDefault="00E86BF8">
      <w:pPr>
        <w:tabs>
          <w:tab w:val="num" w:pos="0"/>
          <w:tab w:val="left" w:pos="709"/>
          <w:tab w:val="num" w:pos="2467"/>
        </w:tabs>
        <w:jc w:val="center"/>
        <w:rPr>
          <w:sz w:val="26"/>
          <w:szCs w:val="26"/>
        </w:rPr>
      </w:pPr>
    </w:p>
    <w:tbl>
      <w:tblPr>
        <w:tblStyle w:val="af4"/>
        <w:tblW w:w="15021" w:type="dxa"/>
        <w:tblLook w:val="04A0" w:firstRow="1" w:lastRow="0" w:firstColumn="1" w:lastColumn="0" w:noHBand="0" w:noVBand="1"/>
      </w:tblPr>
      <w:tblGrid>
        <w:gridCol w:w="636"/>
        <w:gridCol w:w="4329"/>
        <w:gridCol w:w="2526"/>
        <w:gridCol w:w="3844"/>
        <w:gridCol w:w="3686"/>
      </w:tblGrid>
      <w:tr w:rsidR="00E86BF8" w:rsidRPr="0075253D" w14:paraId="0072350D" w14:textId="77777777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E209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№ п/п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488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Наименование мероприятия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4B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Сроки проведения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888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Ожидаемый результат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0C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Ответственные исполнители</w:t>
            </w:r>
          </w:p>
        </w:tc>
      </w:tr>
      <w:tr w:rsidR="00E86BF8" w:rsidRPr="0075253D" w14:paraId="5427868F" w14:textId="77777777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6A2" w14:textId="77777777" w:rsidR="00E86BF8" w:rsidRPr="0075253D" w:rsidRDefault="00B66589">
            <w:pPr>
              <w:pStyle w:val="af5"/>
              <w:tabs>
                <w:tab w:val="left" w:pos="1134"/>
              </w:tabs>
              <w:ind w:left="567"/>
              <w:jc w:val="center"/>
            </w:pPr>
            <w:r w:rsidRPr="0075253D">
              <w:t>Задача 1. Пропаганда здорового образа жизни.</w:t>
            </w:r>
          </w:p>
        </w:tc>
      </w:tr>
      <w:tr w:rsidR="00E86BF8" w:rsidRPr="0075253D" w14:paraId="4907ED94" w14:textId="77777777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BDC" w14:textId="77777777" w:rsidR="00E86BF8" w:rsidRPr="0075253D" w:rsidRDefault="00B66589">
            <w:pPr>
              <w:jc w:val="both"/>
            </w:pPr>
            <w:r w:rsidRPr="0075253D">
              <w:t>Основное мероприятие 1. Популяризация здорового образа жизни, физической культуры, спорта и здорового питания.</w:t>
            </w:r>
          </w:p>
        </w:tc>
      </w:tr>
      <w:tr w:rsidR="00E86BF8" w:rsidRPr="0075253D" w14:paraId="247CC457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B9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8F9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Месячник «Здоровье»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58E" w14:textId="5ABA4AB5" w:rsidR="00E86BF8" w:rsidRPr="0075253D" w:rsidRDefault="00B66589" w:rsidP="003358F6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 xml:space="preserve">Ежегодно </w:t>
            </w:r>
            <w:r w:rsidRPr="0075253D">
              <w:br/>
              <w:t>в течение апреля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39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Благоприятные условия </w:t>
            </w:r>
            <w:r w:rsidRPr="0075253D">
              <w:br/>
              <w:t xml:space="preserve">для физического развития обучающихся и воспитанников, формирование потребности </w:t>
            </w:r>
            <w:r w:rsidRPr="0075253D">
              <w:br/>
              <w:t>в здоровом образе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82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23EF0AC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5D863A7C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DD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2A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Цикл мероприятий для дошкольных образовательных организаций </w:t>
            </w:r>
          </w:p>
          <w:p w14:paraId="3E7C2D6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«За здоровьем всей семьёй»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86" w14:textId="37D0F764" w:rsidR="00E86BF8" w:rsidRPr="0075253D" w:rsidRDefault="00B66589" w:rsidP="003358F6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 xml:space="preserve">Ежегодно </w:t>
            </w:r>
            <w:r w:rsidRPr="0075253D">
              <w:br/>
              <w:t>в течение апреля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E9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Положительный эмоциональный комфорт у детей и взрослых </w:t>
            </w:r>
            <w:r w:rsidRPr="0075253D">
              <w:br/>
              <w:t>в процессе общения друг с другом, повышение педагогической культуры родителей по вопросам здорового образа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199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54B5CCF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79415BA5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DD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43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Внеклассные мероприятия </w:t>
            </w:r>
            <w:r w:rsidRPr="0075253D">
              <w:br/>
              <w:t>«День здоровья с родителями!»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569" w14:textId="66AF97E9" w:rsidR="00E86BF8" w:rsidRPr="0075253D" w:rsidRDefault="00B66589" w:rsidP="003358F6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 xml:space="preserve">Ежегодно </w:t>
            </w:r>
            <w:r w:rsidRPr="0075253D">
              <w:br/>
              <w:t>в течение апреля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A1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Объединение всех участников учебно-воспитательного процесса: детей, родителей, педагогов, создание позитивных эмоций </w:t>
            </w:r>
            <w:r w:rsidRPr="0075253D">
              <w:br/>
              <w:t xml:space="preserve">и положительного отношения </w:t>
            </w:r>
            <w:r w:rsidRPr="0075253D">
              <w:br/>
              <w:t>к событиям школы, здоровому образу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97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009BEF8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7AB67B9D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2F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1.4</w:t>
            </w:r>
          </w:p>
        </w:tc>
        <w:tc>
          <w:tcPr>
            <w:tcW w:w="4329" w:type="dxa"/>
          </w:tcPr>
          <w:p w14:paraId="678F940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«Неделя здорового питания» </w:t>
            </w:r>
          </w:p>
        </w:tc>
        <w:tc>
          <w:tcPr>
            <w:tcW w:w="2526" w:type="dxa"/>
          </w:tcPr>
          <w:p w14:paraId="0A2DE83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Ноябрь, </w:t>
            </w:r>
          </w:p>
          <w:p w14:paraId="36B6F31D" w14:textId="7963A4A7" w:rsidR="00E86BF8" w:rsidRPr="0075253D" w:rsidRDefault="00B66589" w:rsidP="003358F6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2399622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Повышение уровня информированности обучающихся о значимости здорового питания, содействие созданию условий для сохранения и укрепления здоровья учащихся в школах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1A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7D4C7F2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32BBA006" w14:textId="77777777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39D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1.5</w:t>
            </w:r>
          </w:p>
        </w:tc>
        <w:tc>
          <w:tcPr>
            <w:tcW w:w="4329" w:type="dxa"/>
          </w:tcPr>
          <w:p w14:paraId="3B048DB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Всемирный день без табака (акции, беседы)</w:t>
            </w:r>
          </w:p>
        </w:tc>
        <w:tc>
          <w:tcPr>
            <w:tcW w:w="2526" w:type="dxa"/>
          </w:tcPr>
          <w:p w14:paraId="38BCE66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31 мая </w:t>
            </w:r>
          </w:p>
          <w:p w14:paraId="41DF666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</w:t>
            </w:r>
          </w:p>
        </w:tc>
        <w:tc>
          <w:tcPr>
            <w:tcW w:w="3844" w:type="dxa"/>
          </w:tcPr>
          <w:p w14:paraId="3268D36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Отрицательное отношение </w:t>
            </w:r>
            <w:r w:rsidRPr="0075253D">
              <w:br/>
              <w:t>к табакокурению среди молодёжи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A5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1C2E2E8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43A0E867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DBB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1.6</w:t>
            </w:r>
          </w:p>
        </w:tc>
        <w:tc>
          <w:tcPr>
            <w:tcW w:w="4329" w:type="dxa"/>
          </w:tcPr>
          <w:p w14:paraId="335918D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Всероссийский день трезвости (акции, беседы)</w:t>
            </w:r>
          </w:p>
        </w:tc>
        <w:tc>
          <w:tcPr>
            <w:tcW w:w="2526" w:type="dxa"/>
          </w:tcPr>
          <w:p w14:paraId="7C1B8E0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11 сентября</w:t>
            </w:r>
          </w:p>
          <w:p w14:paraId="4824A82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415341D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Сформировать у молодежи личную негативную позицию</w:t>
            </w:r>
          </w:p>
          <w:p w14:paraId="3210FFD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по отношению к злоупотреблению алкоголя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9D2" w14:textId="4039210F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Отдел по делам молодежи администрации Нефтеюганского района, 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E86BF8" w:rsidRPr="0075253D" w14:paraId="0EDA2D19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8C7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1.7</w:t>
            </w:r>
          </w:p>
        </w:tc>
        <w:tc>
          <w:tcPr>
            <w:tcW w:w="4329" w:type="dxa"/>
          </w:tcPr>
          <w:p w14:paraId="23196AED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Мероприятия в рамках пропаганды здорового образа жизни, физической культуры, спорта и здорового питания (квесты, беседы, акции, спортивные мероприятия)</w:t>
            </w:r>
          </w:p>
        </w:tc>
        <w:tc>
          <w:tcPr>
            <w:tcW w:w="2526" w:type="dxa"/>
          </w:tcPr>
          <w:p w14:paraId="2127DAB2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10FD94E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Увеличение количества населения, занимающегося здоровым образом жизни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2B6" w14:textId="7EB080CB" w:rsidR="00C66481" w:rsidRDefault="00C66481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>
              <w:t>Департамент культуры и спорта Нефтеюганского района</w:t>
            </w:r>
          </w:p>
          <w:p w14:paraId="6B469BF6" w14:textId="5449DBC3" w:rsidR="00E86BF8" w:rsidRPr="0075253D" w:rsidRDefault="00C66481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 w:rsidR="00B66589" w:rsidRPr="0075253D">
              <w:t>Отдел по делам молодежи администрации Нефтеюганского района, муниципальное автономное учреждение Нефтеюганского района «Комплексный молодежный центр «Перспектива»</w:t>
            </w:r>
          </w:p>
        </w:tc>
      </w:tr>
      <w:tr w:rsidR="00E86BF8" w:rsidRPr="0075253D" w14:paraId="142E1E28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DF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1.8</w:t>
            </w:r>
          </w:p>
        </w:tc>
        <w:tc>
          <w:tcPr>
            <w:tcW w:w="4329" w:type="dxa"/>
          </w:tcPr>
          <w:p w14:paraId="30E9FA7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Всероссийская массовая лыжная гонка «Лыжня России»</w:t>
            </w:r>
          </w:p>
        </w:tc>
        <w:tc>
          <w:tcPr>
            <w:tcW w:w="2526" w:type="dxa"/>
          </w:tcPr>
          <w:p w14:paraId="1B3B2FA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Февраль-март </w:t>
            </w:r>
          </w:p>
          <w:p w14:paraId="489FF3E2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3B5BF34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200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966" w14:textId="223786E2" w:rsidR="00E86BF8" w:rsidRPr="0075253D" w:rsidRDefault="00C66481">
            <w:pPr>
              <w:rPr>
                <w:rFonts w:eastAsia="Calibri"/>
                <w:lang w:eastAsia="en-US"/>
              </w:rPr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>Бюджетное учреждение Нефтеюганского района «Центр спорта и культуры»</w:t>
            </w:r>
          </w:p>
        </w:tc>
      </w:tr>
      <w:tr w:rsidR="00E86BF8" w:rsidRPr="0075253D" w14:paraId="36BB3D50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9EAD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1.9</w:t>
            </w:r>
          </w:p>
        </w:tc>
        <w:tc>
          <w:tcPr>
            <w:tcW w:w="4329" w:type="dxa"/>
          </w:tcPr>
          <w:p w14:paraId="7E9F2AE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Соревнований по скандинавской ходьбе</w:t>
            </w:r>
          </w:p>
        </w:tc>
        <w:tc>
          <w:tcPr>
            <w:tcW w:w="2526" w:type="dxa"/>
          </w:tcPr>
          <w:p w14:paraId="3B3D30B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В течение года, </w:t>
            </w:r>
            <w:r w:rsidRPr="0075253D">
              <w:br/>
              <w:t>2025-2030 годы</w:t>
            </w:r>
          </w:p>
        </w:tc>
        <w:tc>
          <w:tcPr>
            <w:tcW w:w="3844" w:type="dxa"/>
          </w:tcPr>
          <w:p w14:paraId="3582A5D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60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5E9" w14:textId="5293BC06" w:rsidR="00E86BF8" w:rsidRPr="0075253D" w:rsidRDefault="00C66481">
            <w:pPr>
              <w:rPr>
                <w:rFonts w:eastAsia="Calibri"/>
                <w:lang w:eastAsia="en-US"/>
              </w:rPr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>Бюджетное учреждение Нефтеюганского района «Центр спорта и культуры»</w:t>
            </w:r>
          </w:p>
        </w:tc>
      </w:tr>
      <w:tr w:rsidR="00E86BF8" w:rsidRPr="0075253D" w14:paraId="5BEF180A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EEA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1.10</w:t>
            </w:r>
          </w:p>
        </w:tc>
        <w:tc>
          <w:tcPr>
            <w:tcW w:w="4329" w:type="dxa"/>
          </w:tcPr>
          <w:p w14:paraId="586FF055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 xml:space="preserve">Соревнования по мини-футболу, посвященные Празднику Весны </w:t>
            </w:r>
            <w:r w:rsidRPr="0075253D">
              <w:rPr>
                <w:rFonts w:eastAsia="Calibri"/>
                <w:lang w:eastAsia="en-US"/>
              </w:rPr>
              <w:br/>
              <w:t xml:space="preserve">и Труда </w:t>
            </w:r>
          </w:p>
        </w:tc>
        <w:tc>
          <w:tcPr>
            <w:tcW w:w="2526" w:type="dxa"/>
          </w:tcPr>
          <w:p w14:paraId="5963E16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Май, </w:t>
            </w:r>
          </w:p>
          <w:p w14:paraId="67CAA479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6414AC6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35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247" w14:textId="74E6505D" w:rsidR="00E86BF8" w:rsidRPr="0075253D" w:rsidRDefault="00C66481">
            <w:pPr>
              <w:rPr>
                <w:rFonts w:eastAsia="Calibri"/>
                <w:lang w:eastAsia="en-US"/>
              </w:rPr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>Бюджетное учреждение Нефтеюганского района «Центр спорта и культуры»</w:t>
            </w:r>
          </w:p>
        </w:tc>
      </w:tr>
      <w:tr w:rsidR="00E86BF8" w:rsidRPr="0075253D" w14:paraId="78E040EB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273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1.11</w:t>
            </w:r>
          </w:p>
        </w:tc>
        <w:tc>
          <w:tcPr>
            <w:tcW w:w="4329" w:type="dxa"/>
          </w:tcPr>
          <w:p w14:paraId="2F3EBB20" w14:textId="77777777" w:rsidR="00E86BF8" w:rsidRPr="0075253D" w:rsidRDefault="00B66589">
            <w:pPr>
              <w:rPr>
                <w:lang w:eastAsia="en-US"/>
              </w:rPr>
            </w:pPr>
            <w:r w:rsidRPr="0075253D">
              <w:rPr>
                <w:lang w:eastAsia="en-US"/>
              </w:rPr>
              <w:t>Открытые соревнования по гиревому спорту, посвященные празднованию годовщины Победы в Великой Отечественной войне 1941-1945 годов</w:t>
            </w:r>
          </w:p>
        </w:tc>
        <w:tc>
          <w:tcPr>
            <w:tcW w:w="2526" w:type="dxa"/>
          </w:tcPr>
          <w:p w14:paraId="149D8E2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Май, </w:t>
            </w:r>
          </w:p>
          <w:p w14:paraId="7B63F5C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44D83A7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20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9BA" w14:textId="54F7BD27" w:rsidR="00E86BF8" w:rsidRPr="0075253D" w:rsidRDefault="00C66481">
            <w:pPr>
              <w:rPr>
                <w:lang w:eastAsia="en-US"/>
              </w:rPr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039D992A" w14:textId="77777777">
        <w:trPr>
          <w:trHeight w:val="10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B1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1.12</w:t>
            </w:r>
          </w:p>
        </w:tc>
        <w:tc>
          <w:tcPr>
            <w:tcW w:w="4329" w:type="dxa"/>
          </w:tcPr>
          <w:p w14:paraId="5BAA2E25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rPr>
                <w:rFonts w:eastAsia="Calibri"/>
                <w:lang w:eastAsia="en-US"/>
              </w:rPr>
              <w:t xml:space="preserve">Соревнования по шахматам в зачет Спартакиады трудящихся Нефтеюганского района </w:t>
            </w:r>
            <w:r w:rsidRPr="0075253D">
              <w:rPr>
                <w:rFonts w:eastAsia="Calibri"/>
                <w:lang w:eastAsia="en-US"/>
              </w:rPr>
              <w:br/>
              <w:t>«За здоровый образ жизни»</w:t>
            </w:r>
          </w:p>
        </w:tc>
        <w:tc>
          <w:tcPr>
            <w:tcW w:w="2526" w:type="dxa"/>
          </w:tcPr>
          <w:p w14:paraId="2AB926E5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Май, </w:t>
            </w:r>
          </w:p>
          <w:p w14:paraId="1C15F6C9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11A93D7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15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2AC" w14:textId="00C5F8D8" w:rsidR="00E86BF8" w:rsidRPr="003358F6" w:rsidRDefault="00C66481" w:rsidP="003358F6">
            <w:pPr>
              <w:rPr>
                <w:rFonts w:eastAsia="Calibri"/>
                <w:lang w:eastAsia="en-US"/>
              </w:rPr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699E24B4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8A3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1.13</w:t>
            </w:r>
          </w:p>
        </w:tc>
        <w:tc>
          <w:tcPr>
            <w:tcW w:w="4329" w:type="dxa"/>
          </w:tcPr>
          <w:p w14:paraId="19085565" w14:textId="77777777" w:rsidR="00E86BF8" w:rsidRPr="0075253D" w:rsidRDefault="00B66589">
            <w:pPr>
              <w:rPr>
                <w:lang w:eastAsia="en-US"/>
              </w:rPr>
            </w:pPr>
            <w:r w:rsidRPr="0075253D">
              <w:rPr>
                <w:lang w:eastAsia="en-US"/>
              </w:rPr>
              <w:t xml:space="preserve">Спортивная – эстафета «Мама, папа, </w:t>
            </w:r>
            <w:r w:rsidRPr="0075253D">
              <w:rPr>
                <w:lang w:eastAsia="en-US"/>
              </w:rPr>
              <w:br/>
              <w:t>Я – спортивная семья!», приуроченная к «Международному Дню Семьи»</w:t>
            </w:r>
          </w:p>
          <w:p w14:paraId="6FC0CF5E" w14:textId="77777777" w:rsidR="00E86BF8" w:rsidRPr="0075253D" w:rsidRDefault="00E86BF8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</w:p>
        </w:tc>
        <w:tc>
          <w:tcPr>
            <w:tcW w:w="2526" w:type="dxa"/>
          </w:tcPr>
          <w:p w14:paraId="52E03485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Май, </w:t>
            </w:r>
          </w:p>
          <w:p w14:paraId="7E4BB76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39C778C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21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6CC" w14:textId="45E83170" w:rsidR="00E86BF8" w:rsidRPr="00C66481" w:rsidRDefault="00C66481">
            <w:pPr>
              <w:rPr>
                <w:rFonts w:eastAsia="Calibri"/>
                <w:lang w:eastAsia="en-US"/>
              </w:rPr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7D53321B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EA0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1.14</w:t>
            </w:r>
          </w:p>
        </w:tc>
        <w:tc>
          <w:tcPr>
            <w:tcW w:w="4329" w:type="dxa"/>
          </w:tcPr>
          <w:p w14:paraId="6C07EF51" w14:textId="77777777" w:rsidR="00E86BF8" w:rsidRPr="0075253D" w:rsidRDefault="00B66589">
            <w:pPr>
              <w:rPr>
                <w:lang w:eastAsia="en-US"/>
              </w:rPr>
            </w:pPr>
            <w:r w:rsidRPr="0075253D">
              <w:rPr>
                <w:lang w:eastAsia="en-US"/>
              </w:rPr>
              <w:t>Соревнования по волейболу среди юношей и девушек, посвящённый</w:t>
            </w:r>
          </w:p>
          <w:p w14:paraId="0774F73B" w14:textId="77777777" w:rsidR="00E86BF8" w:rsidRPr="0075253D" w:rsidRDefault="00B66589">
            <w:pPr>
              <w:rPr>
                <w:lang w:eastAsia="en-US"/>
              </w:rPr>
            </w:pPr>
            <w:r w:rsidRPr="0075253D">
              <w:rPr>
                <w:lang w:eastAsia="en-US"/>
              </w:rPr>
              <w:t>«Всемирному дню без табака»</w:t>
            </w:r>
          </w:p>
        </w:tc>
        <w:tc>
          <w:tcPr>
            <w:tcW w:w="2526" w:type="dxa"/>
          </w:tcPr>
          <w:p w14:paraId="2D3D4F3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Май, </w:t>
            </w:r>
          </w:p>
          <w:p w14:paraId="24143D4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377FC042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24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2AC" w14:textId="77BD6DA7" w:rsidR="00E86BF8" w:rsidRPr="0075253D" w:rsidRDefault="00C66481" w:rsidP="00C66481">
            <w:pPr>
              <w:rPr>
                <w:lang w:eastAsia="en-US"/>
              </w:rPr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56204E2D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3F4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1.15</w:t>
            </w:r>
          </w:p>
        </w:tc>
        <w:tc>
          <w:tcPr>
            <w:tcW w:w="4329" w:type="dxa"/>
          </w:tcPr>
          <w:p w14:paraId="19A752C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Первенство Нефтеюганского района </w:t>
            </w:r>
            <w:r w:rsidRPr="0075253D">
              <w:br/>
              <w:t xml:space="preserve">по гребле на </w:t>
            </w:r>
            <w:proofErr w:type="spellStart"/>
            <w:r w:rsidRPr="0075253D">
              <w:t>обласах</w:t>
            </w:r>
            <w:proofErr w:type="spellEnd"/>
          </w:p>
        </w:tc>
        <w:tc>
          <w:tcPr>
            <w:tcW w:w="2526" w:type="dxa"/>
          </w:tcPr>
          <w:p w14:paraId="4320569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Июнь, </w:t>
            </w:r>
          </w:p>
          <w:p w14:paraId="4AA7C49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212CA80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30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BF8" w14:textId="39248E6A" w:rsidR="00E86BF8" w:rsidRPr="0075253D" w:rsidRDefault="00C66481"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31929375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052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1.16</w:t>
            </w:r>
          </w:p>
        </w:tc>
        <w:tc>
          <w:tcPr>
            <w:tcW w:w="4329" w:type="dxa"/>
          </w:tcPr>
          <w:p w14:paraId="076D19D1" w14:textId="77777777" w:rsidR="00E86BF8" w:rsidRPr="0075253D" w:rsidRDefault="00B66589">
            <w:pPr>
              <w:rPr>
                <w:color w:val="000000"/>
              </w:rPr>
            </w:pPr>
            <w:r w:rsidRPr="0075253D">
              <w:rPr>
                <w:color w:val="000000"/>
              </w:rPr>
              <w:t>Открытое Первенство Нефтеюганского района по парусному спорту</w:t>
            </w:r>
          </w:p>
          <w:p w14:paraId="7F841A19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rPr>
                <w:color w:val="000000"/>
              </w:rPr>
              <w:t>«Регата»</w:t>
            </w:r>
          </w:p>
        </w:tc>
        <w:tc>
          <w:tcPr>
            <w:tcW w:w="2526" w:type="dxa"/>
          </w:tcPr>
          <w:p w14:paraId="09EA339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Август, </w:t>
            </w:r>
          </w:p>
          <w:p w14:paraId="78CAAB5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121BB68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50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E35" w14:textId="4A783DF7" w:rsidR="00E86BF8" w:rsidRPr="0075253D" w:rsidRDefault="00C66481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0A279E9D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EED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1.17</w:t>
            </w:r>
          </w:p>
        </w:tc>
        <w:tc>
          <w:tcPr>
            <w:tcW w:w="4329" w:type="dxa"/>
          </w:tcPr>
          <w:p w14:paraId="45BC789E" w14:textId="77777777" w:rsidR="00E86BF8" w:rsidRPr="0075253D" w:rsidRDefault="00B66589">
            <w:r w:rsidRPr="0075253D">
              <w:t xml:space="preserve">Кросс Нации </w:t>
            </w:r>
          </w:p>
          <w:p w14:paraId="6A6C1C2A" w14:textId="77777777" w:rsidR="00E86BF8" w:rsidRPr="0075253D" w:rsidRDefault="00E86BF8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</w:p>
        </w:tc>
        <w:tc>
          <w:tcPr>
            <w:tcW w:w="2526" w:type="dxa"/>
          </w:tcPr>
          <w:p w14:paraId="50815E22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Сентябрь, </w:t>
            </w:r>
          </w:p>
          <w:p w14:paraId="0E05274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76BFA77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150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576" w14:textId="01EE152F" w:rsidR="00E86BF8" w:rsidRPr="0075253D" w:rsidRDefault="00C66481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0D485631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B25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1.18</w:t>
            </w:r>
          </w:p>
        </w:tc>
        <w:tc>
          <w:tcPr>
            <w:tcW w:w="4329" w:type="dxa"/>
          </w:tcPr>
          <w:p w14:paraId="7552B47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Открытое Первенство Нефтеюганского района по боксу «От новичка </w:t>
            </w:r>
            <w:r w:rsidRPr="0075253D">
              <w:br/>
              <w:t>до мастера»</w:t>
            </w:r>
          </w:p>
        </w:tc>
        <w:tc>
          <w:tcPr>
            <w:tcW w:w="2526" w:type="dxa"/>
          </w:tcPr>
          <w:p w14:paraId="00E2BCB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Сентябрь, </w:t>
            </w:r>
          </w:p>
          <w:p w14:paraId="156E467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4293285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70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6B69" w14:textId="25AF677F" w:rsidR="00E86BF8" w:rsidRPr="0075253D" w:rsidRDefault="00C66481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>Бюджетное учреждение Нефтеюганского района «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Центр спорта и культуры»</w:t>
            </w:r>
          </w:p>
        </w:tc>
      </w:tr>
      <w:tr w:rsidR="00E86BF8" w:rsidRPr="0075253D" w14:paraId="0468DF60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4E6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1.19</w:t>
            </w:r>
          </w:p>
        </w:tc>
        <w:tc>
          <w:tcPr>
            <w:tcW w:w="4329" w:type="dxa"/>
          </w:tcPr>
          <w:p w14:paraId="6B0E71A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Соревнования по шашкам среди лиц </w:t>
            </w:r>
            <w:r w:rsidRPr="0075253D">
              <w:br/>
              <w:t>с ограниченными возможностями здоровья</w:t>
            </w:r>
          </w:p>
        </w:tc>
        <w:tc>
          <w:tcPr>
            <w:tcW w:w="2526" w:type="dxa"/>
          </w:tcPr>
          <w:p w14:paraId="242BA13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Октябрь, </w:t>
            </w:r>
          </w:p>
          <w:p w14:paraId="38D36FD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2276C7A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12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AE3" w14:textId="55222830" w:rsidR="00E86BF8" w:rsidRPr="0075253D" w:rsidRDefault="00C66481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39E6D72C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F3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1.20</w:t>
            </w:r>
          </w:p>
        </w:tc>
        <w:tc>
          <w:tcPr>
            <w:tcW w:w="4329" w:type="dxa"/>
          </w:tcPr>
          <w:p w14:paraId="3BAB54D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Первенство Нефтеюганского района </w:t>
            </w:r>
            <w:r w:rsidRPr="0075253D">
              <w:br/>
              <w:t>по лыжным гонкам «открытие лыжного сезона»</w:t>
            </w:r>
          </w:p>
        </w:tc>
        <w:tc>
          <w:tcPr>
            <w:tcW w:w="2526" w:type="dxa"/>
          </w:tcPr>
          <w:p w14:paraId="36E20F4D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Ноябрь, </w:t>
            </w:r>
          </w:p>
          <w:p w14:paraId="1971BEFD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3BB8A45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80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4D2E" w14:textId="1A6C9AFF" w:rsidR="00E86BF8" w:rsidRPr="0075253D" w:rsidRDefault="00C66481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Департамент культуры и спорта Нефтеюганского района,</w:t>
            </w:r>
            <w:r w:rsidRPr="0075253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60D3481C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776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1.21</w:t>
            </w:r>
          </w:p>
        </w:tc>
        <w:tc>
          <w:tcPr>
            <w:tcW w:w="4329" w:type="dxa"/>
          </w:tcPr>
          <w:p w14:paraId="1CC6315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Соревнования по «Северной ходьбе» среди лиц с ограниченными возможностями здоровья</w:t>
            </w:r>
          </w:p>
        </w:tc>
        <w:tc>
          <w:tcPr>
            <w:tcW w:w="2526" w:type="dxa"/>
          </w:tcPr>
          <w:p w14:paraId="7A5E98C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Ноябрь, </w:t>
            </w:r>
          </w:p>
          <w:p w14:paraId="1A1939B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54C8909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40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075" w14:textId="5382EF25" w:rsidR="00E86BF8" w:rsidRPr="0075253D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344DFD">
              <w:rPr>
                <w:rFonts w:eastAsia="Calibri"/>
                <w:lang w:eastAsia="en-US"/>
              </w:rPr>
              <w:t>Департамент культуры и спорта Нефтеюганского района</w:t>
            </w:r>
            <w:r>
              <w:rPr>
                <w:rFonts w:eastAsia="Calibri"/>
                <w:lang w:eastAsia="en-US"/>
              </w:rPr>
              <w:t>,</w:t>
            </w:r>
            <w:r w:rsidRPr="00344DF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1F6ADC34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51A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1.22</w:t>
            </w:r>
          </w:p>
        </w:tc>
        <w:tc>
          <w:tcPr>
            <w:tcW w:w="4329" w:type="dxa"/>
          </w:tcPr>
          <w:p w14:paraId="3684758D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Открытые соревнования Нефтеюганского района </w:t>
            </w:r>
            <w:r w:rsidRPr="0075253D">
              <w:br/>
              <w:t>по лыжным гонкам «эстафета»</w:t>
            </w:r>
          </w:p>
        </w:tc>
        <w:tc>
          <w:tcPr>
            <w:tcW w:w="2526" w:type="dxa"/>
          </w:tcPr>
          <w:p w14:paraId="129E66E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 xml:space="preserve">Декабрь, </w:t>
            </w:r>
          </w:p>
          <w:p w14:paraId="61DFA7F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5C3B2045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Увеличение доли населения, занимающегося физической культурой и спортом, участие </w:t>
            </w:r>
            <w:r w:rsidRPr="0075253D">
              <w:br/>
              <w:t>не менее 70 чел./год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9B4" w14:textId="611D355B" w:rsidR="00E86BF8" w:rsidRPr="0075253D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344DFD">
              <w:rPr>
                <w:rFonts w:eastAsia="Calibri"/>
                <w:lang w:eastAsia="en-US"/>
              </w:rPr>
              <w:t>Департамент культуры и спорта Нефтеюганского района</w:t>
            </w:r>
            <w:r>
              <w:rPr>
                <w:rFonts w:eastAsia="Calibri"/>
                <w:lang w:eastAsia="en-US"/>
              </w:rPr>
              <w:t>,</w:t>
            </w:r>
            <w:r w:rsidRPr="00344DFD">
              <w:rPr>
                <w:rFonts w:eastAsia="Calibri"/>
                <w:lang w:eastAsia="en-US"/>
              </w:rPr>
              <w:t xml:space="preserve"> </w:t>
            </w:r>
            <w:r w:rsidR="00B66589" w:rsidRPr="0075253D">
              <w:rPr>
                <w:rFonts w:eastAsia="Calibri"/>
                <w:lang w:eastAsia="en-US"/>
              </w:rPr>
              <w:t xml:space="preserve">Бюджетное учреждение Нефтеюганского района </w:t>
            </w:r>
            <w:r w:rsidR="003358F6">
              <w:rPr>
                <w:rFonts w:eastAsia="Calibri"/>
                <w:lang w:eastAsia="en-US"/>
              </w:rPr>
              <w:br/>
            </w:r>
            <w:r w:rsidR="00B66589" w:rsidRPr="0075253D">
              <w:rPr>
                <w:rFonts w:eastAsia="Calibri"/>
                <w:lang w:eastAsia="en-US"/>
              </w:rPr>
              <w:t>«Центр спорта и культуры»</w:t>
            </w:r>
          </w:p>
        </w:tc>
      </w:tr>
      <w:tr w:rsidR="00E86BF8" w:rsidRPr="0075253D" w14:paraId="62E4DE31" w14:textId="7777777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A4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1.23</w:t>
            </w:r>
          </w:p>
        </w:tc>
        <w:tc>
          <w:tcPr>
            <w:tcW w:w="4329" w:type="dxa"/>
          </w:tcPr>
          <w:p w14:paraId="31F4CE6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Информирование населения о реализации организациями Нефтеюганского района корпоративных программ укрепления здоровья работников</w:t>
            </w:r>
          </w:p>
        </w:tc>
        <w:tc>
          <w:tcPr>
            <w:tcW w:w="2526" w:type="dxa"/>
          </w:tcPr>
          <w:p w14:paraId="179F278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4FBB2A6C" w14:textId="4150C3AB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Повышение уровня информированности населения </w:t>
            </w:r>
            <w:r w:rsidR="003358F6">
              <w:br/>
            </w:r>
            <w:r w:rsidRPr="0075253D">
              <w:t xml:space="preserve">о реализуемых мероприятиях корпоративных программ укрепления здоровья работников, организаций, расположенных </w:t>
            </w:r>
            <w:r w:rsidR="003358F6">
              <w:br/>
            </w:r>
            <w:r w:rsidRPr="0075253D">
              <w:t>на территории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1AA" w14:textId="77777777" w:rsidR="00E86BF8" w:rsidRPr="0075253D" w:rsidRDefault="00B66589">
            <w:pPr>
              <w:rPr>
                <w:rFonts w:eastAsia="Calibri"/>
                <w:lang w:eastAsia="en-US"/>
              </w:rPr>
            </w:pPr>
            <w:r w:rsidRPr="0075253D">
              <w:t>Отдел социально-трудовых отношений администрации Нефтеюганского района</w:t>
            </w:r>
          </w:p>
        </w:tc>
      </w:tr>
      <w:tr w:rsidR="00E86BF8" w:rsidRPr="0075253D" w14:paraId="336D1CD1" w14:textId="77777777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C2D" w14:textId="77777777" w:rsidR="00E86BF8" w:rsidRPr="0075253D" w:rsidRDefault="00B66589">
            <w:pPr>
              <w:pStyle w:val="af5"/>
              <w:tabs>
                <w:tab w:val="left" w:pos="1134"/>
              </w:tabs>
              <w:ind w:left="0" w:firstLine="567"/>
              <w:jc w:val="center"/>
            </w:pPr>
            <w:r w:rsidRPr="0075253D">
              <w:t>Задача 2. Повышение информированности населения о факторах риска развития заболеваний и мерах профилактики.</w:t>
            </w:r>
          </w:p>
        </w:tc>
      </w:tr>
      <w:tr w:rsidR="00E86BF8" w:rsidRPr="0075253D" w14:paraId="585F74DD" w14:textId="77777777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6AE" w14:textId="77777777" w:rsidR="00E86BF8" w:rsidRPr="0075253D" w:rsidRDefault="00B66589">
            <w:pPr>
              <w:ind w:firstLine="22"/>
            </w:pPr>
            <w:r w:rsidRPr="0075253D">
              <w:t>Основное мероприятие 2. Размещение и распространение информации о факторах риска развития хронических неинфекционных заболеваний.</w:t>
            </w:r>
          </w:p>
        </w:tc>
      </w:tr>
      <w:tr w:rsidR="00E86BF8" w:rsidRPr="0075253D" w14:paraId="7488206F" w14:textId="77777777">
        <w:tc>
          <w:tcPr>
            <w:tcW w:w="636" w:type="dxa"/>
            <w:vAlign w:val="center"/>
          </w:tcPr>
          <w:p w14:paraId="611316E1" w14:textId="7B302F17" w:rsidR="00E86BF8" w:rsidRPr="0075253D" w:rsidRDefault="003358F6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2.</w:t>
            </w:r>
            <w:r w:rsidR="00B66589" w:rsidRPr="0075253D">
              <w:t>1</w:t>
            </w:r>
          </w:p>
        </w:tc>
        <w:tc>
          <w:tcPr>
            <w:tcW w:w="4329" w:type="dxa"/>
          </w:tcPr>
          <w:p w14:paraId="3461925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Размещение и распространение информации о факторах риска развития хронических неинфекционных заболеваний </w:t>
            </w:r>
          </w:p>
        </w:tc>
        <w:tc>
          <w:tcPr>
            <w:tcW w:w="2526" w:type="dxa"/>
          </w:tcPr>
          <w:p w14:paraId="1E384DA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  <w:rPr>
                <w:color w:val="FF0000"/>
              </w:rPr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7107DA0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Повышение уровня информированности населения о мерах профилактики неинфекционных заболеваний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F85" w14:textId="526F5D19" w:rsidR="0075253D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 w:rsidR="0075253D">
              <w:t>Отдел социально-трудовых отношений администрации Нефтеюганского района</w:t>
            </w:r>
            <w:r>
              <w:t>,</w:t>
            </w:r>
          </w:p>
          <w:p w14:paraId="22811C6E" w14:textId="1250AB50" w:rsidR="00E86BF8" w:rsidRPr="0075253D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 w:rsidR="00B66589" w:rsidRPr="0075253D">
              <w:t xml:space="preserve">МКУ «Управление по делам администрации Нефтеюганского района», бюджетное учреждение Нефтеюганского района Редакция газеты </w:t>
            </w:r>
            <w:r w:rsidR="003358F6">
              <w:br/>
            </w:r>
            <w:r w:rsidR="00B66589" w:rsidRPr="0075253D">
              <w:t>«Югорское обозрение»</w:t>
            </w:r>
            <w:r>
              <w:t>,</w:t>
            </w:r>
          </w:p>
          <w:p w14:paraId="4E2C7D4E" w14:textId="3C19BE4F" w:rsidR="00E86BF8" w:rsidRPr="0075253D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 w:rsidR="00B66589" w:rsidRPr="0075253D">
              <w:t>Департамент образования</w:t>
            </w:r>
          </w:p>
          <w:p w14:paraId="1BCFEEE8" w14:textId="19C187DF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Нефтеюганского района</w:t>
            </w:r>
            <w:r w:rsidR="00344DFD">
              <w:t>,</w:t>
            </w:r>
            <w:r w:rsidRPr="0075253D">
              <w:t xml:space="preserve"> </w:t>
            </w:r>
          </w:p>
          <w:p w14:paraId="130CFE65" w14:textId="42A6C141" w:rsidR="00E86BF8" w:rsidRPr="0075253D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 w:rsidR="00B66589" w:rsidRPr="0075253D">
              <w:t>Департамент культуры и спорта Нефтеюганского района</w:t>
            </w:r>
          </w:p>
        </w:tc>
      </w:tr>
      <w:tr w:rsidR="00E86BF8" w:rsidRPr="0075253D" w14:paraId="0114348E" w14:textId="77777777">
        <w:tc>
          <w:tcPr>
            <w:tcW w:w="636" w:type="dxa"/>
            <w:vAlign w:val="center"/>
          </w:tcPr>
          <w:p w14:paraId="255147EC" w14:textId="028B7A2C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2.</w:t>
            </w:r>
            <w:r w:rsidR="003358F6">
              <w:t>2</w:t>
            </w:r>
          </w:p>
        </w:tc>
        <w:tc>
          <w:tcPr>
            <w:tcW w:w="4329" w:type="dxa"/>
          </w:tcPr>
          <w:p w14:paraId="3A40FD7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Размещение на стендах и сайтах</w:t>
            </w:r>
          </w:p>
          <w:p w14:paraId="6A491BD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Образовательных организаций всех форм материалов, направленных </w:t>
            </w:r>
            <w:r w:rsidRPr="0075253D">
              <w:br/>
              <w:t xml:space="preserve">на формирование мотивации к отказу от злоупотребления алкогольной продукцией (с использованием </w:t>
            </w:r>
            <w:r w:rsidRPr="0075253D">
              <w:br/>
              <w:t xml:space="preserve">для тиражирования материалов </w:t>
            </w:r>
            <w:r w:rsidRPr="0075253D">
              <w:br/>
              <w:t xml:space="preserve">из проверенных источников, таких </w:t>
            </w:r>
            <w:r w:rsidRPr="0075253D">
              <w:br/>
              <w:t>как портал Минздрава России</w:t>
            </w:r>
          </w:p>
          <w:p w14:paraId="11BEF8B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(</w:t>
            </w:r>
            <w:hyperlink r:id="rId10" w:tooltip="https://www.takzdorovo.ru/" w:history="1">
              <w:r w:rsidRPr="0075253D">
                <w:rPr>
                  <w:rStyle w:val="af7"/>
                  <w:color w:val="auto"/>
                </w:rPr>
                <w:t>https://www.takzdorovo.ru/</w:t>
              </w:r>
            </w:hyperlink>
            <w:r w:rsidRPr="0075253D">
              <w:t xml:space="preserve"> ).</w:t>
            </w:r>
          </w:p>
        </w:tc>
        <w:tc>
          <w:tcPr>
            <w:tcW w:w="2526" w:type="dxa"/>
          </w:tcPr>
          <w:p w14:paraId="6658D2A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  <w:rPr>
                <w:color w:val="FF0000"/>
              </w:rPr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7897589D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Повышение уровня информированности населения </w:t>
            </w:r>
            <w:r w:rsidRPr="0075253D">
              <w:br/>
              <w:t>о мерах профилактики злоупотребления</w:t>
            </w:r>
          </w:p>
          <w:p w14:paraId="612F857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алкогольной продукцией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E3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156C917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169B93FF" w14:textId="77777777">
        <w:tc>
          <w:tcPr>
            <w:tcW w:w="636" w:type="dxa"/>
            <w:vAlign w:val="center"/>
          </w:tcPr>
          <w:p w14:paraId="7F30EE45" w14:textId="25127178" w:rsidR="00E86BF8" w:rsidRPr="0075253D" w:rsidRDefault="003358F6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2.</w:t>
            </w:r>
            <w:r w:rsidR="00B66589" w:rsidRPr="0075253D">
              <w:t>3</w:t>
            </w:r>
          </w:p>
        </w:tc>
        <w:tc>
          <w:tcPr>
            <w:tcW w:w="4329" w:type="dxa"/>
          </w:tcPr>
          <w:p w14:paraId="1331C03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Информационная кампания, направленная на информированность населения Нефтеюганского района </w:t>
            </w:r>
            <w:r w:rsidRPr="0075253D">
              <w:br/>
              <w:t xml:space="preserve">о рисках развития хронических неинфекционных заболеваний </w:t>
            </w:r>
            <w:r w:rsidRPr="0075253D">
              <w:br/>
              <w:t>и профилактику злоупотребления алкогольной продукцией</w:t>
            </w:r>
          </w:p>
        </w:tc>
        <w:tc>
          <w:tcPr>
            <w:tcW w:w="2526" w:type="dxa"/>
          </w:tcPr>
          <w:p w14:paraId="76A883D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39D73C0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Осведомленность населения </w:t>
            </w:r>
            <w:r w:rsidRPr="0075253D">
              <w:br/>
              <w:t>о рисках, вызванных злоупотреблением алкоголя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0EF" w14:textId="77777777" w:rsidR="00C66481" w:rsidRDefault="0075253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Отдел социально-трудовых отношений администрации Нефтеюганского района</w:t>
            </w:r>
          </w:p>
          <w:p w14:paraId="1126BFDF" w14:textId="0C045516" w:rsidR="00E86BF8" w:rsidRPr="0075253D" w:rsidRDefault="00E86BF8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</w:p>
        </w:tc>
      </w:tr>
      <w:tr w:rsidR="00E86BF8" w:rsidRPr="0075253D" w14:paraId="29201024" w14:textId="77777777">
        <w:tc>
          <w:tcPr>
            <w:tcW w:w="636" w:type="dxa"/>
            <w:vAlign w:val="center"/>
          </w:tcPr>
          <w:p w14:paraId="69896A23" w14:textId="3EB7226D" w:rsidR="00E86BF8" w:rsidRPr="0075253D" w:rsidRDefault="00DA28C1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2.</w:t>
            </w:r>
            <w:r w:rsidR="00B66589" w:rsidRPr="0075253D">
              <w:t>4</w:t>
            </w:r>
          </w:p>
        </w:tc>
        <w:tc>
          <w:tcPr>
            <w:tcW w:w="4329" w:type="dxa"/>
          </w:tcPr>
          <w:p w14:paraId="57B9AC03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Информационная кампания </w:t>
            </w:r>
            <w:r w:rsidRPr="0075253D">
              <w:br/>
              <w:t xml:space="preserve">по профилактике злоупотребления алкогольной продукции в средствах массовой информации (в общественно-политической газете Нефтеюганского района «Югорское обозрение», </w:t>
            </w:r>
            <w:r w:rsidRPr="0075253D">
              <w:br/>
              <w:t xml:space="preserve">на официальном сайте ОМСУ Нефтеюганского района </w:t>
            </w:r>
            <w:r w:rsidRPr="0075253D">
              <w:br/>
              <w:t xml:space="preserve">и на официальных страницах </w:t>
            </w:r>
            <w:r w:rsidRPr="0075253D">
              <w:rPr>
                <w:iCs/>
              </w:rPr>
              <w:t>администрации Нефтеюганского района в социальных сетях)</w:t>
            </w:r>
            <w:r w:rsidRPr="0075253D">
              <w:t xml:space="preserve"> </w:t>
            </w:r>
          </w:p>
        </w:tc>
        <w:tc>
          <w:tcPr>
            <w:tcW w:w="2526" w:type="dxa"/>
          </w:tcPr>
          <w:p w14:paraId="0908CD2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31B21CE4" w14:textId="77777777" w:rsidR="00E86BF8" w:rsidRPr="0075253D" w:rsidRDefault="00B66589">
            <w:r w:rsidRPr="0075253D">
              <w:t xml:space="preserve">Размещение не менее 18 статей </w:t>
            </w:r>
            <w:r w:rsidRPr="0075253D">
              <w:br/>
              <w:t xml:space="preserve">в газете «Югорское обозрение», </w:t>
            </w:r>
            <w:r w:rsidRPr="0075253D">
              <w:br/>
              <w:t xml:space="preserve">не менее 20 публикаций </w:t>
            </w:r>
            <w:r w:rsidRPr="0075253D">
              <w:br/>
              <w:t>на официальном сайте ОМСУ Нефтеюганского района,</w:t>
            </w:r>
          </w:p>
          <w:p w14:paraId="190B2F9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не менее 10 постов в социальных сетях администрации Нефтеюганского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7CA" w14:textId="3BC8E797" w:rsidR="00C66481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 w:rsidR="00C66481" w:rsidRPr="00C66481">
              <w:t>Отдел социально-трудовых отношений администрации Нефтеюганского района</w:t>
            </w:r>
            <w:r>
              <w:t>,</w:t>
            </w:r>
          </w:p>
          <w:p w14:paraId="13C92466" w14:textId="091544A3" w:rsidR="003358F6" w:rsidRDefault="00344DFD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>-</w:t>
            </w:r>
            <w:r w:rsidR="003358F6">
              <w:t xml:space="preserve"> </w:t>
            </w:r>
            <w:r w:rsidR="00B66589" w:rsidRPr="0075253D">
              <w:t xml:space="preserve">МКУ «Управление по делам администрации Нефтеюганского района», бюджетное учреждение Нефтеюганского района </w:t>
            </w:r>
          </w:p>
          <w:p w14:paraId="042F641B" w14:textId="7EAB34CB" w:rsidR="00E86BF8" w:rsidRPr="0075253D" w:rsidRDefault="003358F6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>
              <w:t xml:space="preserve">- </w:t>
            </w:r>
            <w:r w:rsidR="00B66589" w:rsidRPr="0075253D">
              <w:t>Редакция газеты «Югорское обозрение»</w:t>
            </w:r>
          </w:p>
        </w:tc>
      </w:tr>
      <w:tr w:rsidR="00E86BF8" w:rsidRPr="0075253D" w14:paraId="072A36C9" w14:textId="77777777">
        <w:tc>
          <w:tcPr>
            <w:tcW w:w="15021" w:type="dxa"/>
            <w:gridSpan w:val="5"/>
          </w:tcPr>
          <w:p w14:paraId="4E17EE9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Задача 3. Профилактика алкоголизма несовершеннолетних.</w:t>
            </w:r>
          </w:p>
        </w:tc>
      </w:tr>
      <w:tr w:rsidR="00E86BF8" w:rsidRPr="0075253D" w14:paraId="6A8316CC" w14:textId="77777777">
        <w:tc>
          <w:tcPr>
            <w:tcW w:w="15021" w:type="dxa"/>
            <w:gridSpan w:val="5"/>
          </w:tcPr>
          <w:p w14:paraId="79847B82" w14:textId="77777777" w:rsidR="00E86BF8" w:rsidRPr="0075253D" w:rsidRDefault="00B66589">
            <w:pPr>
              <w:jc w:val="both"/>
            </w:pPr>
            <w:r w:rsidRPr="0075253D">
              <w:t xml:space="preserve">Основное мероприятие 3. Раннее выявление детей и подростков, потребляющих алкоголь и оказание им необходимой психологической </w:t>
            </w:r>
            <w:r w:rsidRPr="0075253D">
              <w:br/>
              <w:t>и социальной помощи.</w:t>
            </w:r>
          </w:p>
        </w:tc>
      </w:tr>
      <w:tr w:rsidR="00E86BF8" w:rsidRPr="0075253D" w14:paraId="0B91B7B9" w14:textId="77777777">
        <w:tc>
          <w:tcPr>
            <w:tcW w:w="636" w:type="dxa"/>
            <w:vAlign w:val="center"/>
          </w:tcPr>
          <w:p w14:paraId="420E7197" w14:textId="12B072BD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3.</w:t>
            </w:r>
            <w:r w:rsidR="00DA28C1">
              <w:t>1</w:t>
            </w:r>
          </w:p>
        </w:tc>
        <w:tc>
          <w:tcPr>
            <w:tcW w:w="4329" w:type="dxa"/>
          </w:tcPr>
          <w:p w14:paraId="3F2893C2" w14:textId="015354BC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Организация и проведение социально-психологического тестирования лиц, обучающихся в общеобразовательных учреждениях, направленного на раннее выявление потребления алкогольной продукции, в том числе </w:t>
            </w:r>
            <w:r w:rsidR="003358F6">
              <w:br/>
            </w:r>
            <w:r w:rsidRPr="0075253D">
              <w:t>с использованием анкеты «Информированность о вреде</w:t>
            </w:r>
          </w:p>
          <w:p w14:paraId="12B9548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алкоголя», «</w:t>
            </w:r>
            <w:proofErr w:type="spellStart"/>
            <w:r w:rsidRPr="0075253D">
              <w:t>Аддиктивная</w:t>
            </w:r>
            <w:proofErr w:type="spellEnd"/>
            <w:r w:rsidRPr="0075253D">
              <w:t xml:space="preserve"> склонность»</w:t>
            </w:r>
          </w:p>
        </w:tc>
        <w:tc>
          <w:tcPr>
            <w:tcW w:w="2526" w:type="dxa"/>
          </w:tcPr>
          <w:p w14:paraId="6AEC1A0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Октябрь – декабрь</w:t>
            </w:r>
          </w:p>
          <w:p w14:paraId="7EAF62B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</w:tcPr>
          <w:p w14:paraId="296B278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Раннее выявление детей</w:t>
            </w:r>
            <w:r w:rsidRPr="0075253D">
              <w:br/>
              <w:t>и подростков, потребляющих алкоголь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0A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72D90B4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335A0B5B" w14:textId="77777777">
        <w:tc>
          <w:tcPr>
            <w:tcW w:w="636" w:type="dxa"/>
            <w:vAlign w:val="center"/>
          </w:tcPr>
          <w:p w14:paraId="7041F877" w14:textId="69FA2A49" w:rsidR="00E86BF8" w:rsidRPr="0075253D" w:rsidRDefault="00DA28C1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3.2</w:t>
            </w:r>
          </w:p>
        </w:tc>
        <w:tc>
          <w:tcPr>
            <w:tcW w:w="4329" w:type="dxa"/>
          </w:tcPr>
          <w:p w14:paraId="2DE5D947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Проведение анкетирования </w:t>
            </w:r>
            <w:r w:rsidRPr="0075253D">
              <w:br/>
              <w:t>для раннего выявления родителями</w:t>
            </w:r>
          </w:p>
          <w:p w14:paraId="65CD4FE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предрасположенности к зависимому поведению у подростков: опросник</w:t>
            </w:r>
          </w:p>
          <w:p w14:paraId="1080672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«Риск алкоголизации подростка»</w:t>
            </w:r>
          </w:p>
        </w:tc>
        <w:tc>
          <w:tcPr>
            <w:tcW w:w="2526" w:type="dxa"/>
          </w:tcPr>
          <w:p w14:paraId="29032402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Октябрь – декабрь</w:t>
            </w:r>
          </w:p>
          <w:p w14:paraId="7889217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2025- 2030 годы</w:t>
            </w:r>
          </w:p>
        </w:tc>
        <w:tc>
          <w:tcPr>
            <w:tcW w:w="3844" w:type="dxa"/>
          </w:tcPr>
          <w:p w14:paraId="3FD5A9A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Раннее выявление детей </w:t>
            </w:r>
            <w:r w:rsidRPr="0075253D">
              <w:br/>
              <w:t>и подростков, потребляющих алкоголь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46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2745946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0878E018" w14:textId="77777777" w:rsidTr="00DA28C1">
        <w:tc>
          <w:tcPr>
            <w:tcW w:w="636" w:type="dxa"/>
            <w:vAlign w:val="center"/>
          </w:tcPr>
          <w:p w14:paraId="207282CB" w14:textId="7F5138BA" w:rsidR="00E86BF8" w:rsidRPr="0075253D" w:rsidRDefault="00DA28C1" w:rsidP="00DA28C1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3.3</w:t>
            </w:r>
          </w:p>
        </w:tc>
        <w:tc>
          <w:tcPr>
            <w:tcW w:w="4329" w:type="dxa"/>
          </w:tcPr>
          <w:p w14:paraId="64106C5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Оказание </w:t>
            </w:r>
            <w:proofErr w:type="spellStart"/>
            <w:r w:rsidRPr="0075253D">
              <w:t>психолого</w:t>
            </w:r>
            <w:proofErr w:type="spellEnd"/>
            <w:r w:rsidRPr="0075253D">
              <w:t xml:space="preserve"> - педагогической помощи родителям, лицам,</w:t>
            </w:r>
          </w:p>
          <w:p w14:paraId="6518B06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их заменяющим, имеющим трудности </w:t>
            </w:r>
            <w:r w:rsidRPr="0075253D">
              <w:br/>
              <w:t>в воспитании детей, консультирование по способам бесконфликтного общения с детьми, употребляющими алкоголь</w:t>
            </w:r>
          </w:p>
        </w:tc>
        <w:tc>
          <w:tcPr>
            <w:tcW w:w="2526" w:type="dxa"/>
          </w:tcPr>
          <w:p w14:paraId="7F3429B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По запросу родителей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56C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Оказание психологической </w:t>
            </w:r>
            <w:r w:rsidRPr="0075253D">
              <w:br/>
              <w:t>и социальной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C6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3DA1EFC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637AF732" w14:textId="77777777">
        <w:tc>
          <w:tcPr>
            <w:tcW w:w="636" w:type="dxa"/>
            <w:vAlign w:val="center"/>
          </w:tcPr>
          <w:p w14:paraId="2039A5AE" w14:textId="0D1BD1ED" w:rsidR="00E86BF8" w:rsidRPr="0075253D" w:rsidRDefault="00DA28C1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3.4</w:t>
            </w:r>
          </w:p>
        </w:tc>
        <w:tc>
          <w:tcPr>
            <w:tcW w:w="4329" w:type="dxa"/>
          </w:tcPr>
          <w:p w14:paraId="5E95B71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Проведение общешкольных родительских собраний,</w:t>
            </w:r>
          </w:p>
          <w:p w14:paraId="309DADA5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направленных на профилактику употребления алкогольной продукции</w:t>
            </w:r>
          </w:p>
        </w:tc>
        <w:tc>
          <w:tcPr>
            <w:tcW w:w="2526" w:type="dxa"/>
          </w:tcPr>
          <w:p w14:paraId="2C1B66F0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1 раз в полугодие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06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профилактика употребления алкогольной продукции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A6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274A2BB1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1C762889" w14:textId="77777777">
        <w:tc>
          <w:tcPr>
            <w:tcW w:w="636" w:type="dxa"/>
            <w:vAlign w:val="center"/>
          </w:tcPr>
          <w:p w14:paraId="7F6A2774" w14:textId="0FBC04A6" w:rsidR="00E86BF8" w:rsidRPr="0075253D" w:rsidRDefault="00DA28C1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3.5</w:t>
            </w:r>
          </w:p>
        </w:tc>
        <w:tc>
          <w:tcPr>
            <w:tcW w:w="4329" w:type="dxa"/>
          </w:tcPr>
          <w:p w14:paraId="26789BB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Проведение мероприятий (кураторские часы/ беседы), направленные </w:t>
            </w:r>
            <w:r w:rsidRPr="0075253D">
              <w:br/>
              <w:t>на предупреждение употребления алкогольной продукции</w:t>
            </w:r>
          </w:p>
        </w:tc>
        <w:tc>
          <w:tcPr>
            <w:tcW w:w="2526" w:type="dxa"/>
          </w:tcPr>
          <w:p w14:paraId="7BFB21E2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Ежемесячно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9D8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Предупреждение употребления алкогольной продукции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F4A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Департамент образования</w:t>
            </w:r>
          </w:p>
          <w:p w14:paraId="1C91B269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Нефтеюганского района </w:t>
            </w:r>
          </w:p>
        </w:tc>
      </w:tr>
      <w:tr w:rsidR="00E86BF8" w:rsidRPr="0075253D" w14:paraId="18E91796" w14:textId="77777777">
        <w:tc>
          <w:tcPr>
            <w:tcW w:w="636" w:type="dxa"/>
            <w:vAlign w:val="center"/>
          </w:tcPr>
          <w:p w14:paraId="7BFDC0B2" w14:textId="1070FE81" w:rsidR="00E86BF8" w:rsidRPr="0075253D" w:rsidRDefault="00DA28C1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3.6</w:t>
            </w:r>
          </w:p>
        </w:tc>
        <w:tc>
          <w:tcPr>
            <w:tcW w:w="4329" w:type="dxa"/>
          </w:tcPr>
          <w:p w14:paraId="50D65DF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Организация бесед </w:t>
            </w:r>
            <w:r w:rsidRPr="0075253D">
              <w:br/>
              <w:t xml:space="preserve">с несовершеннолетними в рамках временного трудоустройства </w:t>
            </w:r>
            <w:r w:rsidRPr="0075253D">
              <w:rPr>
                <w:bCs/>
                <w:color w:val="000000" w:themeColor="text1"/>
              </w:rPr>
              <w:t xml:space="preserve">несовершеннолетних граждан </w:t>
            </w:r>
            <w:r w:rsidRPr="0075253D">
              <w:rPr>
                <w:bCs/>
                <w:color w:val="000000" w:themeColor="text1"/>
              </w:rPr>
              <w:br/>
              <w:t>в возрасте от 14 до 18 лет в свободное от учебы время</w:t>
            </w:r>
            <w:r w:rsidRPr="0075253D">
              <w:t xml:space="preserve"> с целью профилактики алкоголизма среди несовершеннолетних граждан Нефтеюганского района</w:t>
            </w:r>
          </w:p>
        </w:tc>
        <w:tc>
          <w:tcPr>
            <w:tcW w:w="2526" w:type="dxa"/>
          </w:tcPr>
          <w:p w14:paraId="4ADF4C0E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>2025-2030 годы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CEF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Изменение ценностного отношения несовершеннолетних </w:t>
            </w:r>
            <w:r w:rsidRPr="0075253D">
              <w:br/>
              <w:t xml:space="preserve">к алкогольной продукции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397" w14:textId="4A0AF9B4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Отдел по делам молодежи администрации Нефтеюганского района</w:t>
            </w:r>
          </w:p>
        </w:tc>
      </w:tr>
      <w:tr w:rsidR="00E86BF8" w14:paraId="5C3BFA67" w14:textId="77777777">
        <w:tc>
          <w:tcPr>
            <w:tcW w:w="636" w:type="dxa"/>
            <w:vAlign w:val="center"/>
          </w:tcPr>
          <w:p w14:paraId="413AA405" w14:textId="0844CB86" w:rsidR="00E86BF8" w:rsidRPr="0075253D" w:rsidRDefault="00DA28C1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>
              <w:t>3.7</w:t>
            </w:r>
          </w:p>
        </w:tc>
        <w:tc>
          <w:tcPr>
            <w:tcW w:w="4329" w:type="dxa"/>
          </w:tcPr>
          <w:p w14:paraId="01B32C16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Проведение оперативно профилактических мероприятий на территории Нефтеюганского района, осуществление рейдовых мероприятий по местам концентрации несовершеннолетних с целью выявления несовершеннолетних, потребляющих алкогольную и спиртосодержащую продукцию</w:t>
            </w:r>
          </w:p>
        </w:tc>
        <w:tc>
          <w:tcPr>
            <w:tcW w:w="2526" w:type="dxa"/>
          </w:tcPr>
          <w:p w14:paraId="51AEFA6B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  <w:jc w:val="center"/>
            </w:pPr>
            <w:r w:rsidRPr="0075253D">
              <w:t xml:space="preserve">Ежеквартально </w:t>
            </w:r>
            <w:r w:rsidRPr="0075253D">
              <w:br/>
              <w:t>2025-2030 годы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E14" w14:textId="77777777" w:rsidR="00E86BF8" w:rsidRPr="0075253D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>Количество проведенных рейдов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2A1" w14:textId="0FF6E27B" w:rsidR="00E86BF8" w:rsidRDefault="00B66589">
            <w:pPr>
              <w:tabs>
                <w:tab w:val="num" w:pos="0"/>
                <w:tab w:val="left" w:pos="709"/>
                <w:tab w:val="num" w:pos="2467"/>
              </w:tabs>
              <w:contextualSpacing/>
            </w:pPr>
            <w:r w:rsidRPr="0075253D">
              <w:t xml:space="preserve">Отдел по делам несовершеннолетних </w:t>
            </w:r>
            <w:r w:rsidR="003358F6">
              <w:br/>
            </w:r>
            <w:r w:rsidRPr="0075253D">
              <w:t>и защите их прав</w:t>
            </w:r>
          </w:p>
        </w:tc>
      </w:tr>
    </w:tbl>
    <w:p w14:paraId="267C6123" w14:textId="0CA73B1C" w:rsidR="00FE3825" w:rsidRPr="003358F6" w:rsidRDefault="00FE3825" w:rsidP="00FE3825">
      <w:pPr>
        <w:rPr>
          <w:sz w:val="2"/>
          <w:szCs w:val="2"/>
        </w:rPr>
      </w:pPr>
    </w:p>
    <w:p w14:paraId="70183FCB" w14:textId="42A5F619" w:rsidR="00FE3825" w:rsidRPr="00FE3825" w:rsidRDefault="003358F6" w:rsidP="003358F6">
      <w:pPr>
        <w:ind w:right="-456"/>
        <w:jc w:val="right"/>
      </w:pPr>
      <w:r>
        <w:t xml:space="preserve"> </w:t>
      </w:r>
      <w:r w:rsidR="00FE3825">
        <w:t>».</w:t>
      </w:r>
    </w:p>
    <w:sectPr w:rsidR="00FE3825" w:rsidRPr="00FE382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3C9B" w14:textId="77777777" w:rsidR="008B5978" w:rsidRDefault="008B5978">
      <w:r>
        <w:separator/>
      </w:r>
    </w:p>
  </w:endnote>
  <w:endnote w:type="continuationSeparator" w:id="0">
    <w:p w14:paraId="1FB20FF8" w14:textId="77777777" w:rsidR="008B5978" w:rsidRDefault="008B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C3C" w14:textId="77777777" w:rsidR="008B5978" w:rsidRDefault="008B5978">
      <w:r>
        <w:separator/>
      </w:r>
    </w:p>
  </w:footnote>
  <w:footnote w:type="continuationSeparator" w:id="0">
    <w:p w14:paraId="44B30318" w14:textId="77777777" w:rsidR="008B5978" w:rsidRDefault="008B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495170"/>
      <w:docPartObj>
        <w:docPartGallery w:val="Page Numbers (Top of Page)"/>
        <w:docPartUnique/>
      </w:docPartObj>
    </w:sdtPr>
    <w:sdtEndPr/>
    <w:sdtContent>
      <w:p w14:paraId="5B0D112A" w14:textId="77777777" w:rsidR="00E86BF8" w:rsidRDefault="00B66589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34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5C43"/>
    <w:multiLevelType w:val="multilevel"/>
    <w:tmpl w:val="9C1C4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E63660"/>
    <w:multiLevelType w:val="hybridMultilevel"/>
    <w:tmpl w:val="A38CD042"/>
    <w:lvl w:ilvl="0" w:tplc="2A486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3A0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66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2D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89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06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6A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63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D1380"/>
    <w:multiLevelType w:val="multilevel"/>
    <w:tmpl w:val="EF52D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BD32139"/>
    <w:multiLevelType w:val="multilevel"/>
    <w:tmpl w:val="9C1C4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D8705C0"/>
    <w:multiLevelType w:val="hybridMultilevel"/>
    <w:tmpl w:val="75FA803C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4D5C07"/>
    <w:multiLevelType w:val="hybridMultilevel"/>
    <w:tmpl w:val="8FE029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7D7380"/>
    <w:multiLevelType w:val="multilevel"/>
    <w:tmpl w:val="E0746D40"/>
    <w:lvl w:ilvl="0">
      <w:start w:val="1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6D84BBD"/>
    <w:multiLevelType w:val="hybridMultilevel"/>
    <w:tmpl w:val="B90468AE"/>
    <w:lvl w:ilvl="0" w:tplc="511E7DCA">
      <w:start w:val="1"/>
      <w:numFmt w:val="decimal"/>
      <w:lvlText w:val="%1."/>
      <w:lvlJc w:val="left"/>
      <w:pPr>
        <w:ind w:left="1429" w:hanging="360"/>
      </w:pPr>
    </w:lvl>
    <w:lvl w:ilvl="1" w:tplc="25406974">
      <w:start w:val="1"/>
      <w:numFmt w:val="lowerLetter"/>
      <w:lvlText w:val="%2."/>
      <w:lvlJc w:val="left"/>
      <w:pPr>
        <w:ind w:left="2149" w:hanging="360"/>
      </w:pPr>
    </w:lvl>
    <w:lvl w:ilvl="2" w:tplc="28082C08">
      <w:start w:val="1"/>
      <w:numFmt w:val="lowerRoman"/>
      <w:lvlText w:val="%3."/>
      <w:lvlJc w:val="right"/>
      <w:pPr>
        <w:ind w:left="2869" w:hanging="180"/>
      </w:pPr>
    </w:lvl>
    <w:lvl w:ilvl="3" w:tplc="9742521E">
      <w:start w:val="1"/>
      <w:numFmt w:val="decimal"/>
      <w:lvlText w:val="%4."/>
      <w:lvlJc w:val="left"/>
      <w:pPr>
        <w:ind w:left="3589" w:hanging="360"/>
      </w:pPr>
    </w:lvl>
    <w:lvl w:ilvl="4" w:tplc="B23E7408">
      <w:start w:val="1"/>
      <w:numFmt w:val="lowerLetter"/>
      <w:lvlText w:val="%5."/>
      <w:lvlJc w:val="left"/>
      <w:pPr>
        <w:ind w:left="4309" w:hanging="360"/>
      </w:pPr>
    </w:lvl>
    <w:lvl w:ilvl="5" w:tplc="BF801FD2">
      <w:start w:val="1"/>
      <w:numFmt w:val="lowerRoman"/>
      <w:lvlText w:val="%6."/>
      <w:lvlJc w:val="right"/>
      <w:pPr>
        <w:ind w:left="5029" w:hanging="180"/>
      </w:pPr>
    </w:lvl>
    <w:lvl w:ilvl="6" w:tplc="2C82BE1C">
      <w:start w:val="1"/>
      <w:numFmt w:val="decimal"/>
      <w:lvlText w:val="%7."/>
      <w:lvlJc w:val="left"/>
      <w:pPr>
        <w:ind w:left="5749" w:hanging="360"/>
      </w:pPr>
    </w:lvl>
    <w:lvl w:ilvl="7" w:tplc="EB384554">
      <w:start w:val="1"/>
      <w:numFmt w:val="lowerLetter"/>
      <w:lvlText w:val="%8."/>
      <w:lvlJc w:val="left"/>
      <w:pPr>
        <w:ind w:left="6469" w:hanging="360"/>
      </w:pPr>
    </w:lvl>
    <w:lvl w:ilvl="8" w:tplc="1BF62EA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2B08FD"/>
    <w:multiLevelType w:val="multilevel"/>
    <w:tmpl w:val="992C9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702A4A50"/>
    <w:multiLevelType w:val="hybridMultilevel"/>
    <w:tmpl w:val="B7466B66"/>
    <w:lvl w:ilvl="0" w:tplc="7610A80C">
      <w:start w:val="1"/>
      <w:numFmt w:val="decimal"/>
      <w:lvlText w:val="%1."/>
      <w:lvlJc w:val="left"/>
      <w:pPr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B033AA"/>
    <w:multiLevelType w:val="hybridMultilevel"/>
    <w:tmpl w:val="67FA4A46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F8"/>
    <w:rsid w:val="000343E6"/>
    <w:rsid w:val="00223364"/>
    <w:rsid w:val="002B7661"/>
    <w:rsid w:val="002F6E34"/>
    <w:rsid w:val="0031087C"/>
    <w:rsid w:val="003358F6"/>
    <w:rsid w:val="00344DFD"/>
    <w:rsid w:val="00420B53"/>
    <w:rsid w:val="00643B55"/>
    <w:rsid w:val="00695B2B"/>
    <w:rsid w:val="006B7182"/>
    <w:rsid w:val="0075253D"/>
    <w:rsid w:val="00864660"/>
    <w:rsid w:val="008B5978"/>
    <w:rsid w:val="009D7146"/>
    <w:rsid w:val="00A25257"/>
    <w:rsid w:val="00AC0ABB"/>
    <w:rsid w:val="00B66589"/>
    <w:rsid w:val="00BD1B0D"/>
    <w:rsid w:val="00C26686"/>
    <w:rsid w:val="00C66481"/>
    <w:rsid w:val="00C96E0C"/>
    <w:rsid w:val="00DA28C1"/>
    <w:rsid w:val="00DF7552"/>
    <w:rsid w:val="00E23B2E"/>
    <w:rsid w:val="00E852FE"/>
    <w:rsid w:val="00E86BF8"/>
    <w:rsid w:val="00EE3C0A"/>
    <w:rsid w:val="00F8052A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DD4C"/>
  <w15:docId w15:val="{C77F8DD6-506B-44CD-90F3-3FAC003F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Абзац списка Знак"/>
    <w:link w:val="af5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5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40" w:line="262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kzdorov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2EF3-53A8-4D4F-8C7B-0394D718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Ирина Викторовна</dc:creator>
  <cp:keywords/>
  <dc:description/>
  <cp:lastModifiedBy>Аманалиева Акмоор Айбековна</cp:lastModifiedBy>
  <cp:revision>5</cp:revision>
  <cp:lastPrinted>2025-06-20T04:41:00Z</cp:lastPrinted>
  <dcterms:created xsi:type="dcterms:W3CDTF">2025-06-24T06:48:00Z</dcterms:created>
  <dcterms:modified xsi:type="dcterms:W3CDTF">2025-06-24T06:48:00Z</dcterms:modified>
</cp:coreProperties>
</file>