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E70F" w14:textId="77777777" w:rsidR="00E40C76" w:rsidRPr="00FE58C5" w:rsidRDefault="00E40C76" w:rsidP="00D20CD8">
      <w:pPr>
        <w:keepNext/>
        <w:tabs>
          <w:tab w:val="left" w:pos="9639"/>
        </w:tabs>
        <w:overflowPunct w:val="0"/>
        <w:autoSpaceDE w:val="0"/>
        <w:autoSpaceDN w:val="0"/>
        <w:adjustRightInd w:val="0"/>
        <w:spacing w:after="0" w:line="240" w:lineRule="auto"/>
        <w:jc w:val="center"/>
        <w:textAlignment w:val="baseline"/>
        <w:outlineLvl w:val="5"/>
        <w:rPr>
          <w:b/>
          <w:sz w:val="16"/>
          <w:szCs w:val="20"/>
        </w:rPr>
      </w:pPr>
      <w:bookmarkStart w:id="0" w:name="_Hlk81306431"/>
      <w:r>
        <w:rPr>
          <w:b/>
          <w:noProof/>
          <w:sz w:val="16"/>
        </w:rPr>
        <w:drawing>
          <wp:inline distT="0" distB="0" distL="0" distR="0" wp14:anchorId="261B76CE" wp14:editId="06A98C44">
            <wp:extent cx="6381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67C4E591" w14:textId="77777777" w:rsidR="00E40C76" w:rsidRPr="00FE58C5" w:rsidRDefault="00E40C76" w:rsidP="00D20CD8">
      <w:pPr>
        <w:overflowPunct w:val="0"/>
        <w:autoSpaceDE w:val="0"/>
        <w:autoSpaceDN w:val="0"/>
        <w:adjustRightInd w:val="0"/>
        <w:spacing w:after="0" w:line="240" w:lineRule="auto"/>
        <w:jc w:val="center"/>
        <w:textAlignment w:val="baseline"/>
        <w:rPr>
          <w:b/>
          <w:sz w:val="20"/>
          <w:szCs w:val="20"/>
        </w:rPr>
      </w:pPr>
    </w:p>
    <w:p w14:paraId="07A7D195" w14:textId="77777777" w:rsidR="00E40C76" w:rsidRPr="00D20CD8" w:rsidRDefault="00E40C76" w:rsidP="00D20CD8">
      <w:pPr>
        <w:overflowPunct w:val="0"/>
        <w:autoSpaceDE w:val="0"/>
        <w:autoSpaceDN w:val="0"/>
        <w:adjustRightInd w:val="0"/>
        <w:spacing w:after="0" w:line="240" w:lineRule="auto"/>
        <w:jc w:val="center"/>
        <w:textAlignment w:val="baseline"/>
        <w:rPr>
          <w:rFonts w:ascii="Times New Roman" w:hAnsi="Times New Roman"/>
          <w:b/>
          <w:sz w:val="42"/>
          <w:szCs w:val="42"/>
        </w:rPr>
      </w:pPr>
      <w:r w:rsidRPr="00D20CD8">
        <w:rPr>
          <w:rFonts w:ascii="Times New Roman" w:hAnsi="Times New Roman"/>
          <w:b/>
          <w:sz w:val="42"/>
          <w:szCs w:val="42"/>
        </w:rPr>
        <w:t xml:space="preserve">АДМИНИСТРАЦИЯ  </w:t>
      </w:r>
    </w:p>
    <w:p w14:paraId="4C200144" w14:textId="77777777" w:rsidR="00E40C76" w:rsidRPr="00D20CD8" w:rsidRDefault="00E40C76" w:rsidP="00D20CD8">
      <w:pPr>
        <w:overflowPunct w:val="0"/>
        <w:autoSpaceDE w:val="0"/>
        <w:autoSpaceDN w:val="0"/>
        <w:adjustRightInd w:val="0"/>
        <w:spacing w:after="0" w:line="240" w:lineRule="auto"/>
        <w:jc w:val="center"/>
        <w:textAlignment w:val="baseline"/>
        <w:rPr>
          <w:rFonts w:ascii="Times New Roman" w:hAnsi="Times New Roman"/>
          <w:b/>
          <w:sz w:val="19"/>
          <w:szCs w:val="42"/>
        </w:rPr>
      </w:pPr>
      <w:r w:rsidRPr="00D20CD8">
        <w:rPr>
          <w:rFonts w:ascii="Times New Roman" w:hAnsi="Times New Roman"/>
          <w:b/>
          <w:sz w:val="42"/>
          <w:szCs w:val="42"/>
        </w:rPr>
        <w:t>НЕФТЕЮГАНСКОГО РАЙОНА</w:t>
      </w:r>
    </w:p>
    <w:p w14:paraId="02DD7A21" w14:textId="77777777" w:rsidR="00E40C76" w:rsidRPr="00D20CD8" w:rsidRDefault="00E40C76" w:rsidP="00D20CD8">
      <w:pPr>
        <w:overflowPunct w:val="0"/>
        <w:autoSpaceDE w:val="0"/>
        <w:autoSpaceDN w:val="0"/>
        <w:adjustRightInd w:val="0"/>
        <w:spacing w:after="0" w:line="240" w:lineRule="auto"/>
        <w:jc w:val="center"/>
        <w:textAlignment w:val="baseline"/>
        <w:rPr>
          <w:rFonts w:ascii="Times New Roman" w:hAnsi="Times New Roman"/>
          <w:b/>
          <w:sz w:val="32"/>
          <w:szCs w:val="20"/>
        </w:rPr>
      </w:pPr>
    </w:p>
    <w:p w14:paraId="05A2F119" w14:textId="77777777" w:rsidR="00E40C76" w:rsidRPr="00D20CD8" w:rsidRDefault="00E40C76" w:rsidP="00D20CD8">
      <w:pPr>
        <w:overflowPunct w:val="0"/>
        <w:autoSpaceDE w:val="0"/>
        <w:autoSpaceDN w:val="0"/>
        <w:adjustRightInd w:val="0"/>
        <w:spacing w:after="0" w:line="240" w:lineRule="auto"/>
        <w:jc w:val="center"/>
        <w:textAlignment w:val="baseline"/>
        <w:rPr>
          <w:rFonts w:ascii="Times New Roman" w:hAnsi="Times New Roman"/>
          <w:b/>
          <w:caps/>
          <w:sz w:val="36"/>
          <w:szCs w:val="38"/>
        </w:rPr>
      </w:pPr>
      <w:r w:rsidRPr="00D20CD8">
        <w:rPr>
          <w:rFonts w:ascii="Times New Roman" w:hAnsi="Times New Roman"/>
          <w:b/>
          <w:caps/>
          <w:sz w:val="36"/>
          <w:szCs w:val="38"/>
        </w:rPr>
        <w:t>постановление</w:t>
      </w:r>
    </w:p>
    <w:p w14:paraId="57080CE5" w14:textId="77777777" w:rsidR="00E40C76" w:rsidRPr="00D20CD8" w:rsidRDefault="00E40C76" w:rsidP="00D20CD8">
      <w:pPr>
        <w:overflowPunct w:val="0"/>
        <w:autoSpaceDE w:val="0"/>
        <w:autoSpaceDN w:val="0"/>
        <w:adjustRightInd w:val="0"/>
        <w:spacing w:after="0" w:line="240" w:lineRule="auto"/>
        <w:textAlignment w:val="baseline"/>
        <w:rPr>
          <w:rFonts w:ascii="Times New Roman" w:hAnsi="Times New Roman"/>
          <w:sz w:val="20"/>
          <w:szCs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E40C76" w:rsidRPr="00D20CD8" w14:paraId="1B90D0E2" w14:textId="77777777" w:rsidTr="004933B8">
        <w:trPr>
          <w:cantSplit/>
          <w:trHeight w:val="315"/>
        </w:trPr>
        <w:tc>
          <w:tcPr>
            <w:tcW w:w="3119" w:type="dxa"/>
            <w:tcBorders>
              <w:bottom w:val="single" w:sz="4" w:space="0" w:color="auto"/>
            </w:tcBorders>
          </w:tcPr>
          <w:p w14:paraId="6AE3A298" w14:textId="77777777" w:rsidR="00E40C76" w:rsidRPr="00D165EF" w:rsidRDefault="00E40C76" w:rsidP="00D20CD8">
            <w:pPr>
              <w:overflowPunct w:val="0"/>
              <w:autoSpaceDE w:val="0"/>
              <w:autoSpaceDN w:val="0"/>
              <w:adjustRightInd w:val="0"/>
              <w:spacing w:after="0" w:line="240" w:lineRule="auto"/>
              <w:jc w:val="center"/>
              <w:textAlignment w:val="baseline"/>
              <w:rPr>
                <w:rFonts w:ascii="Times New Roman" w:hAnsi="Times New Roman"/>
                <w:sz w:val="26"/>
                <w:szCs w:val="26"/>
              </w:rPr>
            </w:pPr>
            <w:r>
              <w:rPr>
                <w:rFonts w:ascii="Times New Roman" w:hAnsi="Times New Roman"/>
                <w:sz w:val="26"/>
                <w:szCs w:val="26"/>
              </w:rPr>
              <w:t>06.06</w:t>
            </w:r>
            <w:r w:rsidRPr="00D165EF">
              <w:rPr>
                <w:rFonts w:ascii="Times New Roman" w:hAnsi="Times New Roman"/>
                <w:sz w:val="26"/>
                <w:szCs w:val="26"/>
              </w:rPr>
              <w:t>.2025</w:t>
            </w:r>
          </w:p>
        </w:tc>
        <w:tc>
          <w:tcPr>
            <w:tcW w:w="6595" w:type="dxa"/>
          </w:tcPr>
          <w:p w14:paraId="39E183FA" w14:textId="29BAE10B" w:rsidR="00E40C76" w:rsidRPr="00D165EF" w:rsidRDefault="00E40C76" w:rsidP="00D20CD8">
            <w:pPr>
              <w:overflowPunct w:val="0"/>
              <w:autoSpaceDE w:val="0"/>
              <w:autoSpaceDN w:val="0"/>
              <w:adjustRightInd w:val="0"/>
              <w:spacing w:after="0" w:line="240" w:lineRule="auto"/>
              <w:jc w:val="right"/>
              <w:textAlignment w:val="baseline"/>
              <w:rPr>
                <w:rFonts w:ascii="Times New Roman" w:hAnsi="Times New Roman"/>
                <w:sz w:val="26"/>
                <w:szCs w:val="26"/>
                <w:u w:val="single"/>
              </w:rPr>
            </w:pPr>
            <w:r w:rsidRPr="00D165EF">
              <w:rPr>
                <w:rFonts w:ascii="Times New Roman" w:hAnsi="Times New Roman"/>
                <w:sz w:val="26"/>
                <w:szCs w:val="26"/>
              </w:rPr>
              <w:t>№</w:t>
            </w:r>
            <w:r>
              <w:rPr>
                <w:rFonts w:ascii="Times New Roman" w:hAnsi="Times New Roman"/>
                <w:sz w:val="26"/>
                <w:szCs w:val="26"/>
                <w:u w:val="single"/>
              </w:rPr>
              <w:t xml:space="preserve"> 1020-</w:t>
            </w:r>
            <w:r w:rsidRPr="00D165EF">
              <w:rPr>
                <w:rFonts w:ascii="Times New Roman" w:hAnsi="Times New Roman"/>
                <w:sz w:val="26"/>
                <w:szCs w:val="26"/>
                <w:u w:val="single"/>
              </w:rPr>
              <w:t>па</w:t>
            </w:r>
            <w:r>
              <w:rPr>
                <w:rFonts w:ascii="Times New Roman" w:hAnsi="Times New Roman"/>
                <w:sz w:val="26"/>
                <w:szCs w:val="26"/>
                <w:u w:val="single"/>
              </w:rPr>
              <w:t>-нпа</w:t>
            </w:r>
          </w:p>
        </w:tc>
      </w:tr>
    </w:tbl>
    <w:p w14:paraId="1DAA3762" w14:textId="77777777" w:rsidR="00E40C76" w:rsidRPr="00AE0C10" w:rsidRDefault="00E40C76" w:rsidP="00D20CD8">
      <w:pPr>
        <w:tabs>
          <w:tab w:val="right" w:pos="9922"/>
        </w:tabs>
        <w:overflowPunct w:val="0"/>
        <w:autoSpaceDE w:val="0"/>
        <w:autoSpaceDN w:val="0"/>
        <w:adjustRightInd w:val="0"/>
        <w:spacing w:after="0" w:line="240" w:lineRule="auto"/>
        <w:jc w:val="center"/>
        <w:textAlignment w:val="baseline"/>
        <w:rPr>
          <w:rFonts w:ascii="Times New Roman" w:hAnsi="Times New Roman"/>
          <w:color w:val="000000"/>
          <w:sz w:val="24"/>
          <w:szCs w:val="24"/>
        </w:rPr>
      </w:pPr>
      <w:proofErr w:type="spellStart"/>
      <w:r w:rsidRPr="00AE0C10">
        <w:rPr>
          <w:rFonts w:ascii="Times New Roman" w:hAnsi="Times New Roman"/>
          <w:sz w:val="24"/>
          <w:szCs w:val="24"/>
        </w:rPr>
        <w:t>г.Нефтеюганск</w:t>
      </w:r>
      <w:bookmarkEnd w:id="0"/>
      <w:proofErr w:type="spellEnd"/>
    </w:p>
    <w:p w14:paraId="2324E7D4" w14:textId="77777777" w:rsidR="001B0B53" w:rsidRDefault="001B0B53" w:rsidP="001B0B53">
      <w:pPr>
        <w:tabs>
          <w:tab w:val="left" w:pos="5510"/>
        </w:tabs>
        <w:spacing w:after="0" w:line="240" w:lineRule="auto"/>
        <w:contextualSpacing/>
        <w:jc w:val="right"/>
        <w:rPr>
          <w:rFonts w:ascii="Times New Roman" w:eastAsia="Calibri" w:hAnsi="Times New Roman" w:cs="Times New Roman"/>
          <w:bCs/>
          <w:sz w:val="26"/>
          <w:szCs w:val="26"/>
        </w:rPr>
      </w:pPr>
    </w:p>
    <w:p w14:paraId="0CC22EA8" w14:textId="656CF7C9" w:rsidR="001D7520" w:rsidRDefault="00FB1830" w:rsidP="001B0B5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Об утверждении Порядка по обеспечению устойчивого сокращения непригодного </w:t>
      </w:r>
      <w:r w:rsidR="001B0B53">
        <w:rPr>
          <w:rFonts w:ascii="Times New Roman" w:hAnsi="Times New Roman" w:cs="Times New Roman"/>
          <w:sz w:val="26"/>
          <w:szCs w:val="26"/>
        </w:rPr>
        <w:br/>
      </w:r>
      <w:r>
        <w:rPr>
          <w:rFonts w:ascii="Times New Roman" w:hAnsi="Times New Roman" w:cs="Times New Roman"/>
          <w:sz w:val="26"/>
          <w:szCs w:val="26"/>
        </w:rPr>
        <w:t xml:space="preserve">для проживания жилищного фонда и </w:t>
      </w:r>
      <w:r w:rsidR="00A2175A">
        <w:rPr>
          <w:rFonts w:ascii="Times New Roman" w:hAnsi="Times New Roman" w:cs="Times New Roman"/>
          <w:sz w:val="26"/>
          <w:szCs w:val="26"/>
        </w:rPr>
        <w:t xml:space="preserve">Порядка </w:t>
      </w:r>
      <w:r>
        <w:rPr>
          <w:rFonts w:ascii="Times New Roman" w:hAnsi="Times New Roman" w:cs="Times New Roman"/>
          <w:sz w:val="26"/>
          <w:szCs w:val="26"/>
        </w:rPr>
        <w:t xml:space="preserve">по приобретению жилья </w:t>
      </w:r>
      <w:r w:rsidR="001B0B53">
        <w:rPr>
          <w:rFonts w:ascii="Times New Roman" w:hAnsi="Times New Roman" w:cs="Times New Roman"/>
          <w:sz w:val="26"/>
          <w:szCs w:val="26"/>
        </w:rPr>
        <w:br/>
      </w:r>
      <w:r>
        <w:rPr>
          <w:rFonts w:ascii="Times New Roman" w:hAnsi="Times New Roman" w:cs="Times New Roman"/>
          <w:sz w:val="26"/>
          <w:szCs w:val="26"/>
        </w:rPr>
        <w:t xml:space="preserve">и осуществлению выплат гражданам, в чьей собственности находятся жилые помещения, входящие в аварийный жилищный фонд, находящиеся </w:t>
      </w:r>
      <w:r w:rsidR="001B0B53">
        <w:rPr>
          <w:rFonts w:ascii="Times New Roman" w:hAnsi="Times New Roman" w:cs="Times New Roman"/>
          <w:sz w:val="26"/>
          <w:szCs w:val="26"/>
        </w:rPr>
        <w:br/>
      </w:r>
      <w:r>
        <w:rPr>
          <w:rFonts w:ascii="Times New Roman" w:hAnsi="Times New Roman" w:cs="Times New Roman"/>
          <w:sz w:val="26"/>
          <w:szCs w:val="26"/>
        </w:rPr>
        <w:t>на территории Нефтеюганского муниципального района</w:t>
      </w:r>
    </w:p>
    <w:p w14:paraId="1084965C" w14:textId="206ACB3D" w:rsidR="001D7520" w:rsidRDefault="001D7520" w:rsidP="001B0B53">
      <w:pPr>
        <w:spacing w:after="0" w:line="240" w:lineRule="auto"/>
        <w:contextualSpacing/>
        <w:jc w:val="center"/>
        <w:rPr>
          <w:rFonts w:ascii="Times New Roman" w:hAnsi="Times New Roman" w:cs="Times New Roman"/>
          <w:sz w:val="26"/>
          <w:szCs w:val="26"/>
        </w:rPr>
      </w:pPr>
    </w:p>
    <w:p w14:paraId="3C03A83F" w14:textId="77777777" w:rsidR="001B0B53" w:rsidRDefault="001B0B53" w:rsidP="001B0B53">
      <w:pPr>
        <w:spacing w:after="0" w:line="240" w:lineRule="auto"/>
        <w:contextualSpacing/>
        <w:jc w:val="center"/>
        <w:rPr>
          <w:rFonts w:ascii="Times New Roman" w:hAnsi="Times New Roman" w:cs="Times New Roman"/>
          <w:sz w:val="26"/>
          <w:szCs w:val="26"/>
        </w:rPr>
      </w:pPr>
    </w:p>
    <w:p w14:paraId="49890B28" w14:textId="5497C041" w:rsidR="001D7520" w:rsidRDefault="00FB1830" w:rsidP="001B0B53">
      <w:pPr>
        <w:tabs>
          <w:tab w:val="left" w:pos="709"/>
          <w:tab w:val="left" w:pos="9360"/>
        </w:tabs>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30.12.2017 № 1710 </w:t>
      </w:r>
      <w:r w:rsidR="00541463">
        <w:rPr>
          <w:rFonts w:ascii="Times New Roman" w:hAnsi="Times New Roman" w:cs="Times New Roman"/>
          <w:sz w:val="26"/>
          <w:szCs w:val="26"/>
        </w:rPr>
        <w:br/>
      </w:r>
      <w:r>
        <w:rPr>
          <w:rFonts w:ascii="Times New Roman" w:hAnsi="Times New Roman" w:cs="Times New Roman"/>
          <w:sz w:val="26"/>
          <w:szCs w:val="26"/>
        </w:rPr>
        <w:t xml:space="preserve">«Об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постановлениями 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«Строительство», </w:t>
      </w:r>
      <w:r w:rsidR="00541463">
        <w:rPr>
          <w:rFonts w:ascii="Times New Roman" w:hAnsi="Times New Roman" w:cs="Times New Roman"/>
          <w:sz w:val="26"/>
          <w:szCs w:val="26"/>
        </w:rPr>
        <w:br/>
      </w:r>
      <w:r>
        <w:rPr>
          <w:rFonts w:ascii="Times New Roman" w:hAnsi="Times New Roman" w:cs="Times New Roman"/>
          <w:sz w:val="26"/>
          <w:szCs w:val="26"/>
        </w:rPr>
        <w:t xml:space="preserve">от 01.09.2024 № 325-п «Об адресной программе Ханты-Мансийского автономного округа – Югры по переселению граждан из аварийного жилищного фонда, </w:t>
      </w:r>
      <w:r w:rsidR="00541463">
        <w:rPr>
          <w:rFonts w:ascii="Times New Roman" w:hAnsi="Times New Roman" w:cs="Times New Roman"/>
          <w:sz w:val="26"/>
          <w:szCs w:val="26"/>
        </w:rPr>
        <w:br/>
      </w:r>
      <w:r>
        <w:rPr>
          <w:rFonts w:ascii="Times New Roman" w:hAnsi="Times New Roman" w:cs="Times New Roman"/>
          <w:sz w:val="26"/>
          <w:szCs w:val="26"/>
        </w:rPr>
        <w:t xml:space="preserve">на 2024-2030 годы», Уставом Нефтеюганского муниципального района Ханты-Мансийского автономного округа </w:t>
      </w:r>
      <w:r w:rsidR="00541463">
        <w:rPr>
          <w:rFonts w:ascii="Times New Roman" w:hAnsi="Times New Roman" w:cs="Times New Roman"/>
          <w:sz w:val="26"/>
          <w:szCs w:val="26"/>
        </w:rPr>
        <w:t>–</w:t>
      </w:r>
      <w:r>
        <w:rPr>
          <w:rFonts w:ascii="Times New Roman" w:hAnsi="Times New Roman" w:cs="Times New Roman"/>
          <w:sz w:val="26"/>
          <w:szCs w:val="26"/>
        </w:rPr>
        <w:t xml:space="preserve"> Югры, постановлениями администрации Нефтеюганского района от 24.09.2013 № 2493-па-нпа «О порядке разработки </w:t>
      </w:r>
      <w:r w:rsidR="00541463">
        <w:rPr>
          <w:rFonts w:ascii="Times New Roman" w:hAnsi="Times New Roman" w:cs="Times New Roman"/>
          <w:sz w:val="26"/>
          <w:szCs w:val="26"/>
        </w:rPr>
        <w:br/>
      </w:r>
      <w:r>
        <w:rPr>
          <w:rFonts w:ascii="Times New Roman" w:hAnsi="Times New Roman" w:cs="Times New Roman"/>
          <w:sz w:val="26"/>
          <w:szCs w:val="26"/>
        </w:rPr>
        <w:t xml:space="preserve">и реализации муниципальных программ Нефтеюганского района», от </w:t>
      </w:r>
      <w:r>
        <w:rPr>
          <w:rFonts w:ascii="Times New Roman" w:eastAsia="Times New Roman" w:hAnsi="Times New Roman" w:cs="Arial"/>
          <w:sz w:val="26"/>
          <w:szCs w:val="26"/>
        </w:rPr>
        <w:t xml:space="preserve">27.09.2024 </w:t>
      </w:r>
      <w:r w:rsidR="00541463">
        <w:rPr>
          <w:rFonts w:ascii="Times New Roman" w:eastAsia="Times New Roman" w:hAnsi="Times New Roman" w:cs="Arial"/>
          <w:sz w:val="26"/>
          <w:szCs w:val="26"/>
        </w:rPr>
        <w:br/>
      </w:r>
      <w:r>
        <w:rPr>
          <w:rFonts w:ascii="Times New Roman" w:eastAsia="Times New Roman" w:hAnsi="Times New Roman" w:cs="Arial"/>
          <w:sz w:val="26"/>
          <w:szCs w:val="26"/>
        </w:rPr>
        <w:t>№ 1640-па</w:t>
      </w:r>
      <w:r>
        <w:rPr>
          <w:rFonts w:ascii="Times New Roman" w:hAnsi="Times New Roman" w:cs="Times New Roman"/>
          <w:sz w:val="26"/>
          <w:szCs w:val="26"/>
        </w:rPr>
        <w:t xml:space="preserve"> «Об адресной программе Нефтеюганского района по переселению граждан из аварийного жилищного фонда на 2024-2030 годы», от 02.11.2024 № 1874-па-нпа </w:t>
      </w:r>
      <w:r w:rsidR="00541463">
        <w:rPr>
          <w:rFonts w:ascii="Times New Roman" w:hAnsi="Times New Roman" w:cs="Times New Roman"/>
          <w:sz w:val="26"/>
          <w:szCs w:val="26"/>
        </w:rPr>
        <w:br/>
      </w:r>
      <w:r>
        <w:rPr>
          <w:rFonts w:ascii="Times New Roman" w:hAnsi="Times New Roman" w:cs="Times New Roman"/>
          <w:sz w:val="26"/>
          <w:szCs w:val="26"/>
        </w:rPr>
        <w:t xml:space="preserve">«О муниципальной программе Нефтеюганского района «Обеспечение доступным </w:t>
      </w:r>
      <w:r w:rsidR="00541463">
        <w:rPr>
          <w:rFonts w:ascii="Times New Roman" w:hAnsi="Times New Roman" w:cs="Times New Roman"/>
          <w:sz w:val="26"/>
          <w:szCs w:val="26"/>
        </w:rPr>
        <w:br/>
      </w:r>
      <w:r>
        <w:rPr>
          <w:rFonts w:ascii="Times New Roman" w:hAnsi="Times New Roman" w:cs="Times New Roman"/>
          <w:sz w:val="26"/>
          <w:szCs w:val="26"/>
        </w:rPr>
        <w:t>и комфортным жильем», п о с т а н о в л я ю:</w:t>
      </w:r>
    </w:p>
    <w:p w14:paraId="297DDF2A" w14:textId="77777777" w:rsidR="001D7520" w:rsidRDefault="00FB1830" w:rsidP="001B0B53">
      <w:pPr>
        <w:tabs>
          <w:tab w:val="left" w:pos="708"/>
          <w:tab w:val="center" w:pos="4677"/>
          <w:tab w:val="left" w:pos="5640"/>
        </w:tabs>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5CE71BBB" w14:textId="469B61A2" w:rsidR="001D7520" w:rsidRPr="00541463" w:rsidRDefault="00FB1830" w:rsidP="00FF1886">
      <w:pPr>
        <w:pStyle w:val="af0"/>
        <w:numPr>
          <w:ilvl w:val="0"/>
          <w:numId w:val="2"/>
        </w:numPr>
        <w:tabs>
          <w:tab w:val="left" w:pos="1134"/>
        </w:tabs>
        <w:spacing w:after="0" w:line="240" w:lineRule="auto"/>
        <w:ind w:left="0" w:firstLine="709"/>
        <w:rPr>
          <w:rFonts w:ascii="Times New Roman" w:hAnsi="Times New Roman" w:cs="Times New Roman"/>
          <w:sz w:val="26"/>
          <w:szCs w:val="26"/>
        </w:rPr>
      </w:pPr>
      <w:r w:rsidRPr="00541463">
        <w:rPr>
          <w:rFonts w:ascii="Times New Roman" w:hAnsi="Times New Roman" w:cs="Times New Roman"/>
          <w:sz w:val="26"/>
          <w:szCs w:val="26"/>
        </w:rPr>
        <w:t>Утвердить:</w:t>
      </w:r>
    </w:p>
    <w:p w14:paraId="06C4E35E" w14:textId="16D26D61" w:rsidR="009450C1" w:rsidRPr="00541463" w:rsidRDefault="00FB1830" w:rsidP="00FF1886">
      <w:pPr>
        <w:pStyle w:val="af0"/>
        <w:numPr>
          <w:ilvl w:val="1"/>
          <w:numId w:val="2"/>
        </w:numPr>
        <w:tabs>
          <w:tab w:val="left" w:pos="1134"/>
        </w:tabs>
        <w:spacing w:after="0" w:line="240" w:lineRule="auto"/>
        <w:ind w:left="0" w:firstLine="709"/>
        <w:rPr>
          <w:rFonts w:ascii="Times New Roman" w:hAnsi="Times New Roman" w:cs="Times New Roman"/>
          <w:sz w:val="26"/>
          <w:szCs w:val="26"/>
        </w:rPr>
      </w:pPr>
      <w:r w:rsidRPr="00541463">
        <w:rPr>
          <w:rFonts w:ascii="Times New Roman" w:hAnsi="Times New Roman" w:cs="Times New Roman"/>
          <w:sz w:val="26"/>
          <w:szCs w:val="26"/>
        </w:rPr>
        <w:t xml:space="preserve">Порядок по обеспечению устойчивого сокращения непригодного </w:t>
      </w:r>
      <w:r w:rsidR="00541463">
        <w:rPr>
          <w:rFonts w:ascii="Times New Roman" w:hAnsi="Times New Roman" w:cs="Times New Roman"/>
          <w:sz w:val="26"/>
          <w:szCs w:val="26"/>
        </w:rPr>
        <w:br/>
      </w:r>
      <w:r w:rsidRPr="00541463">
        <w:rPr>
          <w:rFonts w:ascii="Times New Roman" w:hAnsi="Times New Roman" w:cs="Times New Roman"/>
          <w:sz w:val="26"/>
          <w:szCs w:val="26"/>
        </w:rPr>
        <w:t>для проживания жилищного фонда</w:t>
      </w:r>
      <w:r w:rsidR="009450C1" w:rsidRPr="00541463">
        <w:rPr>
          <w:rFonts w:ascii="Times New Roman" w:hAnsi="Times New Roman" w:cs="Times New Roman"/>
          <w:sz w:val="26"/>
          <w:szCs w:val="26"/>
        </w:rPr>
        <w:t xml:space="preserve"> (приложение 1).</w:t>
      </w:r>
    </w:p>
    <w:p w14:paraId="123BF306" w14:textId="21BAD21F" w:rsidR="009450C1" w:rsidRPr="00541463" w:rsidRDefault="00FB1830" w:rsidP="00FF1886">
      <w:pPr>
        <w:pStyle w:val="af0"/>
        <w:numPr>
          <w:ilvl w:val="1"/>
          <w:numId w:val="2"/>
        </w:numPr>
        <w:tabs>
          <w:tab w:val="left" w:pos="1134"/>
        </w:tabs>
        <w:spacing w:after="0" w:line="240" w:lineRule="auto"/>
        <w:ind w:left="0" w:firstLine="709"/>
        <w:rPr>
          <w:rFonts w:ascii="Times New Roman" w:hAnsi="Times New Roman" w:cs="Times New Roman"/>
          <w:sz w:val="26"/>
          <w:szCs w:val="26"/>
        </w:rPr>
      </w:pPr>
      <w:r w:rsidRPr="00541463">
        <w:rPr>
          <w:rFonts w:ascii="Times New Roman" w:hAnsi="Times New Roman" w:cs="Times New Roman"/>
          <w:sz w:val="26"/>
          <w:szCs w:val="26"/>
        </w:rPr>
        <w:t xml:space="preserve">Порядок по приобретению жилья и осуществлению выплат гражданам, </w:t>
      </w:r>
      <w:r w:rsidR="00541463">
        <w:rPr>
          <w:rFonts w:ascii="Times New Roman" w:hAnsi="Times New Roman" w:cs="Times New Roman"/>
          <w:sz w:val="26"/>
          <w:szCs w:val="26"/>
        </w:rPr>
        <w:br/>
      </w:r>
      <w:r w:rsidRPr="00541463">
        <w:rPr>
          <w:rFonts w:ascii="Times New Roman" w:hAnsi="Times New Roman" w:cs="Times New Roman"/>
          <w:sz w:val="26"/>
          <w:szCs w:val="26"/>
        </w:rPr>
        <w:t>в чьей собственности находятся жилые помещения, входящие в аварийный жилищный фонд, находящиеся на территории Нефтеюганского муниципального района</w:t>
      </w:r>
      <w:r w:rsidR="009450C1" w:rsidRPr="00541463">
        <w:rPr>
          <w:rFonts w:ascii="Times New Roman" w:hAnsi="Times New Roman" w:cs="Times New Roman"/>
          <w:sz w:val="26"/>
          <w:szCs w:val="26"/>
        </w:rPr>
        <w:t xml:space="preserve"> (приложение 2).</w:t>
      </w:r>
    </w:p>
    <w:p w14:paraId="566FDAA2" w14:textId="1BE3D9D7" w:rsidR="001D7520" w:rsidRDefault="00FB1830" w:rsidP="00FF1886">
      <w:pPr>
        <w:pStyle w:val="af0"/>
        <w:numPr>
          <w:ilvl w:val="0"/>
          <w:numId w:val="2"/>
        </w:numPr>
        <w:tabs>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Внести в постановление администрации Нефтеюганского района </w:t>
      </w:r>
      <w:r w:rsidR="00541463">
        <w:rPr>
          <w:rFonts w:ascii="Times New Roman" w:hAnsi="Times New Roman" w:cs="Times New Roman"/>
          <w:sz w:val="26"/>
          <w:szCs w:val="26"/>
        </w:rPr>
        <w:br/>
      </w:r>
      <w:r>
        <w:rPr>
          <w:rFonts w:ascii="Times New Roman" w:hAnsi="Times New Roman" w:cs="Times New Roman"/>
          <w:sz w:val="26"/>
          <w:szCs w:val="26"/>
        </w:rPr>
        <w:t>от 20.02.2023 № 240-па-нпа «О мерах по реализации муниципальной программы Нефтеюганского района «Обеспечение доступным и комфортным жильем» следующие изменения:</w:t>
      </w:r>
    </w:p>
    <w:p w14:paraId="1C234A3A" w14:textId="2EBF48F4" w:rsidR="001D7520" w:rsidRPr="00541463" w:rsidRDefault="00541463" w:rsidP="00FF1886">
      <w:pPr>
        <w:pStyle w:val="af0"/>
        <w:numPr>
          <w:ilvl w:val="1"/>
          <w:numId w:val="2"/>
        </w:numPr>
        <w:tabs>
          <w:tab w:val="left" w:pos="1134"/>
          <w:tab w:val="left" w:pos="1866"/>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П</w:t>
      </w:r>
      <w:r w:rsidR="00FB1830" w:rsidRPr="00541463">
        <w:rPr>
          <w:rFonts w:ascii="Times New Roman" w:hAnsi="Times New Roman" w:cs="Times New Roman"/>
          <w:sz w:val="26"/>
          <w:szCs w:val="26"/>
        </w:rPr>
        <w:t>одпункты 1.1, 1.4 пункта 1 признать утратившими силу</w:t>
      </w:r>
      <w:r>
        <w:rPr>
          <w:rFonts w:ascii="Times New Roman" w:hAnsi="Times New Roman" w:cs="Times New Roman"/>
          <w:sz w:val="26"/>
          <w:szCs w:val="26"/>
        </w:rPr>
        <w:t>.</w:t>
      </w:r>
    </w:p>
    <w:p w14:paraId="10E35097" w14:textId="733AEBFA" w:rsidR="001D7520" w:rsidRPr="00541463" w:rsidRDefault="00541463" w:rsidP="00FF1886">
      <w:pPr>
        <w:pStyle w:val="af0"/>
        <w:numPr>
          <w:ilvl w:val="1"/>
          <w:numId w:val="2"/>
        </w:numPr>
        <w:tabs>
          <w:tab w:val="left" w:pos="1134"/>
        </w:tabs>
        <w:spacing w:after="0" w:line="240" w:lineRule="auto"/>
        <w:ind w:left="0" w:firstLine="709"/>
        <w:outlineLvl w:val="0"/>
        <w:rPr>
          <w:rFonts w:ascii="Times New Roman" w:hAnsi="Times New Roman" w:cs="Times New Roman"/>
          <w:sz w:val="26"/>
          <w:szCs w:val="26"/>
        </w:rPr>
      </w:pPr>
      <w:r>
        <w:rPr>
          <w:rFonts w:ascii="Times New Roman" w:hAnsi="Times New Roman" w:cs="Times New Roman"/>
          <w:sz w:val="26"/>
          <w:szCs w:val="26"/>
        </w:rPr>
        <w:t>П</w:t>
      </w:r>
      <w:r w:rsidR="00FB1830" w:rsidRPr="00541463">
        <w:rPr>
          <w:rFonts w:ascii="Times New Roman" w:hAnsi="Times New Roman" w:cs="Times New Roman"/>
          <w:sz w:val="26"/>
          <w:szCs w:val="26"/>
        </w:rPr>
        <w:t>риложения 1, 4 к постановлению признать утратившими силу.</w:t>
      </w:r>
    </w:p>
    <w:p w14:paraId="7B976933" w14:textId="2650D746" w:rsidR="001D7520" w:rsidRDefault="00FB1830" w:rsidP="00FF1886">
      <w:pPr>
        <w:pStyle w:val="af0"/>
        <w:numPr>
          <w:ilvl w:val="0"/>
          <w:numId w:val="2"/>
        </w:numPr>
        <w:tabs>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Настоящее постановление </w:t>
      </w:r>
      <w:bookmarkStart w:id="1" w:name="_Hlk188440031"/>
      <w:r>
        <w:rPr>
          <w:rFonts w:ascii="Times New Roman" w:hAnsi="Times New Roman" w:cs="Times New Roman"/>
          <w:sz w:val="26"/>
          <w:szCs w:val="26"/>
        </w:rPr>
        <w:t xml:space="preserve">подлежит официальному опубликованию </w:t>
      </w:r>
      <w:r>
        <w:rPr>
          <w:rFonts w:ascii="Times New Roman" w:hAnsi="Times New Roman" w:cs="Times New Roman"/>
          <w:sz w:val="26"/>
          <w:szCs w:val="26"/>
        </w:rPr>
        <w:br/>
        <w:t>в газете «Югорское обозрение» и размещению на официальном сайте органов местного самоуправления Нефтеюганского района</w:t>
      </w:r>
      <w:bookmarkEnd w:id="1"/>
      <w:r>
        <w:rPr>
          <w:rFonts w:ascii="Times New Roman" w:hAnsi="Times New Roman" w:cs="Times New Roman"/>
          <w:sz w:val="26"/>
          <w:szCs w:val="26"/>
        </w:rPr>
        <w:t xml:space="preserve">. </w:t>
      </w:r>
    </w:p>
    <w:p w14:paraId="7AABBA24" w14:textId="065F580C" w:rsidR="001D7520" w:rsidRDefault="00FB1830" w:rsidP="00FF1886">
      <w:pPr>
        <w:pStyle w:val="af0"/>
        <w:numPr>
          <w:ilvl w:val="0"/>
          <w:numId w:val="2"/>
        </w:numPr>
        <w:tabs>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Настоящее постановление вступает в силу после официального обнародования. </w:t>
      </w:r>
    </w:p>
    <w:p w14:paraId="2910F795" w14:textId="12C18001" w:rsidR="001D7520" w:rsidRDefault="00FB1830" w:rsidP="00FF1886">
      <w:pPr>
        <w:pStyle w:val="af0"/>
        <w:numPr>
          <w:ilvl w:val="0"/>
          <w:numId w:val="2"/>
        </w:numPr>
        <w:tabs>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Контроль за выполнением постановления возложить на заместителя главы Нефтеюганского района Ченцову М.А.</w:t>
      </w:r>
    </w:p>
    <w:p w14:paraId="0AF6D664" w14:textId="24587052" w:rsidR="001D7520" w:rsidRDefault="001D7520" w:rsidP="001B0B53">
      <w:pPr>
        <w:tabs>
          <w:tab w:val="left" w:pos="851"/>
          <w:tab w:val="left" w:pos="993"/>
        </w:tabs>
        <w:spacing w:after="0" w:line="240" w:lineRule="auto"/>
        <w:rPr>
          <w:rFonts w:ascii="Times New Roman" w:hAnsi="Times New Roman" w:cs="Times New Roman"/>
          <w:sz w:val="26"/>
          <w:szCs w:val="26"/>
        </w:rPr>
      </w:pPr>
    </w:p>
    <w:p w14:paraId="6FD9B7FA" w14:textId="0E73E8E2" w:rsidR="00541463" w:rsidRDefault="00541463" w:rsidP="001B0B53">
      <w:pPr>
        <w:tabs>
          <w:tab w:val="left" w:pos="851"/>
          <w:tab w:val="left" w:pos="993"/>
        </w:tabs>
        <w:spacing w:after="0" w:line="240" w:lineRule="auto"/>
        <w:rPr>
          <w:rFonts w:ascii="Times New Roman" w:hAnsi="Times New Roman" w:cs="Times New Roman"/>
          <w:sz w:val="26"/>
          <w:szCs w:val="26"/>
        </w:rPr>
      </w:pPr>
    </w:p>
    <w:p w14:paraId="0FB9F1B5" w14:textId="77777777" w:rsidR="00541463" w:rsidRDefault="00541463" w:rsidP="001B0B53">
      <w:pPr>
        <w:tabs>
          <w:tab w:val="left" w:pos="851"/>
          <w:tab w:val="left" w:pos="993"/>
        </w:tabs>
        <w:spacing w:after="0" w:line="240" w:lineRule="auto"/>
        <w:rPr>
          <w:rFonts w:ascii="Times New Roman" w:hAnsi="Times New Roman" w:cs="Times New Roman"/>
          <w:sz w:val="26"/>
          <w:szCs w:val="26"/>
        </w:rPr>
      </w:pPr>
    </w:p>
    <w:p w14:paraId="0005FA71" w14:textId="77777777" w:rsidR="00541463" w:rsidRPr="00D101D2" w:rsidRDefault="00541463" w:rsidP="00FA30B1">
      <w:pPr>
        <w:spacing w:after="0" w:line="240" w:lineRule="auto"/>
        <w:rPr>
          <w:rFonts w:ascii="Times New Roman" w:eastAsia="Calibri" w:hAnsi="Times New Roman"/>
          <w:sz w:val="26"/>
          <w:szCs w:val="26"/>
          <w:lang w:eastAsia="en-US"/>
        </w:rPr>
      </w:pPr>
      <w:r w:rsidRPr="00D101D2">
        <w:rPr>
          <w:rFonts w:ascii="Times New Roman" w:eastAsia="Calibri" w:hAnsi="Times New Roman"/>
          <w:sz w:val="26"/>
          <w:szCs w:val="26"/>
          <w:lang w:eastAsia="en-US"/>
        </w:rPr>
        <w:t>Глава района</w:t>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proofErr w:type="spellStart"/>
      <w:r w:rsidRPr="00D101D2">
        <w:rPr>
          <w:rFonts w:ascii="Times New Roman" w:eastAsia="Calibri" w:hAnsi="Times New Roman"/>
          <w:sz w:val="26"/>
          <w:szCs w:val="26"/>
          <w:lang w:eastAsia="en-US"/>
        </w:rPr>
        <w:t>А.А.Бочко</w:t>
      </w:r>
      <w:proofErr w:type="spellEnd"/>
    </w:p>
    <w:p w14:paraId="0065640C" w14:textId="77777777" w:rsidR="00541463" w:rsidRDefault="00541463" w:rsidP="00FA30B1">
      <w:pPr>
        <w:tabs>
          <w:tab w:val="left" w:pos="709"/>
          <w:tab w:val="left" w:pos="1134"/>
        </w:tabs>
        <w:spacing w:after="0" w:line="240" w:lineRule="auto"/>
        <w:rPr>
          <w:rFonts w:ascii="Times New Roman" w:hAnsi="Times New Roman"/>
          <w:sz w:val="26"/>
          <w:szCs w:val="26"/>
        </w:rPr>
      </w:pPr>
    </w:p>
    <w:p w14:paraId="3A8B63D7" w14:textId="35D9CFCF" w:rsidR="001D7520" w:rsidRDefault="00FB1830" w:rsidP="001B0B53">
      <w:pPr>
        <w:spacing w:after="0" w:line="240" w:lineRule="auto"/>
        <w:rPr>
          <w:rFonts w:ascii="Times New Roman" w:eastAsia="Calibri" w:hAnsi="Times New Roman"/>
          <w:sz w:val="26"/>
          <w:szCs w:val="26"/>
        </w:rPr>
      </w:pPr>
      <w:r>
        <w:rPr>
          <w:rFonts w:ascii="Times New Roman" w:eastAsia="Calibri" w:hAnsi="Times New Roman"/>
          <w:sz w:val="26"/>
          <w:szCs w:val="26"/>
        </w:rPr>
        <w:tab/>
      </w:r>
    </w:p>
    <w:p w14:paraId="525FD6DF" w14:textId="41C2FCDB" w:rsidR="00541463" w:rsidRDefault="00541463" w:rsidP="001B0B53">
      <w:pPr>
        <w:spacing w:after="0" w:line="240" w:lineRule="auto"/>
        <w:rPr>
          <w:rFonts w:ascii="Times New Roman" w:eastAsia="Calibri" w:hAnsi="Times New Roman"/>
          <w:sz w:val="26"/>
          <w:szCs w:val="26"/>
        </w:rPr>
      </w:pPr>
    </w:p>
    <w:p w14:paraId="706B4136" w14:textId="5DB1A4C9" w:rsidR="00541463" w:rsidRDefault="00541463" w:rsidP="001B0B53">
      <w:pPr>
        <w:spacing w:after="0" w:line="240" w:lineRule="auto"/>
        <w:rPr>
          <w:rFonts w:ascii="Times New Roman" w:eastAsia="Calibri" w:hAnsi="Times New Roman"/>
          <w:sz w:val="26"/>
          <w:szCs w:val="26"/>
        </w:rPr>
      </w:pPr>
    </w:p>
    <w:p w14:paraId="030B89B7" w14:textId="6CAEEB06" w:rsidR="00541463" w:rsidRDefault="00541463" w:rsidP="001B0B53">
      <w:pPr>
        <w:spacing w:after="0" w:line="240" w:lineRule="auto"/>
        <w:rPr>
          <w:rFonts w:ascii="Times New Roman" w:eastAsia="Calibri" w:hAnsi="Times New Roman"/>
          <w:sz w:val="26"/>
          <w:szCs w:val="26"/>
        </w:rPr>
      </w:pPr>
    </w:p>
    <w:p w14:paraId="0D7B3235" w14:textId="4A41CA62" w:rsidR="00541463" w:rsidRDefault="00541463" w:rsidP="001B0B53">
      <w:pPr>
        <w:spacing w:after="0" w:line="240" w:lineRule="auto"/>
        <w:rPr>
          <w:rFonts w:ascii="Times New Roman" w:eastAsia="Calibri" w:hAnsi="Times New Roman"/>
          <w:sz w:val="26"/>
          <w:szCs w:val="26"/>
        </w:rPr>
      </w:pPr>
    </w:p>
    <w:p w14:paraId="58FDF51B" w14:textId="21B0EF0B" w:rsidR="00541463" w:rsidRDefault="00541463" w:rsidP="001B0B53">
      <w:pPr>
        <w:spacing w:after="0" w:line="240" w:lineRule="auto"/>
        <w:rPr>
          <w:rFonts w:ascii="Times New Roman" w:eastAsia="Calibri" w:hAnsi="Times New Roman"/>
          <w:sz w:val="26"/>
          <w:szCs w:val="26"/>
        </w:rPr>
      </w:pPr>
    </w:p>
    <w:p w14:paraId="1BCF317F" w14:textId="76AA86F6" w:rsidR="00541463" w:rsidRDefault="00541463" w:rsidP="001B0B53">
      <w:pPr>
        <w:spacing w:after="0" w:line="240" w:lineRule="auto"/>
        <w:rPr>
          <w:rFonts w:ascii="Times New Roman" w:eastAsia="Calibri" w:hAnsi="Times New Roman"/>
          <w:sz w:val="26"/>
          <w:szCs w:val="26"/>
        </w:rPr>
      </w:pPr>
    </w:p>
    <w:p w14:paraId="0708838E" w14:textId="6CAB9F8C" w:rsidR="00541463" w:rsidRDefault="00541463" w:rsidP="001B0B53">
      <w:pPr>
        <w:spacing w:after="0" w:line="240" w:lineRule="auto"/>
        <w:rPr>
          <w:rFonts w:ascii="Times New Roman" w:eastAsia="Calibri" w:hAnsi="Times New Roman"/>
          <w:sz w:val="26"/>
          <w:szCs w:val="26"/>
        </w:rPr>
      </w:pPr>
    </w:p>
    <w:p w14:paraId="0F14AA36" w14:textId="26D27FE8" w:rsidR="00541463" w:rsidRDefault="00541463" w:rsidP="001B0B53">
      <w:pPr>
        <w:spacing w:after="0" w:line="240" w:lineRule="auto"/>
        <w:rPr>
          <w:rFonts w:ascii="Times New Roman" w:eastAsia="Calibri" w:hAnsi="Times New Roman"/>
          <w:sz w:val="26"/>
          <w:szCs w:val="26"/>
        </w:rPr>
      </w:pPr>
    </w:p>
    <w:p w14:paraId="7481BA26" w14:textId="2FCF3FF6" w:rsidR="00541463" w:rsidRDefault="00541463" w:rsidP="001B0B53">
      <w:pPr>
        <w:spacing w:after="0" w:line="240" w:lineRule="auto"/>
        <w:rPr>
          <w:rFonts w:ascii="Times New Roman" w:eastAsia="Calibri" w:hAnsi="Times New Roman"/>
          <w:sz w:val="26"/>
          <w:szCs w:val="26"/>
        </w:rPr>
      </w:pPr>
    </w:p>
    <w:p w14:paraId="3CD59975" w14:textId="696CF638" w:rsidR="00541463" w:rsidRDefault="00541463" w:rsidP="001B0B53">
      <w:pPr>
        <w:spacing w:after="0" w:line="240" w:lineRule="auto"/>
        <w:rPr>
          <w:rFonts w:ascii="Times New Roman" w:eastAsia="Calibri" w:hAnsi="Times New Roman"/>
          <w:sz w:val="26"/>
          <w:szCs w:val="26"/>
        </w:rPr>
      </w:pPr>
    </w:p>
    <w:p w14:paraId="142E9E95" w14:textId="5B86849B" w:rsidR="00541463" w:rsidRDefault="00541463" w:rsidP="001B0B53">
      <w:pPr>
        <w:spacing w:after="0" w:line="240" w:lineRule="auto"/>
        <w:rPr>
          <w:rFonts w:ascii="Times New Roman" w:eastAsia="Calibri" w:hAnsi="Times New Roman"/>
          <w:sz w:val="26"/>
          <w:szCs w:val="26"/>
        </w:rPr>
      </w:pPr>
    </w:p>
    <w:p w14:paraId="529A1D47" w14:textId="4CBBCD2B" w:rsidR="00541463" w:rsidRDefault="00541463" w:rsidP="001B0B53">
      <w:pPr>
        <w:spacing w:after="0" w:line="240" w:lineRule="auto"/>
        <w:rPr>
          <w:rFonts w:ascii="Times New Roman" w:eastAsia="Calibri" w:hAnsi="Times New Roman"/>
          <w:sz w:val="26"/>
          <w:szCs w:val="26"/>
        </w:rPr>
      </w:pPr>
    </w:p>
    <w:p w14:paraId="5BBAC394" w14:textId="26EDEB32" w:rsidR="00541463" w:rsidRDefault="00541463" w:rsidP="001B0B53">
      <w:pPr>
        <w:spacing w:after="0" w:line="240" w:lineRule="auto"/>
        <w:rPr>
          <w:rFonts w:ascii="Times New Roman" w:eastAsia="Calibri" w:hAnsi="Times New Roman"/>
          <w:sz w:val="26"/>
          <w:szCs w:val="26"/>
        </w:rPr>
      </w:pPr>
    </w:p>
    <w:p w14:paraId="10649C42" w14:textId="7ECB4133" w:rsidR="00541463" w:rsidRDefault="00541463" w:rsidP="001B0B53">
      <w:pPr>
        <w:spacing w:after="0" w:line="240" w:lineRule="auto"/>
        <w:rPr>
          <w:rFonts w:ascii="Times New Roman" w:eastAsia="Calibri" w:hAnsi="Times New Roman"/>
          <w:sz w:val="26"/>
          <w:szCs w:val="26"/>
        </w:rPr>
      </w:pPr>
    </w:p>
    <w:p w14:paraId="56914EB1" w14:textId="1F84BE3C" w:rsidR="00541463" w:rsidRDefault="00541463" w:rsidP="001B0B53">
      <w:pPr>
        <w:spacing w:after="0" w:line="240" w:lineRule="auto"/>
        <w:rPr>
          <w:rFonts w:ascii="Times New Roman" w:eastAsia="Calibri" w:hAnsi="Times New Roman"/>
          <w:sz w:val="26"/>
          <w:szCs w:val="26"/>
        </w:rPr>
      </w:pPr>
    </w:p>
    <w:p w14:paraId="4282C6C8" w14:textId="2E10CF55" w:rsidR="00541463" w:rsidRDefault="00541463" w:rsidP="001B0B53">
      <w:pPr>
        <w:spacing w:after="0" w:line="240" w:lineRule="auto"/>
        <w:rPr>
          <w:rFonts w:ascii="Times New Roman" w:eastAsia="Calibri" w:hAnsi="Times New Roman"/>
          <w:sz w:val="26"/>
          <w:szCs w:val="26"/>
        </w:rPr>
      </w:pPr>
    </w:p>
    <w:p w14:paraId="55EEC033" w14:textId="435059F1" w:rsidR="00541463" w:rsidRDefault="00541463" w:rsidP="001B0B53">
      <w:pPr>
        <w:spacing w:after="0" w:line="240" w:lineRule="auto"/>
        <w:rPr>
          <w:rFonts w:ascii="Times New Roman" w:eastAsia="Calibri" w:hAnsi="Times New Roman"/>
          <w:sz w:val="26"/>
          <w:szCs w:val="26"/>
        </w:rPr>
      </w:pPr>
    </w:p>
    <w:p w14:paraId="7C973E3A" w14:textId="513B2271" w:rsidR="00541463" w:rsidRDefault="00541463" w:rsidP="001B0B53">
      <w:pPr>
        <w:spacing w:after="0" w:line="240" w:lineRule="auto"/>
        <w:rPr>
          <w:rFonts w:ascii="Times New Roman" w:eastAsia="Calibri" w:hAnsi="Times New Roman"/>
          <w:sz w:val="26"/>
          <w:szCs w:val="26"/>
        </w:rPr>
      </w:pPr>
    </w:p>
    <w:p w14:paraId="64A52E21" w14:textId="2FE7831A" w:rsidR="00541463" w:rsidRDefault="00541463" w:rsidP="001B0B53">
      <w:pPr>
        <w:spacing w:after="0" w:line="240" w:lineRule="auto"/>
        <w:rPr>
          <w:rFonts w:ascii="Times New Roman" w:eastAsia="Calibri" w:hAnsi="Times New Roman"/>
          <w:sz w:val="26"/>
          <w:szCs w:val="26"/>
        </w:rPr>
      </w:pPr>
    </w:p>
    <w:p w14:paraId="5F9D517D" w14:textId="314C0878" w:rsidR="00541463" w:rsidRDefault="00541463" w:rsidP="001B0B53">
      <w:pPr>
        <w:spacing w:after="0" w:line="240" w:lineRule="auto"/>
        <w:rPr>
          <w:rFonts w:ascii="Times New Roman" w:eastAsia="Calibri" w:hAnsi="Times New Roman"/>
          <w:sz w:val="26"/>
          <w:szCs w:val="26"/>
        </w:rPr>
      </w:pPr>
    </w:p>
    <w:p w14:paraId="4CEDB830" w14:textId="56BFE60C" w:rsidR="00541463" w:rsidRDefault="00541463" w:rsidP="001B0B53">
      <w:pPr>
        <w:spacing w:after="0" w:line="240" w:lineRule="auto"/>
        <w:rPr>
          <w:rFonts w:ascii="Times New Roman" w:eastAsia="Calibri" w:hAnsi="Times New Roman"/>
          <w:sz w:val="26"/>
          <w:szCs w:val="26"/>
        </w:rPr>
      </w:pPr>
    </w:p>
    <w:p w14:paraId="1AE947AF" w14:textId="026FB894" w:rsidR="00541463" w:rsidRDefault="00541463" w:rsidP="001B0B53">
      <w:pPr>
        <w:spacing w:after="0" w:line="240" w:lineRule="auto"/>
        <w:rPr>
          <w:rFonts w:ascii="Times New Roman" w:eastAsia="Calibri" w:hAnsi="Times New Roman"/>
          <w:sz w:val="26"/>
          <w:szCs w:val="26"/>
        </w:rPr>
      </w:pPr>
    </w:p>
    <w:p w14:paraId="1308BB7E" w14:textId="510D8D51" w:rsidR="00541463" w:rsidRDefault="00541463" w:rsidP="001B0B53">
      <w:pPr>
        <w:spacing w:after="0" w:line="240" w:lineRule="auto"/>
        <w:rPr>
          <w:rFonts w:ascii="Times New Roman" w:eastAsia="Calibri" w:hAnsi="Times New Roman"/>
          <w:sz w:val="26"/>
          <w:szCs w:val="26"/>
        </w:rPr>
      </w:pPr>
    </w:p>
    <w:p w14:paraId="0FF34448" w14:textId="028F2832" w:rsidR="00541463" w:rsidRDefault="00541463" w:rsidP="001B0B53">
      <w:pPr>
        <w:spacing w:after="0" w:line="240" w:lineRule="auto"/>
        <w:rPr>
          <w:rFonts w:ascii="Times New Roman" w:eastAsia="Calibri" w:hAnsi="Times New Roman"/>
          <w:sz w:val="26"/>
          <w:szCs w:val="26"/>
        </w:rPr>
      </w:pPr>
    </w:p>
    <w:p w14:paraId="4905B5D1" w14:textId="7B1D00D8" w:rsidR="00541463" w:rsidRDefault="00541463" w:rsidP="001B0B53">
      <w:pPr>
        <w:spacing w:after="0" w:line="240" w:lineRule="auto"/>
        <w:rPr>
          <w:rFonts w:ascii="Times New Roman" w:eastAsia="Calibri" w:hAnsi="Times New Roman"/>
          <w:sz w:val="26"/>
          <w:szCs w:val="26"/>
        </w:rPr>
      </w:pPr>
    </w:p>
    <w:p w14:paraId="22B66139" w14:textId="49BC79D5" w:rsidR="00541463" w:rsidRDefault="00541463" w:rsidP="001B0B53">
      <w:pPr>
        <w:spacing w:after="0" w:line="240" w:lineRule="auto"/>
        <w:rPr>
          <w:rFonts w:ascii="Times New Roman" w:eastAsia="Calibri" w:hAnsi="Times New Roman"/>
          <w:sz w:val="26"/>
          <w:szCs w:val="26"/>
        </w:rPr>
      </w:pPr>
    </w:p>
    <w:p w14:paraId="5E9ACE13" w14:textId="77777777" w:rsidR="00541463" w:rsidRDefault="00541463" w:rsidP="001B0B53">
      <w:pPr>
        <w:spacing w:after="0" w:line="240" w:lineRule="auto"/>
        <w:rPr>
          <w:rFonts w:ascii="Times New Roman" w:eastAsia="Calibri" w:hAnsi="Times New Roman"/>
          <w:sz w:val="26"/>
          <w:szCs w:val="26"/>
        </w:rPr>
      </w:pPr>
    </w:p>
    <w:p w14:paraId="34B3A5E1" w14:textId="6AEF6D98" w:rsidR="00541463" w:rsidRDefault="00541463" w:rsidP="001B0B53">
      <w:pPr>
        <w:spacing w:after="0" w:line="240" w:lineRule="auto"/>
        <w:rPr>
          <w:rFonts w:ascii="Times New Roman" w:eastAsia="Calibri" w:hAnsi="Times New Roman"/>
          <w:sz w:val="26"/>
          <w:szCs w:val="26"/>
        </w:rPr>
      </w:pPr>
    </w:p>
    <w:p w14:paraId="7F686F87" w14:textId="77777777" w:rsidR="00541463" w:rsidRDefault="00541463" w:rsidP="001B0B53">
      <w:pPr>
        <w:spacing w:after="0" w:line="240" w:lineRule="auto"/>
        <w:rPr>
          <w:rFonts w:ascii="Times New Roman" w:eastAsia="Calibri" w:hAnsi="Times New Roman"/>
          <w:sz w:val="26"/>
          <w:szCs w:val="26"/>
        </w:rPr>
      </w:pPr>
    </w:p>
    <w:p w14:paraId="1081FAB6" w14:textId="77777777" w:rsidR="001D7520" w:rsidRDefault="00FB1830">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Приложение 1</w:t>
      </w:r>
    </w:p>
    <w:p w14:paraId="657BD628" w14:textId="77777777" w:rsidR="001D7520" w:rsidRDefault="00FB1830">
      <w:pPr>
        <w:spacing w:after="0" w:line="240" w:lineRule="auto"/>
        <w:ind w:left="5670"/>
        <w:contextualSpacing/>
        <w:rPr>
          <w:rFonts w:ascii="Times New Roman" w:hAnsi="Times New Roman" w:cs="Times New Roman"/>
          <w:sz w:val="26"/>
          <w:szCs w:val="26"/>
        </w:rPr>
      </w:pPr>
      <w:r>
        <w:rPr>
          <w:rFonts w:ascii="Times New Roman" w:hAnsi="Times New Roman" w:cs="Times New Roman"/>
          <w:sz w:val="26"/>
          <w:szCs w:val="26"/>
        </w:rPr>
        <w:t>к постановлению администрации Нефтеюганского района</w:t>
      </w:r>
    </w:p>
    <w:p w14:paraId="5AD3A5A8" w14:textId="273C8514" w:rsidR="001D7520" w:rsidRDefault="00FB1830">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от</w:t>
      </w:r>
      <w:r w:rsidR="00E40C76">
        <w:rPr>
          <w:rFonts w:ascii="Times New Roman" w:hAnsi="Times New Roman" w:cs="Times New Roman"/>
          <w:sz w:val="26"/>
          <w:szCs w:val="26"/>
        </w:rPr>
        <w:t xml:space="preserve"> 06.06.2025</w:t>
      </w:r>
      <w:r>
        <w:rPr>
          <w:rFonts w:ascii="Times New Roman" w:hAnsi="Times New Roman" w:cs="Times New Roman"/>
          <w:sz w:val="26"/>
          <w:szCs w:val="26"/>
        </w:rPr>
        <w:t xml:space="preserve"> № </w:t>
      </w:r>
      <w:r w:rsidR="00E40C76">
        <w:rPr>
          <w:rFonts w:ascii="Times New Roman" w:hAnsi="Times New Roman" w:cs="Times New Roman"/>
          <w:sz w:val="26"/>
          <w:szCs w:val="26"/>
        </w:rPr>
        <w:t>1020-па-нпа</w:t>
      </w:r>
    </w:p>
    <w:p w14:paraId="0486F1CE" w14:textId="71EB974B" w:rsidR="001D7520" w:rsidRDefault="001D7520">
      <w:pPr>
        <w:spacing w:after="0" w:line="240" w:lineRule="auto"/>
        <w:ind w:left="5670"/>
        <w:contextualSpacing/>
        <w:rPr>
          <w:rFonts w:ascii="Times New Roman" w:hAnsi="Times New Roman" w:cs="Times New Roman"/>
          <w:sz w:val="26"/>
          <w:szCs w:val="26"/>
        </w:rPr>
      </w:pPr>
    </w:p>
    <w:p w14:paraId="76181DFE" w14:textId="77777777" w:rsidR="00541463" w:rsidRDefault="00541463">
      <w:pPr>
        <w:spacing w:after="0" w:line="240" w:lineRule="auto"/>
        <w:ind w:left="5670"/>
        <w:contextualSpacing/>
        <w:rPr>
          <w:rFonts w:ascii="Times New Roman" w:hAnsi="Times New Roman" w:cs="Times New Roman"/>
          <w:sz w:val="26"/>
          <w:szCs w:val="26"/>
        </w:rPr>
      </w:pPr>
    </w:p>
    <w:p w14:paraId="47F72229" w14:textId="77777777" w:rsidR="001D7520" w:rsidRDefault="00FB1830">
      <w:pPr>
        <w:spacing w:after="0" w:line="240" w:lineRule="auto"/>
        <w:contextualSpacing/>
        <w:jc w:val="center"/>
        <w:outlineLvl w:val="1"/>
        <w:rPr>
          <w:rFonts w:ascii="Times New Roman" w:eastAsiaTheme="minorHAnsi" w:hAnsi="Times New Roman" w:cs="Times New Roman"/>
          <w:sz w:val="26"/>
          <w:szCs w:val="26"/>
          <w:lang w:eastAsia="en-US"/>
        </w:rPr>
      </w:pPr>
      <w:bookmarkStart w:id="2" w:name="_Hlk123296246"/>
      <w:r>
        <w:rPr>
          <w:rFonts w:ascii="Times New Roman" w:eastAsiaTheme="minorHAnsi" w:hAnsi="Times New Roman" w:cs="Times New Roman"/>
          <w:sz w:val="26"/>
          <w:szCs w:val="26"/>
          <w:lang w:eastAsia="en-US"/>
        </w:rPr>
        <w:t xml:space="preserve">Порядок </w:t>
      </w:r>
      <w:bookmarkEnd w:id="2"/>
    </w:p>
    <w:p w14:paraId="6EE64CD1" w14:textId="164392E3" w:rsidR="001D7520" w:rsidRDefault="00FB183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по обеспечению устойчивого сокращения непригодного </w:t>
      </w:r>
      <w:r w:rsidR="00541463">
        <w:rPr>
          <w:rFonts w:ascii="Times New Roman" w:hAnsi="Times New Roman" w:cs="Times New Roman"/>
          <w:sz w:val="26"/>
          <w:szCs w:val="26"/>
        </w:rPr>
        <w:br/>
      </w:r>
      <w:r>
        <w:rPr>
          <w:rFonts w:ascii="Times New Roman" w:hAnsi="Times New Roman" w:cs="Times New Roman"/>
          <w:sz w:val="26"/>
          <w:szCs w:val="26"/>
        </w:rPr>
        <w:t>для проживания жилищного фонда</w:t>
      </w:r>
    </w:p>
    <w:p w14:paraId="141DEA89" w14:textId="77777777" w:rsidR="001D7520" w:rsidRDefault="00FB1830">
      <w:pPr>
        <w:tabs>
          <w:tab w:val="left" w:pos="5495"/>
        </w:tabs>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ab/>
      </w:r>
    </w:p>
    <w:p w14:paraId="5ABB3FF1" w14:textId="02CEB272" w:rsidR="001D7520" w:rsidRDefault="00FB1830" w:rsidP="00FF1886">
      <w:pPr>
        <w:pStyle w:val="af0"/>
        <w:numPr>
          <w:ilvl w:val="0"/>
          <w:numId w:val="3"/>
        </w:numPr>
        <w:tabs>
          <w:tab w:val="left" w:pos="709"/>
          <w:tab w:val="left" w:pos="993"/>
        </w:tabs>
        <w:spacing w:after="0" w:line="240" w:lineRule="auto"/>
        <w:ind w:left="0" w:firstLine="709"/>
        <w:rPr>
          <w:rFonts w:ascii="Times New Roman" w:eastAsia="Times New Roman" w:hAnsi="Times New Roman" w:cs="Times New Roman"/>
          <w:sz w:val="26"/>
          <w:szCs w:val="26"/>
        </w:rPr>
      </w:pPr>
      <w:r>
        <w:rPr>
          <w:rFonts w:ascii="Times New Roman" w:eastAsiaTheme="minorHAnsi" w:hAnsi="Times New Roman" w:cs="Times New Roman"/>
          <w:sz w:val="26"/>
          <w:szCs w:val="26"/>
          <w:lang w:eastAsia="en-US"/>
        </w:rPr>
        <w:t>Настоящий Порядок по обеспечению устойчивого сокращения непригодного для проживания жилищного фонда (</w:t>
      </w:r>
      <w:r w:rsidRPr="00F117F1">
        <w:rPr>
          <w:rFonts w:ascii="Times New Roman" w:eastAsiaTheme="minorHAnsi" w:hAnsi="Times New Roman" w:cs="Times New Roman"/>
          <w:sz w:val="26"/>
          <w:szCs w:val="26"/>
          <w:lang w:eastAsia="en-US"/>
        </w:rPr>
        <w:t>далее</w:t>
      </w:r>
      <w:r w:rsidR="009450C1" w:rsidRPr="00F117F1">
        <w:rPr>
          <w:rFonts w:ascii="Times New Roman" w:eastAsiaTheme="minorHAnsi" w:hAnsi="Times New Roman" w:cs="Times New Roman"/>
          <w:sz w:val="26"/>
          <w:szCs w:val="26"/>
          <w:lang w:eastAsia="en-US"/>
        </w:rPr>
        <w:t xml:space="preserve"> </w:t>
      </w:r>
      <w:r w:rsidRPr="00F117F1">
        <w:rPr>
          <w:rFonts w:ascii="Times New Roman" w:eastAsiaTheme="minorHAnsi" w:hAnsi="Times New Roman" w:cs="Times New Roman"/>
          <w:sz w:val="26"/>
          <w:szCs w:val="26"/>
          <w:lang w:eastAsia="en-US"/>
        </w:rPr>
        <w:t>-</w:t>
      </w:r>
      <w:r w:rsidR="009450C1">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Порядок) разработан в соответствии </w:t>
      </w:r>
      <w:r w:rsidR="00FF1886">
        <w:rPr>
          <w:rFonts w:ascii="Times New Roman" w:eastAsiaTheme="minorHAnsi" w:hAnsi="Times New Roman" w:cs="Times New Roman"/>
          <w:sz w:val="26"/>
          <w:szCs w:val="26"/>
          <w:lang w:eastAsia="en-US"/>
        </w:rPr>
        <w:br/>
      </w:r>
      <w:r>
        <w:rPr>
          <w:rFonts w:ascii="Times New Roman" w:eastAsiaTheme="minorHAnsi" w:hAnsi="Times New Roman" w:cs="Times New Roman"/>
          <w:sz w:val="26"/>
          <w:szCs w:val="26"/>
          <w:lang w:eastAsia="en-US"/>
        </w:rPr>
        <w:t xml:space="preserve">с Порядком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на обеспечение устойчивого сокращения непригодного для проживания жилищного фонда, утвержденным постановлением Правительства Ханты-Мансийского автономного округа </w:t>
      </w:r>
      <w:r w:rsidR="00FF1886">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Югры от 29.12. 2020 № 643-п «О мерах </w:t>
      </w:r>
      <w:r w:rsidR="00FF1886">
        <w:rPr>
          <w:rFonts w:ascii="Times New Roman" w:eastAsiaTheme="minorHAnsi" w:hAnsi="Times New Roman" w:cs="Times New Roman"/>
          <w:sz w:val="26"/>
          <w:szCs w:val="26"/>
          <w:lang w:eastAsia="en-US"/>
        </w:rPr>
        <w:br/>
      </w:r>
      <w:r>
        <w:rPr>
          <w:rFonts w:ascii="Times New Roman" w:eastAsiaTheme="minorHAnsi" w:hAnsi="Times New Roman" w:cs="Times New Roman"/>
          <w:sz w:val="26"/>
          <w:szCs w:val="26"/>
          <w:lang w:eastAsia="en-US"/>
        </w:rPr>
        <w:t xml:space="preserve">по реализации государственной программы Ханты-Мансийского автономного </w:t>
      </w:r>
      <w:r w:rsidR="00FF1886">
        <w:rPr>
          <w:rFonts w:ascii="Times New Roman" w:eastAsiaTheme="minorHAnsi" w:hAnsi="Times New Roman" w:cs="Times New Roman"/>
          <w:sz w:val="26"/>
          <w:szCs w:val="26"/>
          <w:lang w:eastAsia="en-US"/>
        </w:rPr>
        <w:br/>
      </w:r>
      <w:r>
        <w:rPr>
          <w:rFonts w:ascii="Times New Roman" w:eastAsiaTheme="minorHAnsi" w:hAnsi="Times New Roman" w:cs="Times New Roman"/>
          <w:sz w:val="26"/>
          <w:szCs w:val="26"/>
          <w:lang w:eastAsia="en-US"/>
        </w:rPr>
        <w:t xml:space="preserve">округа </w:t>
      </w:r>
      <w:r w:rsidR="00FF1886">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Югры «Строительство».</w:t>
      </w:r>
    </w:p>
    <w:p w14:paraId="5C90E6E7" w14:textId="05865294" w:rsidR="001D7520" w:rsidRPr="00FF1886" w:rsidRDefault="00FB1830" w:rsidP="00FF1886">
      <w:pPr>
        <w:pStyle w:val="af0"/>
        <w:numPr>
          <w:ilvl w:val="0"/>
          <w:numId w:val="3"/>
        </w:numPr>
        <w:tabs>
          <w:tab w:val="left" w:pos="993"/>
        </w:tabs>
        <w:spacing w:after="0" w:line="240" w:lineRule="auto"/>
        <w:ind w:left="0" w:firstLine="709"/>
        <w:rPr>
          <w:rFonts w:ascii="Times New Roman" w:eastAsiaTheme="minorHAnsi" w:hAnsi="Times New Roman" w:cs="Times New Roman"/>
          <w:sz w:val="26"/>
          <w:szCs w:val="26"/>
          <w:lang w:eastAsia="en-US"/>
        </w:rPr>
      </w:pPr>
      <w:r w:rsidRPr="00FF1886">
        <w:rPr>
          <w:rFonts w:ascii="Times New Roman" w:eastAsiaTheme="minorHAnsi" w:hAnsi="Times New Roman" w:cs="Times New Roman"/>
          <w:sz w:val="26"/>
          <w:szCs w:val="26"/>
          <w:lang w:eastAsia="en-US"/>
        </w:rPr>
        <w:t xml:space="preserve">Порядок регулирует отношения по обеспечению </w:t>
      </w:r>
      <w:r w:rsidRPr="00FF1886">
        <w:rPr>
          <w:rFonts w:ascii="Times New Roman" w:hAnsi="Times New Roman" w:cs="Times New Roman"/>
          <w:sz w:val="26"/>
          <w:szCs w:val="26"/>
        </w:rPr>
        <w:t>устойчивого сокращения непригодного для проживания жилищного фонда.</w:t>
      </w:r>
      <w:r w:rsidRPr="00FF1886">
        <w:rPr>
          <w:rFonts w:ascii="Times New Roman" w:eastAsiaTheme="minorHAnsi" w:hAnsi="Times New Roman" w:cs="Times New Roman"/>
          <w:sz w:val="26"/>
          <w:szCs w:val="26"/>
          <w:lang w:eastAsia="en-US"/>
        </w:rPr>
        <w:t xml:space="preserve"> </w:t>
      </w:r>
    </w:p>
    <w:p w14:paraId="14AE3335" w14:textId="57D4EE42" w:rsidR="00F117F1" w:rsidRPr="00FF1886" w:rsidRDefault="00F117F1" w:rsidP="00FF1886">
      <w:pPr>
        <w:pStyle w:val="af0"/>
        <w:numPr>
          <w:ilvl w:val="0"/>
          <w:numId w:val="3"/>
        </w:numPr>
        <w:tabs>
          <w:tab w:val="left" w:pos="993"/>
        </w:tabs>
        <w:spacing w:after="0" w:line="240" w:lineRule="auto"/>
        <w:ind w:left="0" w:firstLine="709"/>
        <w:rPr>
          <w:rFonts w:ascii="Times New Roman" w:hAnsi="Times New Roman" w:cs="Times New Roman"/>
          <w:sz w:val="26"/>
          <w:szCs w:val="26"/>
        </w:rPr>
      </w:pPr>
      <w:r w:rsidRPr="00FF1886">
        <w:rPr>
          <w:rFonts w:ascii="Times New Roman" w:hAnsi="Times New Roman" w:cs="Times New Roman"/>
          <w:sz w:val="26"/>
          <w:szCs w:val="26"/>
        </w:rPr>
        <w:t>В целях реализации Порядка используются следующие понятия:</w:t>
      </w:r>
    </w:p>
    <w:p w14:paraId="79EF3159" w14:textId="796E2100" w:rsidR="00F117F1" w:rsidRPr="00FF1886" w:rsidRDefault="00F117F1" w:rsidP="00FF1886">
      <w:pPr>
        <w:pStyle w:val="af0"/>
        <w:numPr>
          <w:ilvl w:val="0"/>
          <w:numId w:val="4"/>
        </w:numPr>
        <w:tabs>
          <w:tab w:val="left" w:pos="993"/>
        </w:tabs>
        <w:spacing w:after="0" w:line="240" w:lineRule="auto"/>
        <w:ind w:left="0" w:firstLine="709"/>
        <w:rPr>
          <w:rFonts w:ascii="Times New Roman" w:eastAsiaTheme="minorHAnsi" w:hAnsi="Times New Roman" w:cs="Times New Roman"/>
          <w:sz w:val="26"/>
          <w:szCs w:val="26"/>
          <w:lang w:eastAsia="en-US"/>
        </w:rPr>
      </w:pPr>
      <w:r w:rsidRPr="00FF1886">
        <w:rPr>
          <w:rFonts w:ascii="Times New Roman" w:hAnsi="Times New Roman" w:cs="Times New Roman"/>
          <w:sz w:val="26"/>
          <w:szCs w:val="26"/>
        </w:rPr>
        <w:t xml:space="preserve">Мероприятие – мероприятие по приобретению жилья и осуществлению выплат гражданам, в чьей собственности находятся жилые помещения, входящие </w:t>
      </w:r>
      <w:r w:rsidR="00FF1886">
        <w:rPr>
          <w:rFonts w:ascii="Times New Roman" w:hAnsi="Times New Roman" w:cs="Times New Roman"/>
          <w:sz w:val="26"/>
          <w:szCs w:val="26"/>
        </w:rPr>
        <w:br/>
      </w:r>
      <w:r w:rsidRPr="00FF1886">
        <w:rPr>
          <w:rFonts w:ascii="Times New Roman" w:hAnsi="Times New Roman" w:cs="Times New Roman"/>
          <w:sz w:val="26"/>
          <w:szCs w:val="26"/>
        </w:rPr>
        <w:t>в аварийный жилищный фонд, находящиеся на территории Нефтеюганского муниципального района,</w:t>
      </w:r>
      <w:r w:rsidRPr="00FF1886">
        <w:rPr>
          <w:rFonts w:ascii="Times New Roman" w:eastAsia="Times New Roman" w:hAnsi="Times New Roman" w:cs="Arial"/>
          <w:sz w:val="26"/>
          <w:szCs w:val="26"/>
        </w:rPr>
        <w:t xml:space="preserve"> признанный таковым с 1 января 2017 года до 1 января </w:t>
      </w:r>
      <w:r w:rsidR="00FF1886">
        <w:rPr>
          <w:rFonts w:ascii="Times New Roman" w:eastAsia="Times New Roman" w:hAnsi="Times New Roman" w:cs="Arial"/>
          <w:sz w:val="26"/>
          <w:szCs w:val="26"/>
        </w:rPr>
        <w:br/>
      </w:r>
      <w:r w:rsidRPr="00FF1886">
        <w:rPr>
          <w:rFonts w:ascii="Times New Roman" w:eastAsia="Times New Roman" w:hAnsi="Times New Roman" w:cs="Arial"/>
          <w:sz w:val="26"/>
          <w:szCs w:val="26"/>
        </w:rPr>
        <w:t>2022 года.</w:t>
      </w:r>
    </w:p>
    <w:p w14:paraId="68450CE7" w14:textId="20AB50C3" w:rsidR="00F117F1" w:rsidRPr="00FF1886" w:rsidRDefault="00F117F1" w:rsidP="00FF1886">
      <w:pPr>
        <w:pStyle w:val="af0"/>
        <w:numPr>
          <w:ilvl w:val="0"/>
          <w:numId w:val="4"/>
        </w:numPr>
        <w:tabs>
          <w:tab w:val="left" w:pos="993"/>
          <w:tab w:val="left" w:pos="1134"/>
        </w:tabs>
        <w:spacing w:after="0" w:line="240" w:lineRule="auto"/>
        <w:ind w:left="0" w:firstLine="709"/>
        <w:rPr>
          <w:rFonts w:ascii="Times New Roman" w:hAnsi="Times New Roman" w:cs="Times New Roman"/>
          <w:sz w:val="26"/>
          <w:szCs w:val="26"/>
        </w:rPr>
      </w:pPr>
      <w:r w:rsidRPr="00FF1886">
        <w:rPr>
          <w:rFonts w:ascii="Times New Roman" w:hAnsi="Times New Roman" w:cs="Times New Roman"/>
          <w:sz w:val="26"/>
          <w:szCs w:val="26"/>
        </w:rPr>
        <w:t>Уполномоченный орган – департамент имущественных отношений Нефтеюганского района;</w:t>
      </w:r>
    </w:p>
    <w:p w14:paraId="3C0CF793" w14:textId="05464613" w:rsidR="00F117F1" w:rsidRPr="00FF1886" w:rsidRDefault="00F117F1" w:rsidP="00FF1886">
      <w:pPr>
        <w:pStyle w:val="af0"/>
        <w:numPr>
          <w:ilvl w:val="0"/>
          <w:numId w:val="4"/>
        </w:numPr>
        <w:tabs>
          <w:tab w:val="left" w:pos="993"/>
          <w:tab w:val="left" w:pos="1134"/>
        </w:tabs>
        <w:spacing w:after="0" w:line="240" w:lineRule="auto"/>
        <w:ind w:left="0" w:firstLine="709"/>
        <w:rPr>
          <w:rFonts w:ascii="Times New Roman" w:hAnsi="Times New Roman" w:cs="Times New Roman"/>
          <w:sz w:val="26"/>
          <w:szCs w:val="26"/>
        </w:rPr>
      </w:pPr>
      <w:r w:rsidRPr="00FF1886">
        <w:rPr>
          <w:rFonts w:ascii="Times New Roman" w:hAnsi="Times New Roman" w:cs="Times New Roman"/>
          <w:sz w:val="26"/>
          <w:szCs w:val="26"/>
        </w:rPr>
        <w:t>поселение – администрации городского и сельских поселений, расположенных на территории Нефтеюганского района;</w:t>
      </w:r>
    </w:p>
    <w:p w14:paraId="58828D54" w14:textId="7BBAEB8F" w:rsidR="00F117F1" w:rsidRDefault="00F117F1" w:rsidP="00FF1886">
      <w:pPr>
        <w:pStyle w:val="af0"/>
        <w:numPr>
          <w:ilvl w:val="0"/>
          <w:numId w:val="4"/>
        </w:numPr>
        <w:tabs>
          <w:tab w:val="left" w:pos="709"/>
          <w:tab w:val="left" w:pos="993"/>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Участник(и) мероприятия – собственник(и)/наниматель(и) жилого помещения по договору социального найма, входящего в аварийный жилищный фонд, признанного таковым </w:t>
      </w:r>
      <w:r>
        <w:rPr>
          <w:rFonts w:ascii="Times New Roman" w:eastAsiaTheme="minorHAnsi" w:hAnsi="Times New Roman" w:cs="Times New Roman"/>
          <w:sz w:val="26"/>
          <w:szCs w:val="26"/>
          <w:lang w:eastAsia="en-US"/>
        </w:rPr>
        <w:t>с 1 января 2017 года до 1 января 2022 года.</w:t>
      </w:r>
    </w:p>
    <w:p w14:paraId="3DF70A67" w14:textId="62027713" w:rsidR="001D7520" w:rsidRPr="00FF1886" w:rsidRDefault="00FB1830" w:rsidP="00FF1886">
      <w:pPr>
        <w:pStyle w:val="af0"/>
        <w:numPr>
          <w:ilvl w:val="0"/>
          <w:numId w:val="3"/>
        </w:numPr>
        <w:tabs>
          <w:tab w:val="left" w:pos="993"/>
        </w:tabs>
        <w:spacing w:after="0" w:line="240" w:lineRule="auto"/>
        <w:ind w:left="0" w:firstLine="709"/>
        <w:rPr>
          <w:rFonts w:ascii="Times New Roman" w:hAnsi="Times New Roman" w:cs="Times New Roman"/>
          <w:sz w:val="26"/>
          <w:szCs w:val="26"/>
        </w:rPr>
      </w:pPr>
      <w:r w:rsidRPr="00FF1886">
        <w:rPr>
          <w:rFonts w:ascii="Times New Roman" w:hAnsi="Times New Roman" w:cs="Times New Roman"/>
          <w:sz w:val="26"/>
          <w:szCs w:val="26"/>
        </w:rPr>
        <w:t>Целью реализации Мероприятия</w:t>
      </w:r>
      <w:r w:rsidR="009450C1" w:rsidRPr="00FF1886">
        <w:rPr>
          <w:rFonts w:ascii="Times New Roman" w:hAnsi="Times New Roman" w:cs="Times New Roman"/>
          <w:sz w:val="26"/>
          <w:szCs w:val="26"/>
        </w:rPr>
        <w:t xml:space="preserve"> </w:t>
      </w:r>
      <w:r w:rsidRPr="00FF1886">
        <w:rPr>
          <w:rFonts w:ascii="Times New Roman" w:hAnsi="Times New Roman" w:cs="Times New Roman"/>
          <w:sz w:val="26"/>
          <w:szCs w:val="26"/>
        </w:rPr>
        <w:t xml:space="preserve">является переселение граждан </w:t>
      </w:r>
      <w:r w:rsidR="00FF1886">
        <w:rPr>
          <w:rFonts w:ascii="Times New Roman" w:hAnsi="Times New Roman" w:cs="Times New Roman"/>
          <w:sz w:val="26"/>
          <w:szCs w:val="26"/>
        </w:rPr>
        <w:br/>
      </w:r>
      <w:r w:rsidRPr="00FF1886">
        <w:rPr>
          <w:rFonts w:ascii="Times New Roman" w:hAnsi="Times New Roman" w:cs="Times New Roman"/>
          <w:sz w:val="26"/>
          <w:szCs w:val="26"/>
        </w:rPr>
        <w:t xml:space="preserve">из многоквартирных жилых домов, признанных с 1 января 2017 года до 1 января </w:t>
      </w:r>
      <w:r w:rsidR="00FF1886">
        <w:rPr>
          <w:rFonts w:ascii="Times New Roman" w:hAnsi="Times New Roman" w:cs="Times New Roman"/>
          <w:sz w:val="26"/>
          <w:szCs w:val="26"/>
        </w:rPr>
        <w:br/>
      </w:r>
      <w:r w:rsidRPr="00FF1886">
        <w:rPr>
          <w:rFonts w:ascii="Times New Roman" w:hAnsi="Times New Roman" w:cs="Times New Roman"/>
          <w:sz w:val="26"/>
          <w:szCs w:val="26"/>
        </w:rPr>
        <w:t xml:space="preserve">2022 года в установленном порядке аварийными и подлежащими сносу </w:t>
      </w:r>
      <w:r w:rsidR="00FF1886">
        <w:rPr>
          <w:rFonts w:ascii="Times New Roman" w:hAnsi="Times New Roman" w:cs="Times New Roman"/>
          <w:sz w:val="26"/>
          <w:szCs w:val="26"/>
        </w:rPr>
        <w:br/>
      </w:r>
      <w:r w:rsidRPr="00FF1886">
        <w:rPr>
          <w:rFonts w:ascii="Times New Roman" w:hAnsi="Times New Roman" w:cs="Times New Roman"/>
          <w:sz w:val="26"/>
          <w:szCs w:val="26"/>
        </w:rPr>
        <w:t>или реконструкции в связи с физическим износом в процессе эксплуатации.</w:t>
      </w:r>
    </w:p>
    <w:p w14:paraId="4956ED21" w14:textId="1DE39E1A" w:rsidR="001D7520" w:rsidRDefault="00FB1830" w:rsidP="00FF1886">
      <w:pPr>
        <w:pStyle w:val="af0"/>
        <w:numPr>
          <w:ilvl w:val="0"/>
          <w:numId w:val="3"/>
        </w:numPr>
        <w:tabs>
          <w:tab w:val="left" w:pos="993"/>
        </w:tabs>
        <w:spacing w:after="0" w:line="240" w:lineRule="auto"/>
        <w:ind w:left="0" w:firstLine="709"/>
        <w:rPr>
          <w:rFonts w:ascii="Times New Roman" w:eastAsiaTheme="minorHAnsi" w:hAnsi="Times New Roman" w:cs="Times New Roman"/>
          <w:sz w:val="26"/>
          <w:szCs w:val="26"/>
          <w:lang w:eastAsia="en-US"/>
        </w:rPr>
      </w:pPr>
      <w:r w:rsidRPr="00FF1886">
        <w:rPr>
          <w:rFonts w:ascii="Times New Roman" w:hAnsi="Times New Roman" w:cs="Times New Roman"/>
          <w:sz w:val="26"/>
          <w:szCs w:val="26"/>
        </w:rPr>
        <w:t>Реализация</w:t>
      </w:r>
      <w:r>
        <w:rPr>
          <w:rFonts w:ascii="Times New Roman" w:eastAsiaTheme="minorHAnsi" w:hAnsi="Times New Roman" w:cs="Times New Roman"/>
          <w:sz w:val="26"/>
          <w:szCs w:val="26"/>
          <w:lang w:eastAsia="en-US"/>
        </w:rPr>
        <w:t xml:space="preserve"> Мероприятия осуществляется следующими способами:</w:t>
      </w:r>
    </w:p>
    <w:p w14:paraId="26D3F16B" w14:textId="58D4B1DF" w:rsidR="001D7520" w:rsidRPr="00FF1886" w:rsidRDefault="00FB1830" w:rsidP="00FF1886">
      <w:pPr>
        <w:pStyle w:val="af0"/>
        <w:numPr>
          <w:ilvl w:val="0"/>
          <w:numId w:val="4"/>
        </w:numPr>
        <w:tabs>
          <w:tab w:val="left" w:pos="709"/>
          <w:tab w:val="left" w:pos="993"/>
        </w:tabs>
        <w:spacing w:after="0" w:line="240" w:lineRule="auto"/>
        <w:ind w:left="0" w:firstLine="709"/>
        <w:rPr>
          <w:rFonts w:ascii="Times New Roman" w:hAnsi="Times New Roman" w:cs="Times New Roman"/>
          <w:sz w:val="26"/>
          <w:szCs w:val="26"/>
        </w:rPr>
      </w:pPr>
      <w:r w:rsidRPr="00FF1886">
        <w:rPr>
          <w:rFonts w:ascii="Times New Roman" w:hAnsi="Times New Roman" w:cs="Times New Roman"/>
          <w:sz w:val="26"/>
          <w:szCs w:val="26"/>
        </w:rPr>
        <w:t xml:space="preserve">приобретение жилых помещений для переселения граждан, переселяемых </w:t>
      </w:r>
      <w:r w:rsidR="00FF1886">
        <w:rPr>
          <w:rFonts w:ascii="Times New Roman" w:hAnsi="Times New Roman" w:cs="Times New Roman"/>
          <w:sz w:val="26"/>
          <w:szCs w:val="26"/>
        </w:rPr>
        <w:br/>
      </w:r>
      <w:r w:rsidRPr="00FF1886">
        <w:rPr>
          <w:rFonts w:ascii="Times New Roman" w:hAnsi="Times New Roman" w:cs="Times New Roman"/>
          <w:sz w:val="26"/>
          <w:szCs w:val="26"/>
        </w:rPr>
        <w:t xml:space="preserve">из аварийного жилищного фонда, признанного таковым с 1 января 2017 года </w:t>
      </w:r>
      <w:r w:rsidR="00FF1886">
        <w:rPr>
          <w:rFonts w:ascii="Times New Roman" w:hAnsi="Times New Roman" w:cs="Times New Roman"/>
          <w:sz w:val="26"/>
          <w:szCs w:val="26"/>
        </w:rPr>
        <w:br/>
      </w:r>
      <w:r w:rsidRPr="00FF1886">
        <w:rPr>
          <w:rFonts w:ascii="Times New Roman" w:hAnsi="Times New Roman" w:cs="Times New Roman"/>
          <w:sz w:val="26"/>
          <w:szCs w:val="26"/>
        </w:rPr>
        <w:t>до 1 января 2022 года;</w:t>
      </w:r>
    </w:p>
    <w:p w14:paraId="2BE154F6" w14:textId="62F42DAD" w:rsidR="001D7520" w:rsidRDefault="00FB1830" w:rsidP="00FF1886">
      <w:pPr>
        <w:pStyle w:val="af0"/>
        <w:numPr>
          <w:ilvl w:val="0"/>
          <w:numId w:val="4"/>
        </w:numPr>
        <w:tabs>
          <w:tab w:val="left" w:pos="709"/>
          <w:tab w:val="left" w:pos="993"/>
        </w:tabs>
        <w:spacing w:after="0" w:line="240" w:lineRule="auto"/>
        <w:ind w:left="0" w:firstLine="709"/>
        <w:rPr>
          <w:rFonts w:ascii="Times New Roman" w:eastAsiaTheme="minorHAnsi" w:hAnsi="Times New Roman" w:cs="Times New Roman"/>
          <w:sz w:val="26"/>
          <w:szCs w:val="26"/>
          <w:lang w:eastAsia="en-US"/>
        </w:rPr>
      </w:pPr>
      <w:r w:rsidRPr="00FF1886">
        <w:rPr>
          <w:rFonts w:ascii="Times New Roman" w:hAnsi="Times New Roman" w:cs="Times New Roman"/>
          <w:sz w:val="26"/>
          <w:szCs w:val="26"/>
        </w:rPr>
        <w:t>осуществление</w:t>
      </w:r>
      <w:r>
        <w:rPr>
          <w:rFonts w:ascii="Times New Roman" w:eastAsiaTheme="minorHAnsi" w:hAnsi="Times New Roman" w:cs="Times New Roman"/>
          <w:sz w:val="26"/>
          <w:szCs w:val="26"/>
          <w:lang w:eastAsia="en-US"/>
        </w:rPr>
        <w:t xml:space="preserve"> выплат гражданам, в чьей собственности находятся жилые помещения, входящие в аварийный жилищный фонд</w:t>
      </w:r>
      <w:r>
        <w:rPr>
          <w:rFonts w:ascii="Times New Roman" w:eastAsia="Times New Roman" w:hAnsi="Times New Roman" w:cs="Arial"/>
          <w:sz w:val="26"/>
          <w:szCs w:val="26"/>
        </w:rPr>
        <w:t>, признанный таковым с 1 января 2017 года до 1 января 2022 года.</w:t>
      </w:r>
    </w:p>
    <w:p w14:paraId="7E8538F4" w14:textId="7F577D1B" w:rsidR="001D7520" w:rsidRPr="00FF1886" w:rsidRDefault="00FB1830" w:rsidP="00FF1886">
      <w:pPr>
        <w:pStyle w:val="af0"/>
        <w:numPr>
          <w:ilvl w:val="0"/>
          <w:numId w:val="3"/>
        </w:numPr>
        <w:tabs>
          <w:tab w:val="left" w:pos="993"/>
        </w:tabs>
        <w:spacing w:after="0" w:line="240" w:lineRule="auto"/>
        <w:ind w:left="0" w:firstLine="709"/>
        <w:rPr>
          <w:rFonts w:ascii="Times New Roman" w:hAnsi="Times New Roman" w:cs="Times New Roman"/>
          <w:sz w:val="26"/>
          <w:szCs w:val="26"/>
        </w:rPr>
      </w:pPr>
      <w:r w:rsidRPr="00FF1886">
        <w:rPr>
          <w:rFonts w:ascii="Times New Roman" w:hAnsi="Times New Roman" w:cs="Times New Roman"/>
          <w:sz w:val="26"/>
          <w:szCs w:val="26"/>
        </w:rPr>
        <w:t xml:space="preserve">Финансирование расходов, связанных с приобретением жилых помещений </w:t>
      </w:r>
      <w:r w:rsidR="00BC00EB">
        <w:rPr>
          <w:rFonts w:ascii="Times New Roman" w:hAnsi="Times New Roman" w:cs="Times New Roman"/>
          <w:sz w:val="26"/>
          <w:szCs w:val="26"/>
        </w:rPr>
        <w:br/>
      </w:r>
      <w:r>
        <w:rPr>
          <w:rFonts w:ascii="Times New Roman" w:hAnsi="Times New Roman" w:cs="Times New Roman"/>
          <w:sz w:val="26"/>
          <w:szCs w:val="26"/>
        </w:rPr>
        <w:t>и осуществлению выплат гражданам, в чьей собственности находятся жилые помещения, входящие в аварийный жилищный фонд</w:t>
      </w:r>
      <w:r w:rsidRPr="00FF1886">
        <w:rPr>
          <w:rFonts w:ascii="Times New Roman" w:hAnsi="Times New Roman" w:cs="Times New Roman"/>
          <w:sz w:val="26"/>
          <w:szCs w:val="26"/>
        </w:rPr>
        <w:t xml:space="preserve"> осуществляется за счет средств бюджета Ханты-Мансийского автономного округа </w:t>
      </w:r>
      <w:r w:rsidR="00BC00EB">
        <w:rPr>
          <w:rFonts w:ascii="Times New Roman" w:hAnsi="Times New Roman" w:cs="Times New Roman"/>
          <w:sz w:val="26"/>
          <w:szCs w:val="26"/>
        </w:rPr>
        <w:t>–</w:t>
      </w:r>
      <w:r w:rsidRPr="00FF1886">
        <w:rPr>
          <w:rFonts w:ascii="Times New Roman" w:hAnsi="Times New Roman" w:cs="Times New Roman"/>
          <w:sz w:val="26"/>
          <w:szCs w:val="26"/>
        </w:rPr>
        <w:t xml:space="preserve"> Югры, за счет средств публично-правовой компании «Фонд развития территорий» на условиях софинансирования, средств бюджета Нефтеюганск</w:t>
      </w:r>
      <w:r w:rsidR="009450C1" w:rsidRPr="00FF1886">
        <w:rPr>
          <w:rFonts w:ascii="Times New Roman" w:hAnsi="Times New Roman" w:cs="Times New Roman"/>
          <w:sz w:val="26"/>
          <w:szCs w:val="26"/>
        </w:rPr>
        <w:t xml:space="preserve">ого </w:t>
      </w:r>
      <w:r w:rsidRPr="00FF1886">
        <w:rPr>
          <w:rFonts w:ascii="Times New Roman" w:hAnsi="Times New Roman" w:cs="Times New Roman"/>
          <w:sz w:val="26"/>
          <w:szCs w:val="26"/>
        </w:rPr>
        <w:t>район</w:t>
      </w:r>
      <w:r w:rsidR="009450C1" w:rsidRPr="00FF1886">
        <w:rPr>
          <w:rFonts w:ascii="Times New Roman" w:hAnsi="Times New Roman" w:cs="Times New Roman"/>
          <w:sz w:val="26"/>
          <w:szCs w:val="26"/>
        </w:rPr>
        <w:t>а</w:t>
      </w:r>
      <w:r w:rsidRPr="00FF1886">
        <w:rPr>
          <w:rFonts w:ascii="Times New Roman" w:hAnsi="Times New Roman" w:cs="Times New Roman"/>
          <w:sz w:val="26"/>
          <w:szCs w:val="26"/>
        </w:rPr>
        <w:t xml:space="preserve">, средств поселения в процентном соотношении, предусмотренном соглашением о предоставлении субсидии местному бюджету из бюджета Ханты-Мансийского автономного округа </w:t>
      </w:r>
      <w:r w:rsidR="00BC00EB">
        <w:rPr>
          <w:rFonts w:ascii="Times New Roman" w:hAnsi="Times New Roman" w:cs="Times New Roman"/>
          <w:sz w:val="26"/>
          <w:szCs w:val="26"/>
        </w:rPr>
        <w:t>–</w:t>
      </w:r>
      <w:r w:rsidRPr="00FF1886">
        <w:rPr>
          <w:rFonts w:ascii="Times New Roman" w:hAnsi="Times New Roman" w:cs="Times New Roman"/>
          <w:sz w:val="26"/>
          <w:szCs w:val="26"/>
        </w:rPr>
        <w:t xml:space="preserve"> Югры, в пределах лимитов бюджетных обязательств.</w:t>
      </w:r>
    </w:p>
    <w:p w14:paraId="590B5BC9" w14:textId="087F279E" w:rsidR="001D7520" w:rsidRDefault="00FB1830" w:rsidP="00FF1886">
      <w:pPr>
        <w:pStyle w:val="af0"/>
        <w:numPr>
          <w:ilvl w:val="0"/>
          <w:numId w:val="3"/>
        </w:numPr>
        <w:tabs>
          <w:tab w:val="left" w:pos="993"/>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Приобретение жилых помещений осуществляется Уполномоченным органом путем размещения муниципального заказа в соответствии с нормами Федерального закона от 05.04.2013 № 44-ФЗ «О контрактной системе в сфере закупок товаров, работ и услуг для обеспечения государственных и муниципальных нужд».</w:t>
      </w:r>
    </w:p>
    <w:p w14:paraId="23CD2010" w14:textId="598CC56F" w:rsidR="001D7520" w:rsidRDefault="00FB1830" w:rsidP="00D45CE2">
      <w:pPr>
        <w:keepLines/>
        <w:tabs>
          <w:tab w:val="left" w:pos="993"/>
        </w:tabs>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 xml:space="preserve">Максимальная стоимость 1 квадратного метра жилых помещений, приобретаемых у застройщиков или лиц, не являющихся застройщиками домов, </w:t>
      </w:r>
      <w:r w:rsidR="00BC00EB">
        <w:rPr>
          <w:rFonts w:ascii="Times New Roman" w:hAnsi="Times New Roman" w:cs="Times New Roman"/>
          <w:sz w:val="26"/>
          <w:szCs w:val="26"/>
        </w:rPr>
        <w:br/>
      </w:r>
      <w:r>
        <w:rPr>
          <w:rFonts w:ascii="Times New Roman" w:hAnsi="Times New Roman" w:cs="Times New Roman"/>
          <w:sz w:val="26"/>
          <w:szCs w:val="26"/>
        </w:rPr>
        <w:t xml:space="preserve">в которых расположены эти жилые помещения, за счет средств бюджета Ханты-Мансийского автономного округа – Югры и </w:t>
      </w:r>
      <w:r w:rsidRPr="00245FD2">
        <w:rPr>
          <w:rFonts w:ascii="Times New Roman" w:hAnsi="Times New Roman" w:cs="Times New Roman"/>
          <w:sz w:val="26"/>
          <w:szCs w:val="26"/>
        </w:rPr>
        <w:t>бюджета Нефтеюганск</w:t>
      </w:r>
      <w:r w:rsidR="00245FD2" w:rsidRPr="00245FD2">
        <w:rPr>
          <w:rFonts w:ascii="Times New Roman" w:hAnsi="Times New Roman" w:cs="Times New Roman"/>
          <w:sz w:val="26"/>
          <w:szCs w:val="26"/>
        </w:rPr>
        <w:t>ого</w:t>
      </w:r>
      <w:r w:rsidRPr="00245FD2">
        <w:rPr>
          <w:rFonts w:ascii="Times New Roman" w:hAnsi="Times New Roman" w:cs="Times New Roman"/>
          <w:sz w:val="26"/>
          <w:szCs w:val="26"/>
        </w:rPr>
        <w:t xml:space="preserve"> район</w:t>
      </w:r>
      <w:r w:rsidR="00245FD2" w:rsidRPr="00245FD2">
        <w:rPr>
          <w:rFonts w:ascii="Times New Roman" w:hAnsi="Times New Roman" w:cs="Times New Roman"/>
          <w:sz w:val="26"/>
          <w:szCs w:val="26"/>
        </w:rPr>
        <w:t>а</w:t>
      </w:r>
      <w:r w:rsidRPr="00245FD2">
        <w:rPr>
          <w:rFonts w:ascii="Times New Roman" w:hAnsi="Times New Roman" w:cs="Times New Roman"/>
          <w:sz w:val="26"/>
          <w:szCs w:val="26"/>
        </w:rPr>
        <w:t>,</w:t>
      </w:r>
      <w:r w:rsidR="009450C1" w:rsidRPr="00245FD2">
        <w:rPr>
          <w:rFonts w:ascii="Times New Roman" w:hAnsi="Times New Roman" w:cs="Times New Roman"/>
          <w:sz w:val="26"/>
          <w:szCs w:val="26"/>
        </w:rPr>
        <w:t xml:space="preserve"> </w:t>
      </w:r>
      <w:r w:rsidR="00BC00EB">
        <w:rPr>
          <w:rFonts w:ascii="Times New Roman" w:hAnsi="Times New Roman" w:cs="Times New Roman"/>
          <w:color w:val="FF0000"/>
          <w:sz w:val="26"/>
          <w:szCs w:val="26"/>
        </w:rPr>
        <w:br/>
      </w:r>
      <w:r w:rsidRPr="00245FD2">
        <w:rPr>
          <w:rFonts w:ascii="Times New Roman" w:hAnsi="Times New Roman" w:cs="Times New Roman"/>
          <w:sz w:val="26"/>
          <w:szCs w:val="26"/>
        </w:rPr>
        <w:t>не может превышать норматива средней рыночной стоимост</w:t>
      </w:r>
      <w:r>
        <w:rPr>
          <w:rFonts w:ascii="Times New Roman" w:hAnsi="Times New Roman" w:cs="Times New Roman"/>
          <w:sz w:val="26"/>
          <w:szCs w:val="26"/>
        </w:rPr>
        <w:t>и 1 квадратного метра, установленного Региональной службой по тарифам Ханты-Мансийского автономного округа</w:t>
      </w:r>
      <w:r w:rsidR="00BC00EB">
        <w:rPr>
          <w:rFonts w:ascii="Times New Roman" w:hAnsi="Times New Roman" w:cs="Times New Roman"/>
          <w:sz w:val="26"/>
          <w:szCs w:val="26"/>
        </w:rPr>
        <w:t xml:space="preserve"> – </w:t>
      </w:r>
      <w:r>
        <w:rPr>
          <w:rFonts w:ascii="Times New Roman" w:hAnsi="Times New Roman" w:cs="Times New Roman"/>
          <w:sz w:val="26"/>
          <w:szCs w:val="26"/>
        </w:rPr>
        <w:t xml:space="preserve">Югры для муниципального образования Нефтеюганский район на момент публикации соответствующего извещения о проведении конкурса (аукциона) </w:t>
      </w:r>
      <w:r w:rsidR="00BC00EB">
        <w:rPr>
          <w:rFonts w:ascii="Times New Roman" w:hAnsi="Times New Roman" w:cs="Times New Roman"/>
          <w:sz w:val="26"/>
          <w:szCs w:val="26"/>
        </w:rPr>
        <w:br/>
      </w:r>
      <w:r>
        <w:rPr>
          <w:rFonts w:ascii="Times New Roman" w:hAnsi="Times New Roman" w:cs="Times New Roman"/>
          <w:sz w:val="26"/>
          <w:szCs w:val="26"/>
        </w:rPr>
        <w:t>по приобретению жилых помещений.</w:t>
      </w:r>
    </w:p>
    <w:p w14:paraId="0F53CAD3" w14:textId="46D461F5" w:rsidR="001D7520" w:rsidRDefault="00FB1830" w:rsidP="00D45CE2">
      <w:pPr>
        <w:pStyle w:val="af0"/>
        <w:numPr>
          <w:ilvl w:val="0"/>
          <w:numId w:val="3"/>
        </w:numPr>
        <w:tabs>
          <w:tab w:val="left" w:pos="993"/>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Приобретенные в собственность муниципального образования Нефтеюганский район жилые помещения передаются Уполномоченным органом </w:t>
      </w:r>
      <w:r w:rsidR="00BC00EB">
        <w:rPr>
          <w:rFonts w:ascii="Times New Roman" w:hAnsi="Times New Roman" w:cs="Times New Roman"/>
          <w:sz w:val="26"/>
          <w:szCs w:val="26"/>
        </w:rPr>
        <w:br/>
      </w:r>
      <w:r>
        <w:rPr>
          <w:rFonts w:ascii="Times New Roman" w:hAnsi="Times New Roman" w:cs="Times New Roman"/>
          <w:sz w:val="26"/>
          <w:szCs w:val="26"/>
        </w:rPr>
        <w:t xml:space="preserve">в собственность поселений для переселения граждан из аварийного жилищного фонда, признанного таковым </w:t>
      </w:r>
      <w:r w:rsidRPr="00BC00EB">
        <w:rPr>
          <w:rFonts w:ascii="Times New Roman" w:hAnsi="Times New Roman" w:cs="Times New Roman"/>
          <w:sz w:val="26"/>
          <w:szCs w:val="26"/>
        </w:rPr>
        <w:t>с 1 января 2017 года до 1 января 2022 года</w:t>
      </w:r>
      <w:r>
        <w:rPr>
          <w:rFonts w:ascii="Times New Roman" w:hAnsi="Times New Roman" w:cs="Times New Roman"/>
          <w:sz w:val="26"/>
          <w:szCs w:val="26"/>
        </w:rPr>
        <w:t xml:space="preserve">. </w:t>
      </w:r>
    </w:p>
    <w:p w14:paraId="1C98BF4B" w14:textId="5CBEDB1B" w:rsidR="001D7520" w:rsidRPr="00BC00EB" w:rsidRDefault="00FB1830" w:rsidP="00BC00EB">
      <w:pPr>
        <w:pStyle w:val="af0"/>
        <w:numPr>
          <w:ilvl w:val="0"/>
          <w:numId w:val="3"/>
        </w:numPr>
        <w:tabs>
          <w:tab w:val="left" w:pos="993"/>
        </w:tabs>
        <w:spacing w:after="0" w:line="240" w:lineRule="auto"/>
        <w:ind w:left="0" w:firstLine="709"/>
        <w:rPr>
          <w:rFonts w:ascii="Times New Roman" w:hAnsi="Times New Roman" w:cs="Times New Roman"/>
          <w:sz w:val="26"/>
          <w:szCs w:val="26"/>
        </w:rPr>
      </w:pPr>
      <w:r w:rsidRPr="00BC00EB">
        <w:rPr>
          <w:rFonts w:ascii="Times New Roman" w:hAnsi="Times New Roman" w:cs="Times New Roman"/>
          <w:sz w:val="26"/>
          <w:szCs w:val="26"/>
        </w:rPr>
        <w:t>Денежные средства на предоставление гражданам возмещения за изымаемые жилые помещения предоставляются бюджетам поселений, в соответствии с порядком, утвержденным решением Думы Нефтеюганского района «Об утверждении порядка предоставления иных межбюджетных трансфертов бюджетам городского и сельских поселений, входящих в состав Нефтеюганского района, для обеспечения выполнения структурных элементов муниципальной программы Нефтеюганского района «Обеспечение доступным и комфортным жильем».</w:t>
      </w:r>
    </w:p>
    <w:p w14:paraId="2AEF7464" w14:textId="500B5B8F" w:rsidR="001D7520" w:rsidRDefault="00FB1830" w:rsidP="00BC00EB">
      <w:pPr>
        <w:pStyle w:val="af0"/>
        <w:numPr>
          <w:ilvl w:val="0"/>
          <w:numId w:val="3"/>
        </w:numPr>
        <w:tabs>
          <w:tab w:val="left" w:pos="993"/>
          <w:tab w:val="left" w:pos="1134"/>
        </w:tabs>
        <w:spacing w:after="0" w:line="240" w:lineRule="auto"/>
        <w:ind w:left="0" w:firstLine="709"/>
        <w:rPr>
          <w:rFonts w:ascii="Times New Roman" w:hAnsi="Times New Roman"/>
          <w:sz w:val="26"/>
          <w:szCs w:val="26"/>
        </w:rPr>
      </w:pPr>
      <w:r w:rsidRPr="00BC00EB">
        <w:rPr>
          <w:rFonts w:ascii="Times New Roman" w:hAnsi="Times New Roman" w:cs="Times New Roman"/>
          <w:sz w:val="26"/>
          <w:szCs w:val="26"/>
        </w:rPr>
        <w:t xml:space="preserve">Размер возмещения за изымаемое жилое помещение, выплачиваемого </w:t>
      </w:r>
      <w:r w:rsidR="00BC00EB">
        <w:rPr>
          <w:rFonts w:ascii="Times New Roman" w:hAnsi="Times New Roman" w:cs="Times New Roman"/>
          <w:sz w:val="26"/>
          <w:szCs w:val="26"/>
        </w:rPr>
        <w:br/>
      </w:r>
      <w:r w:rsidRPr="00BC00EB">
        <w:rPr>
          <w:rFonts w:ascii="Times New Roman" w:hAnsi="Times New Roman" w:cs="Times New Roman"/>
          <w:sz w:val="26"/>
          <w:szCs w:val="26"/>
        </w:rPr>
        <w:t xml:space="preserve">в соответствии со статьей 32 Жилищного кодекса Российской Федерации, определяется согласно отчетам об оценке рыночной стоимости жилых помещений, определенной независимым оценщиком, в соответствии с Федеральным законом </w:t>
      </w:r>
      <w:r w:rsidR="00BC00EB">
        <w:rPr>
          <w:rFonts w:ascii="Times New Roman" w:hAnsi="Times New Roman" w:cs="Times New Roman"/>
          <w:sz w:val="26"/>
          <w:szCs w:val="26"/>
        </w:rPr>
        <w:br/>
      </w:r>
      <w:r w:rsidRPr="00BC00EB">
        <w:rPr>
          <w:rFonts w:ascii="Times New Roman" w:hAnsi="Times New Roman" w:cs="Times New Roman"/>
          <w:sz w:val="26"/>
          <w:szCs w:val="26"/>
        </w:rPr>
        <w:t>от 29.07.1998 № 135-ФЗ «Об оценочной</w:t>
      </w:r>
      <w:r>
        <w:rPr>
          <w:rFonts w:ascii="Times New Roman" w:hAnsi="Times New Roman"/>
          <w:sz w:val="26"/>
          <w:szCs w:val="26"/>
        </w:rPr>
        <w:t xml:space="preserve"> деятельности в Российской Федерации». </w:t>
      </w:r>
    </w:p>
    <w:p w14:paraId="3F50F97E" w14:textId="253F557A" w:rsidR="001D7520" w:rsidRDefault="00FB1830" w:rsidP="00BC00EB">
      <w:pPr>
        <w:pStyle w:val="af0"/>
        <w:numPr>
          <w:ilvl w:val="0"/>
          <w:numId w:val="3"/>
        </w:numPr>
        <w:tabs>
          <w:tab w:val="left" w:pos="993"/>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Предоставление жилых помещений осуществляется в соответствии </w:t>
      </w:r>
      <w:r w:rsidR="00BC00EB">
        <w:rPr>
          <w:rFonts w:ascii="Times New Roman" w:hAnsi="Times New Roman" w:cs="Times New Roman"/>
          <w:sz w:val="26"/>
          <w:szCs w:val="26"/>
        </w:rPr>
        <w:br/>
      </w:r>
      <w:r>
        <w:rPr>
          <w:rFonts w:ascii="Times New Roman" w:hAnsi="Times New Roman" w:cs="Times New Roman"/>
          <w:sz w:val="26"/>
          <w:szCs w:val="26"/>
        </w:rPr>
        <w:t xml:space="preserve">с Жилищным кодексом Российской Федерации, с учетом положений, установленных </w:t>
      </w:r>
      <w:r w:rsidR="00BC00EB">
        <w:rPr>
          <w:rFonts w:ascii="Times New Roman" w:hAnsi="Times New Roman" w:cs="Times New Roman"/>
          <w:sz w:val="26"/>
          <w:szCs w:val="26"/>
        </w:rPr>
        <w:br/>
      </w:r>
      <w:r>
        <w:rPr>
          <w:rFonts w:ascii="Times New Roman" w:hAnsi="Times New Roman" w:cs="Times New Roman"/>
          <w:sz w:val="26"/>
          <w:szCs w:val="26"/>
        </w:rPr>
        <w:t xml:space="preserve">в приложении 37 </w:t>
      </w:r>
      <w:r w:rsidR="009450C1" w:rsidRPr="00245FD2">
        <w:rPr>
          <w:rFonts w:ascii="Times New Roman" w:hAnsi="Times New Roman" w:cs="Times New Roman"/>
          <w:sz w:val="26"/>
          <w:szCs w:val="26"/>
        </w:rPr>
        <w:t xml:space="preserve">к </w:t>
      </w:r>
      <w:r w:rsidRPr="00245FD2">
        <w:rPr>
          <w:rFonts w:ascii="Times New Roman" w:hAnsi="Times New Roman" w:cs="Times New Roman"/>
          <w:sz w:val="26"/>
          <w:szCs w:val="26"/>
        </w:rPr>
        <w:t>постановлени</w:t>
      </w:r>
      <w:r w:rsidR="009450C1" w:rsidRPr="00245FD2">
        <w:rPr>
          <w:rFonts w:ascii="Times New Roman" w:hAnsi="Times New Roman" w:cs="Times New Roman"/>
          <w:sz w:val="26"/>
          <w:szCs w:val="26"/>
        </w:rPr>
        <w:t xml:space="preserve">ю </w:t>
      </w:r>
      <w:r>
        <w:rPr>
          <w:rFonts w:ascii="Times New Roman" w:hAnsi="Times New Roman" w:cs="Times New Roman"/>
          <w:sz w:val="26"/>
          <w:szCs w:val="26"/>
        </w:rPr>
        <w:t xml:space="preserve">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«Строительство», </w:t>
      </w:r>
      <w:r w:rsidR="00BC00EB">
        <w:rPr>
          <w:rFonts w:ascii="Times New Roman" w:hAnsi="Times New Roman" w:cs="Times New Roman"/>
          <w:sz w:val="26"/>
          <w:szCs w:val="26"/>
        </w:rPr>
        <w:br/>
      </w:r>
      <w:r>
        <w:rPr>
          <w:rFonts w:ascii="Times New Roman" w:hAnsi="Times New Roman" w:cs="Times New Roman"/>
          <w:sz w:val="26"/>
          <w:szCs w:val="26"/>
        </w:rPr>
        <w:t>а также в соответствии с нормативными правовыми актами поселений.</w:t>
      </w:r>
    </w:p>
    <w:p w14:paraId="20803676" w14:textId="7F2E35F8" w:rsidR="001D7520" w:rsidRDefault="00FB1830" w:rsidP="00BC00EB">
      <w:pPr>
        <w:pStyle w:val="af0"/>
        <w:numPr>
          <w:ilvl w:val="0"/>
          <w:numId w:val="3"/>
        </w:numPr>
        <w:tabs>
          <w:tab w:val="left" w:pos="993"/>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Администрации поселений несут ответственность за распределение жилых помещений и заключение соответствующих договоров с Участниками мероприятия, </w:t>
      </w:r>
      <w:r w:rsidR="00BC00EB">
        <w:rPr>
          <w:rFonts w:ascii="Times New Roman" w:hAnsi="Times New Roman" w:cs="Times New Roman"/>
          <w:sz w:val="26"/>
          <w:szCs w:val="26"/>
        </w:rPr>
        <w:br/>
      </w:r>
      <w:r>
        <w:rPr>
          <w:rFonts w:ascii="Times New Roman" w:hAnsi="Times New Roman" w:cs="Times New Roman"/>
          <w:sz w:val="26"/>
          <w:szCs w:val="26"/>
        </w:rPr>
        <w:t xml:space="preserve">а также </w:t>
      </w:r>
      <w:r w:rsidRPr="00BC00EB">
        <w:rPr>
          <w:rFonts w:ascii="Times New Roman" w:hAnsi="Times New Roman" w:cs="Times New Roman"/>
          <w:sz w:val="26"/>
          <w:szCs w:val="26"/>
        </w:rPr>
        <w:t>осуществление выплат гражданам, в чьей собственности находятся жилые помещения, входящие в аварийный жилищный фонд, признанный таковым с 1 января 2017 года до 1 января 2022 года</w:t>
      </w:r>
      <w:r>
        <w:rPr>
          <w:rFonts w:ascii="Times New Roman" w:hAnsi="Times New Roman" w:cs="Times New Roman"/>
          <w:sz w:val="26"/>
          <w:szCs w:val="26"/>
        </w:rPr>
        <w:t>.</w:t>
      </w:r>
    </w:p>
    <w:p w14:paraId="71B5FE9E" w14:textId="2AD96A2C" w:rsidR="001D7520" w:rsidRDefault="00FB1830" w:rsidP="00BC00EB">
      <w:pPr>
        <w:pStyle w:val="af0"/>
        <w:numPr>
          <w:ilvl w:val="0"/>
          <w:numId w:val="3"/>
        </w:numPr>
        <w:tabs>
          <w:tab w:val="left" w:pos="993"/>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Уполномоченный орган осуществляет контроль за целевым использованием денежных средств, выделенных на реализацию Мероприятия.</w:t>
      </w:r>
    </w:p>
    <w:p w14:paraId="6DF5E49D" w14:textId="77777777" w:rsidR="001D7520" w:rsidRDefault="001D7520">
      <w:pPr>
        <w:spacing w:after="0" w:line="240" w:lineRule="auto"/>
        <w:ind w:left="5670"/>
        <w:rPr>
          <w:rFonts w:ascii="Times New Roman" w:hAnsi="Times New Roman" w:cs="Times New Roman"/>
          <w:sz w:val="26"/>
          <w:szCs w:val="26"/>
        </w:rPr>
      </w:pPr>
    </w:p>
    <w:p w14:paraId="0D504690" w14:textId="5A659FBC" w:rsidR="001D7520" w:rsidRDefault="001D7520">
      <w:pPr>
        <w:spacing w:after="0" w:line="240" w:lineRule="auto"/>
        <w:ind w:left="5670"/>
        <w:rPr>
          <w:rFonts w:ascii="Times New Roman" w:hAnsi="Times New Roman" w:cs="Times New Roman"/>
          <w:sz w:val="26"/>
          <w:szCs w:val="26"/>
        </w:rPr>
      </w:pPr>
    </w:p>
    <w:p w14:paraId="07ADD235" w14:textId="3265E5BD" w:rsidR="00A007BF" w:rsidRDefault="00A007BF">
      <w:pPr>
        <w:spacing w:after="0" w:line="240" w:lineRule="auto"/>
        <w:ind w:left="5670"/>
        <w:rPr>
          <w:rFonts w:ascii="Times New Roman" w:hAnsi="Times New Roman" w:cs="Times New Roman"/>
          <w:sz w:val="26"/>
          <w:szCs w:val="26"/>
        </w:rPr>
      </w:pPr>
    </w:p>
    <w:p w14:paraId="0A2B5D21" w14:textId="3CA069D2" w:rsidR="00A007BF" w:rsidRDefault="00A007BF">
      <w:pPr>
        <w:spacing w:after="0" w:line="240" w:lineRule="auto"/>
        <w:ind w:left="5670"/>
        <w:rPr>
          <w:rFonts w:ascii="Times New Roman" w:hAnsi="Times New Roman" w:cs="Times New Roman"/>
          <w:sz w:val="26"/>
          <w:szCs w:val="26"/>
        </w:rPr>
      </w:pPr>
    </w:p>
    <w:p w14:paraId="710864EB" w14:textId="6A147E16" w:rsidR="00A007BF" w:rsidRDefault="00A007BF">
      <w:pPr>
        <w:spacing w:after="0" w:line="240" w:lineRule="auto"/>
        <w:ind w:left="5670"/>
        <w:rPr>
          <w:rFonts w:ascii="Times New Roman" w:hAnsi="Times New Roman" w:cs="Times New Roman"/>
          <w:sz w:val="26"/>
          <w:szCs w:val="26"/>
        </w:rPr>
      </w:pPr>
    </w:p>
    <w:p w14:paraId="2F35EF6E" w14:textId="432F15D8" w:rsidR="00A007BF" w:rsidRDefault="00A007BF">
      <w:pPr>
        <w:spacing w:after="0" w:line="240" w:lineRule="auto"/>
        <w:ind w:left="5670"/>
        <w:rPr>
          <w:rFonts w:ascii="Times New Roman" w:hAnsi="Times New Roman" w:cs="Times New Roman"/>
          <w:sz w:val="26"/>
          <w:szCs w:val="26"/>
        </w:rPr>
      </w:pPr>
    </w:p>
    <w:p w14:paraId="0065D2DE" w14:textId="5D57487E" w:rsidR="00A007BF" w:rsidRDefault="00A007BF">
      <w:pPr>
        <w:spacing w:after="0" w:line="240" w:lineRule="auto"/>
        <w:ind w:left="5670"/>
        <w:rPr>
          <w:rFonts w:ascii="Times New Roman" w:hAnsi="Times New Roman" w:cs="Times New Roman"/>
          <w:sz w:val="26"/>
          <w:szCs w:val="26"/>
        </w:rPr>
      </w:pPr>
    </w:p>
    <w:p w14:paraId="7884EC4D" w14:textId="1E6A4F18" w:rsidR="00A007BF" w:rsidRDefault="00A007BF">
      <w:pPr>
        <w:spacing w:after="0" w:line="240" w:lineRule="auto"/>
        <w:ind w:left="5670"/>
        <w:rPr>
          <w:rFonts w:ascii="Times New Roman" w:hAnsi="Times New Roman" w:cs="Times New Roman"/>
          <w:sz w:val="26"/>
          <w:szCs w:val="26"/>
        </w:rPr>
      </w:pPr>
    </w:p>
    <w:p w14:paraId="6F690EC7" w14:textId="2C68D7F0" w:rsidR="00A007BF" w:rsidRDefault="00A007BF">
      <w:pPr>
        <w:spacing w:after="0" w:line="240" w:lineRule="auto"/>
        <w:ind w:left="5670"/>
        <w:rPr>
          <w:rFonts w:ascii="Times New Roman" w:hAnsi="Times New Roman" w:cs="Times New Roman"/>
          <w:sz w:val="26"/>
          <w:szCs w:val="26"/>
        </w:rPr>
      </w:pPr>
    </w:p>
    <w:p w14:paraId="4D30DE8A" w14:textId="66D6317E" w:rsidR="00A007BF" w:rsidRDefault="00A007BF">
      <w:pPr>
        <w:spacing w:after="0" w:line="240" w:lineRule="auto"/>
        <w:ind w:left="5670"/>
        <w:rPr>
          <w:rFonts w:ascii="Times New Roman" w:hAnsi="Times New Roman" w:cs="Times New Roman"/>
          <w:sz w:val="26"/>
          <w:szCs w:val="26"/>
        </w:rPr>
      </w:pPr>
    </w:p>
    <w:p w14:paraId="4235950D" w14:textId="1CA3EB3E" w:rsidR="00A007BF" w:rsidRDefault="00A007BF">
      <w:pPr>
        <w:spacing w:after="0" w:line="240" w:lineRule="auto"/>
        <w:ind w:left="5670"/>
        <w:rPr>
          <w:rFonts w:ascii="Times New Roman" w:hAnsi="Times New Roman" w:cs="Times New Roman"/>
          <w:sz w:val="26"/>
          <w:szCs w:val="26"/>
        </w:rPr>
      </w:pPr>
    </w:p>
    <w:p w14:paraId="578462FE" w14:textId="0CD69054" w:rsidR="00A007BF" w:rsidRDefault="00A007BF">
      <w:pPr>
        <w:spacing w:after="0" w:line="240" w:lineRule="auto"/>
        <w:ind w:left="5670"/>
        <w:rPr>
          <w:rFonts w:ascii="Times New Roman" w:hAnsi="Times New Roman" w:cs="Times New Roman"/>
          <w:sz w:val="26"/>
          <w:szCs w:val="26"/>
        </w:rPr>
      </w:pPr>
    </w:p>
    <w:p w14:paraId="1E6BA921" w14:textId="23441CD3" w:rsidR="00A007BF" w:rsidRDefault="00A007BF">
      <w:pPr>
        <w:spacing w:after="0" w:line="240" w:lineRule="auto"/>
        <w:ind w:left="5670"/>
        <w:rPr>
          <w:rFonts w:ascii="Times New Roman" w:hAnsi="Times New Roman" w:cs="Times New Roman"/>
          <w:sz w:val="26"/>
          <w:szCs w:val="26"/>
        </w:rPr>
      </w:pPr>
    </w:p>
    <w:p w14:paraId="07128939" w14:textId="6D26F684" w:rsidR="00A007BF" w:rsidRDefault="00A007BF">
      <w:pPr>
        <w:spacing w:after="0" w:line="240" w:lineRule="auto"/>
        <w:ind w:left="5670"/>
        <w:rPr>
          <w:rFonts w:ascii="Times New Roman" w:hAnsi="Times New Roman" w:cs="Times New Roman"/>
          <w:sz w:val="26"/>
          <w:szCs w:val="26"/>
        </w:rPr>
      </w:pPr>
    </w:p>
    <w:p w14:paraId="0ACC299B" w14:textId="5564D854" w:rsidR="00A007BF" w:rsidRDefault="00A007BF">
      <w:pPr>
        <w:spacing w:after="0" w:line="240" w:lineRule="auto"/>
        <w:ind w:left="5670"/>
        <w:rPr>
          <w:rFonts w:ascii="Times New Roman" w:hAnsi="Times New Roman" w:cs="Times New Roman"/>
          <w:sz w:val="26"/>
          <w:szCs w:val="26"/>
        </w:rPr>
      </w:pPr>
    </w:p>
    <w:p w14:paraId="18CBF120" w14:textId="62EE0D99" w:rsidR="00A007BF" w:rsidRDefault="00A007BF">
      <w:pPr>
        <w:spacing w:after="0" w:line="240" w:lineRule="auto"/>
        <w:ind w:left="5670"/>
        <w:rPr>
          <w:rFonts w:ascii="Times New Roman" w:hAnsi="Times New Roman" w:cs="Times New Roman"/>
          <w:sz w:val="26"/>
          <w:szCs w:val="26"/>
        </w:rPr>
      </w:pPr>
    </w:p>
    <w:p w14:paraId="618C9087" w14:textId="68918519" w:rsidR="00A007BF" w:rsidRDefault="00A007BF">
      <w:pPr>
        <w:spacing w:after="0" w:line="240" w:lineRule="auto"/>
        <w:ind w:left="5670"/>
        <w:rPr>
          <w:rFonts w:ascii="Times New Roman" w:hAnsi="Times New Roman" w:cs="Times New Roman"/>
          <w:sz w:val="26"/>
          <w:szCs w:val="26"/>
        </w:rPr>
      </w:pPr>
    </w:p>
    <w:p w14:paraId="31AC0C2A" w14:textId="305B794E" w:rsidR="00A007BF" w:rsidRDefault="00A007BF">
      <w:pPr>
        <w:spacing w:after="0" w:line="240" w:lineRule="auto"/>
        <w:ind w:left="5670"/>
        <w:rPr>
          <w:rFonts w:ascii="Times New Roman" w:hAnsi="Times New Roman" w:cs="Times New Roman"/>
          <w:sz w:val="26"/>
          <w:szCs w:val="26"/>
        </w:rPr>
      </w:pPr>
    </w:p>
    <w:p w14:paraId="40497B34" w14:textId="5E0859DF" w:rsidR="00A007BF" w:rsidRDefault="00A007BF">
      <w:pPr>
        <w:spacing w:after="0" w:line="240" w:lineRule="auto"/>
        <w:ind w:left="5670"/>
        <w:rPr>
          <w:rFonts w:ascii="Times New Roman" w:hAnsi="Times New Roman" w:cs="Times New Roman"/>
          <w:sz w:val="26"/>
          <w:szCs w:val="26"/>
        </w:rPr>
      </w:pPr>
    </w:p>
    <w:p w14:paraId="016CB401" w14:textId="424244BC" w:rsidR="00A007BF" w:rsidRDefault="00A007BF">
      <w:pPr>
        <w:spacing w:after="0" w:line="240" w:lineRule="auto"/>
        <w:ind w:left="5670"/>
        <w:rPr>
          <w:rFonts w:ascii="Times New Roman" w:hAnsi="Times New Roman" w:cs="Times New Roman"/>
          <w:sz w:val="26"/>
          <w:szCs w:val="26"/>
        </w:rPr>
      </w:pPr>
    </w:p>
    <w:p w14:paraId="0353A6E2" w14:textId="3B35EF17" w:rsidR="00A007BF" w:rsidRDefault="00A007BF">
      <w:pPr>
        <w:spacing w:after="0" w:line="240" w:lineRule="auto"/>
        <w:ind w:left="5670"/>
        <w:rPr>
          <w:rFonts w:ascii="Times New Roman" w:hAnsi="Times New Roman" w:cs="Times New Roman"/>
          <w:sz w:val="26"/>
          <w:szCs w:val="26"/>
        </w:rPr>
      </w:pPr>
    </w:p>
    <w:p w14:paraId="1F2207AC" w14:textId="778D1272" w:rsidR="00A007BF" w:rsidRDefault="00A007BF">
      <w:pPr>
        <w:spacing w:after="0" w:line="240" w:lineRule="auto"/>
        <w:ind w:left="5670"/>
        <w:rPr>
          <w:rFonts w:ascii="Times New Roman" w:hAnsi="Times New Roman" w:cs="Times New Roman"/>
          <w:sz w:val="26"/>
          <w:szCs w:val="26"/>
        </w:rPr>
      </w:pPr>
    </w:p>
    <w:p w14:paraId="7A098BC2" w14:textId="5B43847D" w:rsidR="00A007BF" w:rsidRDefault="00A007BF">
      <w:pPr>
        <w:spacing w:after="0" w:line="240" w:lineRule="auto"/>
        <w:ind w:left="5670"/>
        <w:rPr>
          <w:rFonts w:ascii="Times New Roman" w:hAnsi="Times New Roman" w:cs="Times New Roman"/>
          <w:sz w:val="26"/>
          <w:szCs w:val="26"/>
        </w:rPr>
      </w:pPr>
    </w:p>
    <w:p w14:paraId="483EA8B8" w14:textId="26DB779B" w:rsidR="00A007BF" w:rsidRDefault="00A007BF">
      <w:pPr>
        <w:spacing w:after="0" w:line="240" w:lineRule="auto"/>
        <w:ind w:left="5670"/>
        <w:rPr>
          <w:rFonts w:ascii="Times New Roman" w:hAnsi="Times New Roman" w:cs="Times New Roman"/>
          <w:sz w:val="26"/>
          <w:szCs w:val="26"/>
        </w:rPr>
      </w:pPr>
    </w:p>
    <w:p w14:paraId="4C884A34" w14:textId="23937F04" w:rsidR="00A007BF" w:rsidRDefault="00A007BF">
      <w:pPr>
        <w:spacing w:after="0" w:line="240" w:lineRule="auto"/>
        <w:ind w:left="5670"/>
        <w:rPr>
          <w:rFonts w:ascii="Times New Roman" w:hAnsi="Times New Roman" w:cs="Times New Roman"/>
          <w:sz w:val="26"/>
          <w:szCs w:val="26"/>
        </w:rPr>
      </w:pPr>
    </w:p>
    <w:p w14:paraId="6C7C72EC" w14:textId="7D51C9F5" w:rsidR="00A007BF" w:rsidRDefault="00A007BF">
      <w:pPr>
        <w:spacing w:after="0" w:line="240" w:lineRule="auto"/>
        <w:ind w:left="5670"/>
        <w:rPr>
          <w:rFonts w:ascii="Times New Roman" w:hAnsi="Times New Roman" w:cs="Times New Roman"/>
          <w:sz w:val="26"/>
          <w:szCs w:val="26"/>
        </w:rPr>
      </w:pPr>
    </w:p>
    <w:p w14:paraId="45BDB084" w14:textId="1929A32E" w:rsidR="00A007BF" w:rsidRDefault="00A007BF">
      <w:pPr>
        <w:spacing w:after="0" w:line="240" w:lineRule="auto"/>
        <w:ind w:left="5670"/>
        <w:rPr>
          <w:rFonts w:ascii="Times New Roman" w:hAnsi="Times New Roman" w:cs="Times New Roman"/>
          <w:sz w:val="26"/>
          <w:szCs w:val="26"/>
        </w:rPr>
      </w:pPr>
    </w:p>
    <w:p w14:paraId="6D65CC69" w14:textId="755FDAE4" w:rsidR="00A007BF" w:rsidRDefault="00A007BF">
      <w:pPr>
        <w:spacing w:after="0" w:line="240" w:lineRule="auto"/>
        <w:ind w:left="5670"/>
        <w:rPr>
          <w:rFonts w:ascii="Times New Roman" w:hAnsi="Times New Roman" w:cs="Times New Roman"/>
          <w:sz w:val="26"/>
          <w:szCs w:val="26"/>
        </w:rPr>
      </w:pPr>
    </w:p>
    <w:p w14:paraId="795D5BAE" w14:textId="0D930FFC" w:rsidR="00A007BF" w:rsidRDefault="00A007BF">
      <w:pPr>
        <w:spacing w:after="0" w:line="240" w:lineRule="auto"/>
        <w:ind w:left="5670"/>
        <w:rPr>
          <w:rFonts w:ascii="Times New Roman" w:hAnsi="Times New Roman" w:cs="Times New Roman"/>
          <w:sz w:val="26"/>
          <w:szCs w:val="26"/>
        </w:rPr>
      </w:pPr>
    </w:p>
    <w:p w14:paraId="5DD8EE11" w14:textId="6631F2DE" w:rsidR="00A007BF" w:rsidRDefault="00A007BF">
      <w:pPr>
        <w:spacing w:after="0" w:line="240" w:lineRule="auto"/>
        <w:ind w:left="5670"/>
        <w:rPr>
          <w:rFonts w:ascii="Times New Roman" w:hAnsi="Times New Roman" w:cs="Times New Roman"/>
          <w:sz w:val="26"/>
          <w:szCs w:val="26"/>
        </w:rPr>
      </w:pPr>
    </w:p>
    <w:p w14:paraId="253F0FAF" w14:textId="7F4968AA" w:rsidR="00A007BF" w:rsidRDefault="00A007BF">
      <w:pPr>
        <w:spacing w:after="0" w:line="240" w:lineRule="auto"/>
        <w:ind w:left="5670"/>
        <w:rPr>
          <w:rFonts w:ascii="Times New Roman" w:hAnsi="Times New Roman" w:cs="Times New Roman"/>
          <w:sz w:val="26"/>
          <w:szCs w:val="26"/>
        </w:rPr>
      </w:pPr>
    </w:p>
    <w:p w14:paraId="3E413586" w14:textId="66AF2194" w:rsidR="00A007BF" w:rsidRDefault="00A007BF">
      <w:pPr>
        <w:spacing w:after="0" w:line="240" w:lineRule="auto"/>
        <w:ind w:left="5670"/>
        <w:rPr>
          <w:rFonts w:ascii="Times New Roman" w:hAnsi="Times New Roman" w:cs="Times New Roman"/>
          <w:sz w:val="26"/>
          <w:szCs w:val="26"/>
        </w:rPr>
      </w:pPr>
    </w:p>
    <w:p w14:paraId="67A82B0A" w14:textId="39881DA3" w:rsidR="00A007BF" w:rsidRDefault="00A007BF">
      <w:pPr>
        <w:spacing w:after="0" w:line="240" w:lineRule="auto"/>
        <w:ind w:left="5670"/>
        <w:rPr>
          <w:rFonts w:ascii="Times New Roman" w:hAnsi="Times New Roman" w:cs="Times New Roman"/>
          <w:sz w:val="26"/>
          <w:szCs w:val="26"/>
        </w:rPr>
      </w:pPr>
    </w:p>
    <w:p w14:paraId="35E5CB7C" w14:textId="4BBC22A5" w:rsidR="00A007BF" w:rsidRDefault="00A007BF">
      <w:pPr>
        <w:spacing w:after="0" w:line="240" w:lineRule="auto"/>
        <w:ind w:left="5670"/>
        <w:rPr>
          <w:rFonts w:ascii="Times New Roman" w:hAnsi="Times New Roman" w:cs="Times New Roman"/>
          <w:sz w:val="26"/>
          <w:szCs w:val="26"/>
        </w:rPr>
      </w:pPr>
    </w:p>
    <w:p w14:paraId="0B8A028A" w14:textId="48901F81" w:rsidR="00A007BF" w:rsidRDefault="00A007BF">
      <w:pPr>
        <w:spacing w:after="0" w:line="240" w:lineRule="auto"/>
        <w:ind w:left="5670"/>
        <w:rPr>
          <w:rFonts w:ascii="Times New Roman" w:hAnsi="Times New Roman" w:cs="Times New Roman"/>
          <w:sz w:val="26"/>
          <w:szCs w:val="26"/>
        </w:rPr>
      </w:pPr>
    </w:p>
    <w:p w14:paraId="5C157A9E" w14:textId="3F0DE8AC" w:rsidR="00A007BF" w:rsidRDefault="00A007BF">
      <w:pPr>
        <w:spacing w:after="0" w:line="240" w:lineRule="auto"/>
        <w:ind w:left="5670"/>
        <w:rPr>
          <w:rFonts w:ascii="Times New Roman" w:hAnsi="Times New Roman" w:cs="Times New Roman"/>
          <w:sz w:val="26"/>
          <w:szCs w:val="26"/>
        </w:rPr>
      </w:pPr>
    </w:p>
    <w:p w14:paraId="13A3F032" w14:textId="13425C3F" w:rsidR="00A007BF" w:rsidRDefault="00A007BF">
      <w:pPr>
        <w:spacing w:after="0" w:line="240" w:lineRule="auto"/>
        <w:ind w:left="5670"/>
        <w:rPr>
          <w:rFonts w:ascii="Times New Roman" w:hAnsi="Times New Roman" w:cs="Times New Roman"/>
          <w:sz w:val="26"/>
          <w:szCs w:val="26"/>
        </w:rPr>
      </w:pPr>
    </w:p>
    <w:p w14:paraId="73D9AB8F" w14:textId="00978284" w:rsidR="00A007BF" w:rsidRDefault="00A007BF">
      <w:pPr>
        <w:spacing w:after="0" w:line="240" w:lineRule="auto"/>
        <w:ind w:left="5670"/>
        <w:rPr>
          <w:rFonts w:ascii="Times New Roman" w:hAnsi="Times New Roman" w:cs="Times New Roman"/>
          <w:sz w:val="26"/>
          <w:szCs w:val="26"/>
        </w:rPr>
      </w:pPr>
    </w:p>
    <w:p w14:paraId="4F76B547" w14:textId="18154EE5" w:rsidR="00A007BF" w:rsidRDefault="00A007BF">
      <w:pPr>
        <w:spacing w:after="0" w:line="240" w:lineRule="auto"/>
        <w:ind w:left="5670"/>
        <w:rPr>
          <w:rFonts w:ascii="Times New Roman" w:hAnsi="Times New Roman" w:cs="Times New Roman"/>
          <w:sz w:val="26"/>
          <w:szCs w:val="26"/>
        </w:rPr>
      </w:pPr>
    </w:p>
    <w:p w14:paraId="04806DED" w14:textId="4E05E28E" w:rsidR="00A007BF" w:rsidRDefault="00A007BF">
      <w:pPr>
        <w:spacing w:after="0" w:line="240" w:lineRule="auto"/>
        <w:ind w:left="5670"/>
        <w:rPr>
          <w:rFonts w:ascii="Times New Roman" w:hAnsi="Times New Roman" w:cs="Times New Roman"/>
          <w:sz w:val="26"/>
          <w:szCs w:val="26"/>
        </w:rPr>
      </w:pPr>
    </w:p>
    <w:p w14:paraId="52D14A09" w14:textId="42121D0D" w:rsidR="00A007BF" w:rsidRDefault="00A007BF">
      <w:pPr>
        <w:spacing w:after="0" w:line="240" w:lineRule="auto"/>
        <w:ind w:left="5670"/>
        <w:rPr>
          <w:rFonts w:ascii="Times New Roman" w:hAnsi="Times New Roman" w:cs="Times New Roman"/>
          <w:sz w:val="26"/>
          <w:szCs w:val="26"/>
        </w:rPr>
      </w:pPr>
    </w:p>
    <w:p w14:paraId="4BF15723" w14:textId="04A8A446" w:rsidR="00A007BF" w:rsidRDefault="00A007BF">
      <w:pPr>
        <w:spacing w:after="0" w:line="240" w:lineRule="auto"/>
        <w:ind w:left="5670"/>
        <w:rPr>
          <w:rFonts w:ascii="Times New Roman" w:hAnsi="Times New Roman" w:cs="Times New Roman"/>
          <w:sz w:val="26"/>
          <w:szCs w:val="26"/>
        </w:rPr>
      </w:pPr>
    </w:p>
    <w:p w14:paraId="54B2BAA4" w14:textId="67AEFBAB" w:rsidR="00A007BF" w:rsidRDefault="00A007BF">
      <w:pPr>
        <w:spacing w:after="0" w:line="240" w:lineRule="auto"/>
        <w:ind w:left="5670"/>
        <w:rPr>
          <w:rFonts w:ascii="Times New Roman" w:hAnsi="Times New Roman" w:cs="Times New Roman"/>
          <w:sz w:val="26"/>
          <w:szCs w:val="26"/>
        </w:rPr>
      </w:pPr>
    </w:p>
    <w:p w14:paraId="3EF9C402" w14:textId="0EE1685B" w:rsidR="00A007BF" w:rsidRDefault="00A007BF">
      <w:pPr>
        <w:spacing w:after="0" w:line="240" w:lineRule="auto"/>
        <w:ind w:left="5670"/>
        <w:rPr>
          <w:rFonts w:ascii="Times New Roman" w:hAnsi="Times New Roman" w:cs="Times New Roman"/>
          <w:sz w:val="26"/>
          <w:szCs w:val="26"/>
        </w:rPr>
      </w:pPr>
    </w:p>
    <w:p w14:paraId="786D268C" w14:textId="0E6CD19B" w:rsidR="00A007BF" w:rsidRDefault="00A007BF">
      <w:pPr>
        <w:spacing w:after="0" w:line="240" w:lineRule="auto"/>
        <w:ind w:left="5670"/>
        <w:rPr>
          <w:rFonts w:ascii="Times New Roman" w:hAnsi="Times New Roman" w:cs="Times New Roman"/>
          <w:sz w:val="26"/>
          <w:szCs w:val="26"/>
        </w:rPr>
      </w:pPr>
    </w:p>
    <w:p w14:paraId="7FB1EDD0" w14:textId="77777777" w:rsidR="00A007BF" w:rsidRDefault="00A007BF">
      <w:pPr>
        <w:spacing w:after="0" w:line="240" w:lineRule="auto"/>
        <w:ind w:left="5670"/>
        <w:rPr>
          <w:rFonts w:ascii="Times New Roman" w:hAnsi="Times New Roman" w:cs="Times New Roman"/>
          <w:sz w:val="26"/>
          <w:szCs w:val="26"/>
        </w:rPr>
      </w:pPr>
    </w:p>
    <w:p w14:paraId="5BAFA899" w14:textId="77777777" w:rsidR="001D7520" w:rsidRDefault="00FB1830" w:rsidP="00A007BF">
      <w:pPr>
        <w:spacing w:after="0" w:line="240" w:lineRule="auto"/>
        <w:ind w:left="5670"/>
        <w:jc w:val="left"/>
        <w:rPr>
          <w:rFonts w:ascii="Times New Roman" w:hAnsi="Times New Roman" w:cs="Times New Roman"/>
          <w:sz w:val="26"/>
          <w:szCs w:val="26"/>
        </w:rPr>
      </w:pPr>
      <w:r>
        <w:rPr>
          <w:rFonts w:ascii="Times New Roman" w:hAnsi="Times New Roman" w:cs="Times New Roman"/>
          <w:sz w:val="26"/>
          <w:szCs w:val="26"/>
        </w:rPr>
        <w:t>Приложение 2</w:t>
      </w:r>
    </w:p>
    <w:p w14:paraId="7CE3EED0" w14:textId="77777777" w:rsidR="001D7520" w:rsidRDefault="00FB1830" w:rsidP="00A007BF">
      <w:pPr>
        <w:spacing w:after="0" w:line="240" w:lineRule="auto"/>
        <w:ind w:left="5670"/>
        <w:contextualSpacing/>
        <w:jc w:val="left"/>
        <w:rPr>
          <w:rFonts w:ascii="Times New Roman" w:hAnsi="Times New Roman" w:cs="Times New Roman"/>
          <w:sz w:val="26"/>
          <w:szCs w:val="26"/>
        </w:rPr>
      </w:pPr>
      <w:r>
        <w:rPr>
          <w:rFonts w:ascii="Times New Roman" w:hAnsi="Times New Roman" w:cs="Times New Roman"/>
          <w:sz w:val="26"/>
          <w:szCs w:val="26"/>
        </w:rPr>
        <w:t>к постановлению администрации Нефтеюганского района</w:t>
      </w:r>
    </w:p>
    <w:p w14:paraId="4F4D9DB8" w14:textId="6F392AD4" w:rsidR="001D7520" w:rsidRDefault="00FB1830" w:rsidP="00A007BF">
      <w:pPr>
        <w:spacing w:after="0" w:line="240" w:lineRule="auto"/>
        <w:ind w:left="5670"/>
        <w:jc w:val="left"/>
        <w:rPr>
          <w:rFonts w:ascii="Times New Roman" w:hAnsi="Times New Roman" w:cs="Times New Roman"/>
          <w:sz w:val="26"/>
          <w:szCs w:val="26"/>
        </w:rPr>
      </w:pPr>
      <w:r>
        <w:rPr>
          <w:rFonts w:ascii="Times New Roman" w:hAnsi="Times New Roman" w:cs="Times New Roman"/>
          <w:sz w:val="26"/>
          <w:szCs w:val="26"/>
        </w:rPr>
        <w:t xml:space="preserve">от </w:t>
      </w:r>
      <w:r w:rsidR="00E40C76" w:rsidRPr="00E40C76">
        <w:rPr>
          <w:rFonts w:ascii="Times New Roman" w:hAnsi="Times New Roman" w:cs="Times New Roman"/>
          <w:sz w:val="26"/>
          <w:szCs w:val="26"/>
        </w:rPr>
        <w:t>06.06.2025 № 1020-па-нпа</w:t>
      </w:r>
    </w:p>
    <w:p w14:paraId="6FA874EE" w14:textId="57033FBB" w:rsidR="001D7520" w:rsidRDefault="001D7520">
      <w:pPr>
        <w:spacing w:after="0" w:line="240" w:lineRule="auto"/>
        <w:ind w:left="5670"/>
        <w:contextualSpacing/>
        <w:rPr>
          <w:rFonts w:ascii="Times New Roman" w:hAnsi="Times New Roman" w:cs="Times New Roman"/>
          <w:sz w:val="26"/>
          <w:szCs w:val="26"/>
        </w:rPr>
      </w:pPr>
    </w:p>
    <w:p w14:paraId="32B0CD6A" w14:textId="77777777" w:rsidR="00A007BF" w:rsidRDefault="00A007BF">
      <w:pPr>
        <w:spacing w:after="0" w:line="240" w:lineRule="auto"/>
        <w:ind w:left="5670"/>
        <w:contextualSpacing/>
        <w:rPr>
          <w:rFonts w:ascii="Times New Roman" w:hAnsi="Times New Roman" w:cs="Times New Roman"/>
          <w:sz w:val="26"/>
          <w:szCs w:val="26"/>
        </w:rPr>
      </w:pPr>
    </w:p>
    <w:p w14:paraId="2C9ACD8A" w14:textId="77777777" w:rsidR="001D7520" w:rsidRDefault="00FB1830">
      <w:pPr>
        <w:spacing w:after="0" w:line="240" w:lineRule="auto"/>
        <w:contextualSpacing/>
        <w:jc w:val="center"/>
        <w:outlineLvl w:val="1"/>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Порядок </w:t>
      </w:r>
    </w:p>
    <w:p w14:paraId="49CC035F" w14:textId="77777777" w:rsidR="001D7520" w:rsidRDefault="00FB183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 приобретению жилья и осуществлению выплат гражданам, в чьей собственности находятся жилые помещения, входящие в аварийный жилищный фонд.</w:t>
      </w:r>
    </w:p>
    <w:p w14:paraId="32AA1DFE" w14:textId="6B5C8AC3" w:rsidR="001D7520" w:rsidRPr="00A007BF" w:rsidRDefault="001D7520" w:rsidP="00A007BF">
      <w:pPr>
        <w:tabs>
          <w:tab w:val="left" w:pos="5495"/>
        </w:tabs>
        <w:spacing w:after="0" w:line="240" w:lineRule="auto"/>
        <w:rPr>
          <w:rFonts w:ascii="Times New Roman" w:hAnsi="Times New Roman" w:cs="Times New Roman"/>
          <w:sz w:val="26"/>
          <w:szCs w:val="26"/>
        </w:rPr>
      </w:pPr>
    </w:p>
    <w:p w14:paraId="434D61E1" w14:textId="1753B27A" w:rsidR="001D7520" w:rsidRDefault="00FB1830" w:rsidP="00A007BF">
      <w:pPr>
        <w:pStyle w:val="af0"/>
        <w:numPr>
          <w:ilvl w:val="0"/>
          <w:numId w:val="6"/>
        </w:numPr>
        <w:tabs>
          <w:tab w:val="left" w:pos="709"/>
          <w:tab w:val="left" w:pos="993"/>
        </w:tabs>
        <w:spacing w:after="0" w:line="240" w:lineRule="auto"/>
        <w:ind w:left="0" w:firstLine="709"/>
        <w:rPr>
          <w:rFonts w:ascii="Times New Roman" w:eastAsia="Times New Roman" w:hAnsi="Times New Roman" w:cs="Times New Roman"/>
          <w:sz w:val="26"/>
          <w:szCs w:val="26"/>
        </w:rPr>
      </w:pPr>
      <w:r>
        <w:rPr>
          <w:rFonts w:ascii="Times New Roman" w:eastAsiaTheme="minorHAnsi" w:hAnsi="Times New Roman" w:cs="Times New Roman"/>
          <w:sz w:val="26"/>
          <w:szCs w:val="26"/>
          <w:lang w:eastAsia="en-US"/>
        </w:rPr>
        <w:t xml:space="preserve">Настоящий Порядок по </w:t>
      </w:r>
      <w:r>
        <w:rPr>
          <w:rFonts w:ascii="Times New Roman" w:hAnsi="Times New Roman" w:cs="Times New Roman"/>
          <w:sz w:val="26"/>
          <w:szCs w:val="26"/>
        </w:rPr>
        <w:t>приобретению жилья и осуществлению выплат гражданам, в чьей собственности находятся жилые помещения, входящие в аварийный жилищный фонд</w:t>
      </w:r>
      <w:r>
        <w:rPr>
          <w:rFonts w:ascii="Times New Roman" w:eastAsiaTheme="minorHAnsi" w:hAnsi="Times New Roman" w:cs="Times New Roman"/>
          <w:sz w:val="26"/>
          <w:szCs w:val="26"/>
          <w:lang w:eastAsia="en-US"/>
        </w:rPr>
        <w:t xml:space="preserve"> (далее</w:t>
      </w:r>
      <w:r w:rsidR="00A007BF">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w:t>
      </w:r>
      <w:r w:rsidR="00A007BF">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Порядок) разработан в соответствии с Порядком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полномочий в области строительства и жилищных отношений, утвержденным постановлением Правительства Ханты-Мансийского автономного округа </w:t>
      </w:r>
      <w:r w:rsidR="00A007BF">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Югры от 29.12.2020 № 643-п «О мерах по реализации государственной программы Ханты-Мансийского автономного округа </w:t>
      </w:r>
      <w:r w:rsidR="00A007BF">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Югры «Строительство».</w:t>
      </w:r>
    </w:p>
    <w:p w14:paraId="0AB0CEF5" w14:textId="00F2A307" w:rsidR="001D7520" w:rsidRPr="00A007BF" w:rsidRDefault="00FB1830" w:rsidP="00A007BF">
      <w:pPr>
        <w:pStyle w:val="af0"/>
        <w:numPr>
          <w:ilvl w:val="0"/>
          <w:numId w:val="6"/>
        </w:numPr>
        <w:tabs>
          <w:tab w:val="left" w:pos="993"/>
        </w:tabs>
        <w:spacing w:after="0" w:line="240" w:lineRule="auto"/>
        <w:ind w:left="0" w:firstLine="709"/>
        <w:rPr>
          <w:rFonts w:ascii="Times New Roman" w:eastAsiaTheme="minorHAnsi" w:hAnsi="Times New Roman" w:cs="Times New Roman"/>
          <w:sz w:val="26"/>
          <w:szCs w:val="26"/>
          <w:lang w:eastAsia="en-US"/>
        </w:rPr>
      </w:pPr>
      <w:r w:rsidRPr="00A007BF">
        <w:rPr>
          <w:rFonts w:ascii="Times New Roman" w:eastAsiaTheme="minorHAnsi" w:hAnsi="Times New Roman" w:cs="Times New Roman"/>
          <w:sz w:val="26"/>
          <w:szCs w:val="26"/>
          <w:lang w:eastAsia="en-US"/>
        </w:rPr>
        <w:t xml:space="preserve">Порядок регулирует отношения по </w:t>
      </w:r>
      <w:r w:rsidRPr="00A007BF">
        <w:rPr>
          <w:rFonts w:ascii="Times New Roman" w:hAnsi="Times New Roman" w:cs="Times New Roman"/>
          <w:sz w:val="26"/>
          <w:szCs w:val="26"/>
        </w:rPr>
        <w:t xml:space="preserve">приобретению жилья и осуществлению выплат гражданам, в чьей собственности находятся жилые помещения, входящие </w:t>
      </w:r>
      <w:r w:rsidR="00A007BF">
        <w:rPr>
          <w:rFonts w:ascii="Times New Roman" w:hAnsi="Times New Roman" w:cs="Times New Roman"/>
          <w:sz w:val="26"/>
          <w:szCs w:val="26"/>
        </w:rPr>
        <w:br/>
      </w:r>
      <w:r w:rsidRPr="00A007BF">
        <w:rPr>
          <w:rFonts w:ascii="Times New Roman" w:hAnsi="Times New Roman" w:cs="Times New Roman"/>
          <w:sz w:val="26"/>
          <w:szCs w:val="26"/>
        </w:rPr>
        <w:t>в аварийный жилищный фонд.</w:t>
      </w:r>
      <w:r w:rsidRPr="00A007BF">
        <w:rPr>
          <w:rFonts w:ascii="Times New Roman" w:eastAsiaTheme="minorHAnsi" w:hAnsi="Times New Roman" w:cs="Times New Roman"/>
          <w:sz w:val="26"/>
          <w:szCs w:val="26"/>
          <w:lang w:eastAsia="en-US"/>
        </w:rPr>
        <w:t xml:space="preserve"> </w:t>
      </w:r>
    </w:p>
    <w:p w14:paraId="4D6B837D" w14:textId="7D4296A3" w:rsidR="00F117F1" w:rsidRPr="00A007BF" w:rsidRDefault="00F117F1" w:rsidP="00A007BF">
      <w:pPr>
        <w:pStyle w:val="af0"/>
        <w:numPr>
          <w:ilvl w:val="0"/>
          <w:numId w:val="6"/>
        </w:numPr>
        <w:tabs>
          <w:tab w:val="left" w:pos="993"/>
        </w:tabs>
        <w:spacing w:after="0" w:line="240" w:lineRule="auto"/>
        <w:ind w:left="0" w:firstLine="709"/>
        <w:rPr>
          <w:rFonts w:ascii="Times New Roman" w:hAnsi="Times New Roman" w:cs="Times New Roman"/>
          <w:sz w:val="26"/>
          <w:szCs w:val="26"/>
        </w:rPr>
      </w:pPr>
      <w:r w:rsidRPr="00A007BF">
        <w:rPr>
          <w:rFonts w:ascii="Times New Roman" w:hAnsi="Times New Roman" w:cs="Times New Roman"/>
          <w:sz w:val="26"/>
          <w:szCs w:val="26"/>
        </w:rPr>
        <w:t>В целях реализации Порядка используются следующие понятия:</w:t>
      </w:r>
    </w:p>
    <w:p w14:paraId="30A02415" w14:textId="60A8987D" w:rsidR="00F117F1" w:rsidRPr="00A007BF" w:rsidRDefault="00F117F1" w:rsidP="00A007BF">
      <w:pPr>
        <w:pStyle w:val="af0"/>
        <w:numPr>
          <w:ilvl w:val="0"/>
          <w:numId w:val="7"/>
        </w:numPr>
        <w:tabs>
          <w:tab w:val="left" w:pos="993"/>
        </w:tabs>
        <w:spacing w:after="0" w:line="240" w:lineRule="auto"/>
        <w:ind w:left="0" w:firstLine="709"/>
        <w:rPr>
          <w:rFonts w:ascii="Times New Roman" w:eastAsiaTheme="minorHAnsi" w:hAnsi="Times New Roman" w:cs="Times New Roman"/>
          <w:sz w:val="26"/>
          <w:szCs w:val="26"/>
          <w:lang w:eastAsia="en-US"/>
        </w:rPr>
      </w:pPr>
      <w:r w:rsidRPr="00A007BF">
        <w:rPr>
          <w:rFonts w:ascii="Times New Roman" w:hAnsi="Times New Roman" w:cs="Times New Roman"/>
          <w:sz w:val="26"/>
          <w:szCs w:val="26"/>
        </w:rPr>
        <w:t xml:space="preserve">Мероприятие – мероприятие по приобретению жилья и осуществлению выплат гражданам, в чьей собственности находятся жилые помещения, входящие </w:t>
      </w:r>
      <w:r w:rsidR="00A007BF">
        <w:rPr>
          <w:rFonts w:ascii="Times New Roman" w:hAnsi="Times New Roman" w:cs="Times New Roman"/>
          <w:sz w:val="26"/>
          <w:szCs w:val="26"/>
        </w:rPr>
        <w:br/>
      </w:r>
      <w:r w:rsidRPr="00A007BF">
        <w:rPr>
          <w:rFonts w:ascii="Times New Roman" w:hAnsi="Times New Roman" w:cs="Times New Roman"/>
          <w:sz w:val="26"/>
          <w:szCs w:val="26"/>
        </w:rPr>
        <w:t xml:space="preserve">в аварийный жилищный фонд. </w:t>
      </w:r>
    </w:p>
    <w:p w14:paraId="0A951306" w14:textId="7BB4D6BC" w:rsidR="00F117F1" w:rsidRPr="00A007BF" w:rsidRDefault="00F117F1" w:rsidP="00A007BF">
      <w:pPr>
        <w:pStyle w:val="af0"/>
        <w:numPr>
          <w:ilvl w:val="0"/>
          <w:numId w:val="7"/>
        </w:numPr>
        <w:tabs>
          <w:tab w:val="left" w:pos="993"/>
          <w:tab w:val="left" w:pos="1134"/>
        </w:tabs>
        <w:spacing w:after="0" w:line="240" w:lineRule="auto"/>
        <w:ind w:left="0" w:firstLine="709"/>
        <w:rPr>
          <w:rFonts w:ascii="Times New Roman" w:hAnsi="Times New Roman" w:cs="Times New Roman"/>
          <w:sz w:val="26"/>
          <w:szCs w:val="26"/>
        </w:rPr>
      </w:pPr>
      <w:r w:rsidRPr="00A007BF">
        <w:rPr>
          <w:rFonts w:ascii="Times New Roman" w:hAnsi="Times New Roman" w:cs="Times New Roman"/>
          <w:sz w:val="26"/>
          <w:szCs w:val="26"/>
        </w:rPr>
        <w:t>Уполномоченный орган – департамент имущественных отношений Нефтеюганского района;</w:t>
      </w:r>
    </w:p>
    <w:p w14:paraId="1407750B" w14:textId="6DFC571D" w:rsidR="00F117F1" w:rsidRPr="00A007BF" w:rsidRDefault="00F117F1" w:rsidP="00A007BF">
      <w:pPr>
        <w:pStyle w:val="af0"/>
        <w:numPr>
          <w:ilvl w:val="0"/>
          <w:numId w:val="7"/>
        </w:numPr>
        <w:tabs>
          <w:tab w:val="left" w:pos="993"/>
          <w:tab w:val="left" w:pos="1134"/>
        </w:tabs>
        <w:spacing w:after="0" w:line="240" w:lineRule="auto"/>
        <w:ind w:left="0" w:firstLine="709"/>
        <w:rPr>
          <w:rFonts w:ascii="Times New Roman" w:hAnsi="Times New Roman" w:cs="Times New Roman"/>
          <w:sz w:val="26"/>
          <w:szCs w:val="26"/>
        </w:rPr>
      </w:pPr>
      <w:r w:rsidRPr="00A007BF">
        <w:rPr>
          <w:rFonts w:ascii="Times New Roman" w:hAnsi="Times New Roman" w:cs="Times New Roman"/>
          <w:sz w:val="26"/>
          <w:szCs w:val="26"/>
        </w:rPr>
        <w:t>поселение – администрации городского и сельских поселений, расположенных на территории Нефтеюганского района</w:t>
      </w:r>
      <w:r w:rsidR="00A007BF">
        <w:rPr>
          <w:rFonts w:ascii="Times New Roman" w:hAnsi="Times New Roman" w:cs="Times New Roman"/>
          <w:sz w:val="26"/>
          <w:szCs w:val="26"/>
        </w:rPr>
        <w:t>.</w:t>
      </w:r>
    </w:p>
    <w:p w14:paraId="3C0034CB" w14:textId="0EFD09D2" w:rsidR="001D7520" w:rsidRDefault="00FB1830" w:rsidP="00D45CE2">
      <w:pPr>
        <w:pStyle w:val="af0"/>
        <w:numPr>
          <w:ilvl w:val="0"/>
          <w:numId w:val="6"/>
        </w:numPr>
        <w:tabs>
          <w:tab w:val="left" w:pos="993"/>
        </w:tabs>
        <w:spacing w:after="0" w:line="240" w:lineRule="auto"/>
        <w:ind w:left="0" w:firstLine="709"/>
        <w:rPr>
          <w:rFonts w:ascii="Times New Roman" w:eastAsia="Times New Roman" w:hAnsi="Times New Roman" w:cs="Times New Roman"/>
          <w:sz w:val="26"/>
          <w:szCs w:val="26"/>
        </w:rPr>
      </w:pPr>
      <w:r>
        <w:rPr>
          <w:rFonts w:ascii="Times New Roman" w:eastAsiaTheme="minorHAnsi" w:hAnsi="Times New Roman" w:cs="Times New Roman"/>
          <w:sz w:val="26"/>
          <w:szCs w:val="26"/>
          <w:lang w:eastAsia="en-US"/>
        </w:rPr>
        <w:t xml:space="preserve">Целью реализации Мероприятия является переселение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создания наемных домов социального использования, </w:t>
      </w:r>
      <w:r w:rsidR="00D45CE2">
        <w:rPr>
          <w:rFonts w:ascii="Times New Roman" w:eastAsiaTheme="minorHAnsi" w:hAnsi="Times New Roman" w:cs="Times New Roman"/>
          <w:sz w:val="26"/>
          <w:szCs w:val="26"/>
          <w:lang w:eastAsia="en-US"/>
        </w:rPr>
        <w:br/>
      </w:r>
      <w:r>
        <w:rPr>
          <w:rFonts w:ascii="Times New Roman" w:eastAsiaTheme="minorHAnsi" w:hAnsi="Times New Roman" w:cs="Times New Roman"/>
          <w:sz w:val="26"/>
          <w:szCs w:val="26"/>
          <w:lang w:eastAsia="en-US"/>
        </w:rPr>
        <w:t xml:space="preserve">для предоставления служебных жилых помещений при расселении таких помещений, расположенных в жилых домах, признанных аварийными, формирования жилищных фондов для привлеченных специалистов на работу в Арктическую зону, а также для переселения в первоочередном порядке </w:t>
      </w:r>
      <w:r>
        <w:rPr>
          <w:rFonts w:ascii="Times New Roman" w:eastAsia="Times New Roman" w:hAnsi="Times New Roman" w:cs="Times New Roman"/>
          <w:sz w:val="26"/>
          <w:szCs w:val="26"/>
        </w:rPr>
        <w:t xml:space="preserve">граждан Российской Федерации, призванных на военную службу по мобилизации в Вооруженные Силы Российской Федерации, поступивших после 23.02.2022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w:t>
      </w:r>
      <w:proofErr w:type="spellStart"/>
      <w:r>
        <w:rPr>
          <w:rFonts w:ascii="Times New Roman" w:eastAsia="Times New Roman" w:hAnsi="Times New Roman" w:cs="Times New Roman"/>
          <w:sz w:val="26"/>
          <w:szCs w:val="26"/>
        </w:rPr>
        <w:t>г.Ханты-Мансийск</w:t>
      </w:r>
      <w:proofErr w:type="spellEnd"/>
      <w:r>
        <w:rPr>
          <w:rFonts w:ascii="Times New Roman" w:eastAsia="Times New Roman" w:hAnsi="Times New Roman" w:cs="Times New Roman"/>
          <w:sz w:val="26"/>
          <w:szCs w:val="26"/>
        </w:rPr>
        <w:t xml:space="preserve">),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проходивших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от 28.03.1998 № 53-ФЗ «О воинской обязанности и военной службе»,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награжденных наградами, входящими в государственную наградную систему Российской Федерации, в ходе участия в такой специальной военной операции (далее - участники специальной военной операции), членов их семей из жилых помещений, расположенных в жилых домах, признанных аварийными, если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 для замены жилых помещений, предоставленных по договорам социального найма </w:t>
      </w:r>
      <w:r w:rsidR="00D45CE2">
        <w:rPr>
          <w:rFonts w:ascii="Times New Roman" w:eastAsia="Times New Roman" w:hAnsi="Times New Roman" w:cs="Times New Roman"/>
          <w:sz w:val="26"/>
          <w:szCs w:val="26"/>
        </w:rPr>
        <w:br/>
      </w:r>
      <w:r>
        <w:rPr>
          <w:rFonts w:ascii="Times New Roman" w:eastAsia="Times New Roman" w:hAnsi="Times New Roman" w:cs="Times New Roman"/>
          <w:sz w:val="26"/>
          <w:szCs w:val="26"/>
        </w:rPr>
        <w:t>из муниципального жилищного фонда, в случае, указанном в пункте 5 статьи 15 Закона автономного округа от 06.07.2005 № 57-оз «О регулировании отдельных жилищных отношений в Ханты-Мансийском автономном округе – Югре».</w:t>
      </w:r>
    </w:p>
    <w:p w14:paraId="6EF61487" w14:textId="06D77A4E" w:rsidR="001D7520" w:rsidRDefault="00FB1830" w:rsidP="00D45CE2">
      <w:pPr>
        <w:pStyle w:val="af0"/>
        <w:numPr>
          <w:ilvl w:val="0"/>
          <w:numId w:val="6"/>
        </w:numPr>
        <w:tabs>
          <w:tab w:val="left" w:pos="993"/>
        </w:tabs>
        <w:spacing w:after="0" w:line="240" w:lineRule="auto"/>
        <w:ind w:left="0" w:firstLine="709"/>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Реализация Мероприятия осуществляется следующими способами:</w:t>
      </w:r>
    </w:p>
    <w:p w14:paraId="717E7580" w14:textId="41828311" w:rsidR="001D7520" w:rsidRDefault="00FB1830" w:rsidP="00D45CE2">
      <w:pPr>
        <w:numPr>
          <w:ilvl w:val="0"/>
          <w:numId w:val="8"/>
        </w:numPr>
        <w:tabs>
          <w:tab w:val="left" w:pos="993"/>
        </w:tabs>
        <w:spacing w:after="0" w:line="240" w:lineRule="auto"/>
        <w:ind w:left="0" w:firstLine="709"/>
        <w:contextualSpacing/>
        <w:rPr>
          <w:rFonts w:ascii="Times New Roman" w:eastAsia="Times New Roman" w:hAnsi="Times New Roman" w:cs="Arial"/>
          <w:sz w:val="26"/>
          <w:szCs w:val="26"/>
        </w:rPr>
      </w:pPr>
      <w:r>
        <w:rPr>
          <w:rFonts w:ascii="Times New Roman" w:eastAsia="Times New Roman" w:hAnsi="Times New Roman" w:cs="Arial"/>
          <w:sz w:val="26"/>
          <w:szCs w:val="26"/>
        </w:rPr>
        <w:t xml:space="preserve">приобретение жилых помещений для переселения граждан, переселяемых </w:t>
      </w:r>
      <w:r w:rsidR="00D45CE2">
        <w:rPr>
          <w:rFonts w:ascii="Times New Roman" w:eastAsia="Times New Roman" w:hAnsi="Times New Roman" w:cs="Arial"/>
          <w:sz w:val="26"/>
          <w:szCs w:val="26"/>
        </w:rPr>
        <w:br/>
      </w:r>
      <w:r>
        <w:rPr>
          <w:rFonts w:ascii="Times New Roman" w:eastAsia="Times New Roman" w:hAnsi="Times New Roman" w:cs="Arial"/>
          <w:sz w:val="26"/>
          <w:szCs w:val="26"/>
        </w:rPr>
        <w:t>из аварийного жилищного фонда;</w:t>
      </w:r>
    </w:p>
    <w:p w14:paraId="1B6EB673" w14:textId="3DB78E1F" w:rsidR="001D7520" w:rsidRPr="00D45CE2" w:rsidRDefault="00FB1830" w:rsidP="00D45CE2">
      <w:pPr>
        <w:numPr>
          <w:ilvl w:val="0"/>
          <w:numId w:val="8"/>
        </w:numPr>
        <w:tabs>
          <w:tab w:val="left" w:pos="993"/>
        </w:tabs>
        <w:spacing w:after="0" w:line="240" w:lineRule="auto"/>
        <w:ind w:left="0" w:firstLine="709"/>
        <w:contextualSpacing/>
        <w:rPr>
          <w:rFonts w:ascii="Times New Roman" w:eastAsiaTheme="minorHAnsi" w:hAnsi="Times New Roman" w:cs="Times New Roman"/>
          <w:sz w:val="26"/>
          <w:szCs w:val="26"/>
          <w:lang w:eastAsia="en-US"/>
        </w:rPr>
      </w:pPr>
      <w:r w:rsidRPr="00D45CE2">
        <w:rPr>
          <w:rFonts w:ascii="Times New Roman" w:eastAsiaTheme="minorHAnsi" w:hAnsi="Times New Roman" w:cs="Times New Roman"/>
          <w:sz w:val="26"/>
          <w:szCs w:val="26"/>
          <w:lang w:eastAsia="en-US"/>
        </w:rPr>
        <w:t>осуществление выплат гражданам, в чьей собственности находятся жилые помещения, входящие в аварийный жилищный фонд</w:t>
      </w:r>
      <w:r w:rsidRPr="00D45CE2">
        <w:rPr>
          <w:rFonts w:ascii="Times New Roman" w:eastAsia="Times New Roman" w:hAnsi="Times New Roman" w:cs="Arial"/>
          <w:sz w:val="26"/>
          <w:szCs w:val="26"/>
        </w:rPr>
        <w:t>.</w:t>
      </w:r>
    </w:p>
    <w:p w14:paraId="015A1281" w14:textId="5F827B2C" w:rsidR="001D7520" w:rsidRDefault="00FB1830" w:rsidP="00D45CE2">
      <w:pPr>
        <w:pStyle w:val="af0"/>
        <w:numPr>
          <w:ilvl w:val="0"/>
          <w:numId w:val="6"/>
        </w:numPr>
        <w:tabs>
          <w:tab w:val="left" w:pos="993"/>
        </w:tabs>
        <w:spacing w:after="0" w:line="240" w:lineRule="auto"/>
        <w:ind w:left="0" w:firstLine="709"/>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Финансирование расходов, связанных с приобретением жилых помещений </w:t>
      </w:r>
      <w:r w:rsidR="00D45CE2">
        <w:rPr>
          <w:rFonts w:ascii="Times New Roman" w:eastAsiaTheme="minorHAnsi" w:hAnsi="Times New Roman" w:cs="Times New Roman"/>
          <w:sz w:val="26"/>
          <w:szCs w:val="26"/>
          <w:lang w:eastAsia="en-US"/>
        </w:rPr>
        <w:br/>
      </w:r>
      <w:r>
        <w:rPr>
          <w:rFonts w:ascii="Times New Roman" w:hAnsi="Times New Roman" w:cs="Times New Roman"/>
          <w:sz w:val="26"/>
          <w:szCs w:val="26"/>
        </w:rPr>
        <w:t>и осуществлению выплат гражданам, в чьей собственности находятся жилые помещения, входящие в аварийный жилищный фонд</w:t>
      </w:r>
      <w:r>
        <w:rPr>
          <w:rFonts w:ascii="Times New Roman" w:eastAsiaTheme="minorHAnsi" w:hAnsi="Times New Roman" w:cs="Times New Roman"/>
          <w:sz w:val="26"/>
          <w:szCs w:val="26"/>
          <w:lang w:eastAsia="en-US"/>
        </w:rPr>
        <w:t xml:space="preserve"> осуществляется за счет средств бюджета Ханты-Мансийского автономного округа </w:t>
      </w:r>
      <w:r w:rsidR="00D45CE2">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Югры,</w:t>
      </w:r>
      <w:r>
        <w:rPr>
          <w:rFonts w:ascii="Times New Roman" w:eastAsia="Times New Roman" w:hAnsi="Times New Roman" w:cs="Times New Roman"/>
          <w:sz w:val="26"/>
          <w:szCs w:val="26"/>
        </w:rPr>
        <w:t xml:space="preserve"> </w:t>
      </w:r>
      <w:r>
        <w:rPr>
          <w:rFonts w:ascii="Times New Roman" w:eastAsiaTheme="minorHAnsi" w:hAnsi="Times New Roman" w:cs="Times New Roman"/>
          <w:sz w:val="26"/>
          <w:szCs w:val="26"/>
          <w:lang w:eastAsia="en-US"/>
        </w:rPr>
        <w:t>средств бюджета Нефтеюганск</w:t>
      </w:r>
      <w:r w:rsidR="00F55662">
        <w:rPr>
          <w:rFonts w:ascii="Times New Roman" w:eastAsiaTheme="minorHAnsi" w:hAnsi="Times New Roman" w:cs="Times New Roman"/>
          <w:sz w:val="26"/>
          <w:szCs w:val="26"/>
          <w:lang w:eastAsia="en-US"/>
        </w:rPr>
        <w:t>ого</w:t>
      </w:r>
      <w:r>
        <w:rPr>
          <w:rFonts w:ascii="Times New Roman" w:eastAsiaTheme="minorHAnsi" w:hAnsi="Times New Roman" w:cs="Times New Roman"/>
          <w:sz w:val="26"/>
          <w:szCs w:val="26"/>
          <w:lang w:eastAsia="en-US"/>
        </w:rPr>
        <w:t xml:space="preserve"> район</w:t>
      </w:r>
      <w:r w:rsidR="00F55662">
        <w:rPr>
          <w:rFonts w:ascii="Times New Roman" w:eastAsiaTheme="minorHAnsi" w:hAnsi="Times New Roman" w:cs="Times New Roman"/>
          <w:sz w:val="26"/>
          <w:szCs w:val="26"/>
          <w:lang w:eastAsia="en-US"/>
        </w:rPr>
        <w:t>а</w:t>
      </w:r>
      <w:r>
        <w:rPr>
          <w:rFonts w:ascii="Times New Roman" w:eastAsiaTheme="minorHAnsi" w:hAnsi="Times New Roman" w:cs="Times New Roman"/>
          <w:sz w:val="26"/>
          <w:szCs w:val="26"/>
          <w:lang w:eastAsia="en-US"/>
        </w:rPr>
        <w:t xml:space="preserve">, средств поселения в процентном соотношении, предусмотренном соглашением о предоставлении субсидии местному бюджету </w:t>
      </w:r>
      <w:r w:rsidR="00D45CE2">
        <w:rPr>
          <w:rFonts w:ascii="Times New Roman" w:eastAsiaTheme="minorHAnsi" w:hAnsi="Times New Roman" w:cs="Times New Roman"/>
          <w:sz w:val="26"/>
          <w:szCs w:val="26"/>
          <w:lang w:eastAsia="en-US"/>
        </w:rPr>
        <w:br/>
      </w:r>
      <w:r>
        <w:rPr>
          <w:rFonts w:ascii="Times New Roman" w:eastAsiaTheme="minorHAnsi" w:hAnsi="Times New Roman" w:cs="Times New Roman"/>
          <w:sz w:val="26"/>
          <w:szCs w:val="26"/>
          <w:lang w:eastAsia="en-US"/>
        </w:rPr>
        <w:t xml:space="preserve">из бюджета Ханты-Мансийского автономного округа </w:t>
      </w:r>
      <w:r w:rsidR="00D45CE2">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Югры, в пределах лимитов бюджетных обязательств.</w:t>
      </w:r>
    </w:p>
    <w:p w14:paraId="533C5EAF" w14:textId="0571DFB3" w:rsidR="001D7520" w:rsidRDefault="00FB1830" w:rsidP="00D45CE2">
      <w:pPr>
        <w:pStyle w:val="af0"/>
        <w:numPr>
          <w:ilvl w:val="0"/>
          <w:numId w:val="6"/>
        </w:numPr>
        <w:tabs>
          <w:tab w:val="left" w:pos="993"/>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Приобретение жилых помещений осуществляется Уполномоченным органом путем размещения муниципального заказа в соответствии с нормами Федерального закона от 05.04.2013 № 44-ФЗ «О контрактной системе в сфере закупок товаров, работ и услуг для обеспечения государственных и муниципальных нужд».</w:t>
      </w:r>
    </w:p>
    <w:p w14:paraId="4E093DD5" w14:textId="3AD6E5F2" w:rsidR="001D7520" w:rsidRDefault="00FB1830" w:rsidP="00D45CE2">
      <w:pPr>
        <w:tabs>
          <w:tab w:val="left" w:pos="993"/>
        </w:tabs>
        <w:spacing w:line="283" w:lineRule="atLeast"/>
        <w:ind w:firstLine="709"/>
        <w:contextualSpacing/>
        <w:rPr>
          <w:rFonts w:ascii="Times New Roman" w:hAnsi="Times New Roman" w:cs="Times New Roman"/>
          <w:sz w:val="26"/>
          <w:szCs w:val="26"/>
        </w:rPr>
      </w:pPr>
      <w:r>
        <w:rPr>
          <w:rFonts w:ascii="Times New Roman" w:hAnsi="Times New Roman" w:cs="Times New Roman"/>
          <w:sz w:val="26"/>
          <w:szCs w:val="26"/>
        </w:rPr>
        <w:t xml:space="preserve">Максимальная стоимость 1 квадратного метра жилых помещений, приобретаемых у застройщиков или лиц, не являющихся застройщиками домов, </w:t>
      </w:r>
      <w:r w:rsidR="00D45CE2">
        <w:rPr>
          <w:rFonts w:ascii="Times New Roman" w:hAnsi="Times New Roman" w:cs="Times New Roman"/>
          <w:sz w:val="26"/>
          <w:szCs w:val="26"/>
        </w:rPr>
        <w:br/>
      </w:r>
      <w:r>
        <w:rPr>
          <w:rFonts w:ascii="Times New Roman" w:hAnsi="Times New Roman" w:cs="Times New Roman"/>
          <w:sz w:val="26"/>
          <w:szCs w:val="26"/>
        </w:rPr>
        <w:t>в которых расположены эти жилые помещения, за счет средств бюджета Ханты-Мансийского автономного округа – Югры и бюджета Нефтеюганск</w:t>
      </w:r>
      <w:r w:rsidR="00245FD2">
        <w:rPr>
          <w:rFonts w:ascii="Times New Roman" w:hAnsi="Times New Roman" w:cs="Times New Roman"/>
          <w:sz w:val="26"/>
          <w:szCs w:val="26"/>
        </w:rPr>
        <w:t>ого</w:t>
      </w:r>
      <w:r>
        <w:rPr>
          <w:rFonts w:ascii="Times New Roman" w:hAnsi="Times New Roman" w:cs="Times New Roman"/>
          <w:sz w:val="26"/>
          <w:szCs w:val="26"/>
        </w:rPr>
        <w:t xml:space="preserve"> район</w:t>
      </w:r>
      <w:r w:rsidR="00245FD2">
        <w:rPr>
          <w:rFonts w:ascii="Times New Roman" w:hAnsi="Times New Roman" w:cs="Times New Roman"/>
          <w:sz w:val="26"/>
          <w:szCs w:val="26"/>
        </w:rPr>
        <w:t>а</w:t>
      </w:r>
      <w:r>
        <w:rPr>
          <w:rFonts w:ascii="Times New Roman" w:hAnsi="Times New Roman" w:cs="Times New Roman"/>
          <w:sz w:val="26"/>
          <w:szCs w:val="26"/>
        </w:rPr>
        <w:t xml:space="preserve">, </w:t>
      </w:r>
      <w:r w:rsidR="00D45CE2">
        <w:rPr>
          <w:rFonts w:ascii="Times New Roman" w:hAnsi="Times New Roman" w:cs="Times New Roman"/>
          <w:sz w:val="26"/>
          <w:szCs w:val="26"/>
        </w:rPr>
        <w:br/>
      </w:r>
      <w:r>
        <w:rPr>
          <w:rFonts w:ascii="Times New Roman" w:hAnsi="Times New Roman" w:cs="Times New Roman"/>
          <w:sz w:val="26"/>
          <w:szCs w:val="26"/>
        </w:rPr>
        <w:t>не может превышать норматива средней рыночной стоимости 1 квадратного метра, установленного Региональной службой по тарифам Ханты-Мансийского автономного округа</w:t>
      </w:r>
      <w:r w:rsidR="00D45CE2">
        <w:rPr>
          <w:rFonts w:ascii="Times New Roman" w:hAnsi="Times New Roman" w:cs="Times New Roman"/>
          <w:sz w:val="26"/>
          <w:szCs w:val="26"/>
        </w:rPr>
        <w:t xml:space="preserve"> – </w:t>
      </w:r>
      <w:r>
        <w:rPr>
          <w:rFonts w:ascii="Times New Roman" w:hAnsi="Times New Roman" w:cs="Times New Roman"/>
          <w:sz w:val="26"/>
          <w:szCs w:val="26"/>
        </w:rPr>
        <w:t xml:space="preserve">Югры для муниципального образования Нефтеюганский район на момент публикации соответствующего извещения о проведении конкурса (аукциона) </w:t>
      </w:r>
      <w:r w:rsidR="00D45CE2">
        <w:rPr>
          <w:rFonts w:ascii="Times New Roman" w:hAnsi="Times New Roman" w:cs="Times New Roman"/>
          <w:sz w:val="26"/>
          <w:szCs w:val="26"/>
        </w:rPr>
        <w:br/>
      </w:r>
      <w:r>
        <w:rPr>
          <w:rFonts w:ascii="Times New Roman" w:hAnsi="Times New Roman" w:cs="Times New Roman"/>
          <w:sz w:val="26"/>
          <w:szCs w:val="26"/>
        </w:rPr>
        <w:t>по приобретению жилых помещений.</w:t>
      </w:r>
    </w:p>
    <w:p w14:paraId="5396018C" w14:textId="78999F87" w:rsidR="001D7520" w:rsidRDefault="00FB1830" w:rsidP="00D45CE2">
      <w:pPr>
        <w:pStyle w:val="af0"/>
        <w:numPr>
          <w:ilvl w:val="0"/>
          <w:numId w:val="6"/>
        </w:numPr>
        <w:tabs>
          <w:tab w:val="left" w:pos="993"/>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Приобретенные в собственность муниципального образования Нефтеюганский район жилые помещения передаются Уполномоченным органом </w:t>
      </w:r>
      <w:r w:rsidR="00D45CE2">
        <w:rPr>
          <w:rFonts w:ascii="Times New Roman" w:hAnsi="Times New Roman" w:cs="Times New Roman"/>
          <w:sz w:val="26"/>
          <w:szCs w:val="26"/>
        </w:rPr>
        <w:br/>
      </w:r>
      <w:r>
        <w:rPr>
          <w:rFonts w:ascii="Times New Roman" w:hAnsi="Times New Roman" w:cs="Times New Roman"/>
          <w:sz w:val="26"/>
          <w:szCs w:val="26"/>
        </w:rPr>
        <w:t xml:space="preserve">в собственность поселений, на территории которых расположены жилые помещения для переселения граждан из аварийного жилищного фонда.  </w:t>
      </w:r>
    </w:p>
    <w:p w14:paraId="3CC64AA6" w14:textId="3889E778" w:rsidR="001D7520" w:rsidRPr="00D45CE2" w:rsidRDefault="00FB1830" w:rsidP="00D45CE2">
      <w:pPr>
        <w:pStyle w:val="af0"/>
        <w:numPr>
          <w:ilvl w:val="0"/>
          <w:numId w:val="6"/>
        </w:numPr>
        <w:tabs>
          <w:tab w:val="left" w:pos="993"/>
        </w:tabs>
        <w:spacing w:after="0" w:line="240" w:lineRule="auto"/>
        <w:ind w:left="0" w:firstLine="709"/>
        <w:rPr>
          <w:rFonts w:ascii="Times New Roman" w:hAnsi="Times New Roman" w:cs="Times New Roman"/>
          <w:sz w:val="26"/>
          <w:szCs w:val="26"/>
        </w:rPr>
      </w:pPr>
      <w:r w:rsidRPr="00D45CE2">
        <w:rPr>
          <w:rFonts w:ascii="Times New Roman" w:hAnsi="Times New Roman" w:cs="Times New Roman"/>
          <w:sz w:val="26"/>
          <w:szCs w:val="26"/>
        </w:rPr>
        <w:t>В случае невозможности осуществления мероприятий по строительству многоквартирных жилых домов в связи с особыми условиями использования территории, либо установления ограничений, препятствующих развитию муниципального образования при переселении граждан из жилых домов, признанных аварийными, в другие жилые помещения по договору социального найма, такие предоставляемые жилые помещения с письменного согласия граждан могут находиться в другом населенном пункте в границах Нефтеюганского муниципального района Ханты-Мансийского автономного округа – Югры.</w:t>
      </w:r>
    </w:p>
    <w:p w14:paraId="1E2AA6A3" w14:textId="1D81AFF3" w:rsidR="001D7520" w:rsidRPr="00D45CE2" w:rsidRDefault="00FB1830" w:rsidP="00D45CE2">
      <w:pPr>
        <w:pStyle w:val="af0"/>
        <w:numPr>
          <w:ilvl w:val="0"/>
          <w:numId w:val="6"/>
        </w:numPr>
        <w:tabs>
          <w:tab w:val="left" w:pos="1134"/>
        </w:tabs>
        <w:spacing w:after="0" w:line="240" w:lineRule="auto"/>
        <w:ind w:left="0" w:firstLine="709"/>
        <w:rPr>
          <w:rFonts w:ascii="Times New Roman" w:hAnsi="Times New Roman" w:cs="Times New Roman"/>
          <w:sz w:val="26"/>
          <w:szCs w:val="26"/>
        </w:rPr>
      </w:pPr>
      <w:r w:rsidRPr="00D45CE2">
        <w:rPr>
          <w:rFonts w:ascii="Times New Roman" w:hAnsi="Times New Roman" w:cs="Times New Roman"/>
          <w:sz w:val="26"/>
          <w:szCs w:val="26"/>
        </w:rPr>
        <w:t>Денежные средства на предоставление гражданам возмещения за изымаемые жилые помещения предоставляются бюджетам поселений, в соответствии с порядком, утвержденным решением Думы Нефтеюганского района «Об утверждении порядка предоставления иных межбюджетных трансфертов бюджетам городского и сельских поселений, входящих в состав Нефтеюганского района, для обеспечения выполнения структурных элементов муниципальной программы Нефтеюганского района «Обеспечение доступным и комфортным жильем».</w:t>
      </w:r>
    </w:p>
    <w:p w14:paraId="65477701" w14:textId="567DC316" w:rsidR="001D7520" w:rsidRPr="00D45CE2" w:rsidRDefault="00FB1830" w:rsidP="00D45CE2">
      <w:pPr>
        <w:pStyle w:val="af0"/>
        <w:numPr>
          <w:ilvl w:val="0"/>
          <w:numId w:val="6"/>
        </w:numPr>
        <w:tabs>
          <w:tab w:val="left" w:pos="1134"/>
        </w:tabs>
        <w:spacing w:after="0" w:line="240" w:lineRule="auto"/>
        <w:ind w:left="0" w:firstLine="709"/>
        <w:rPr>
          <w:rFonts w:ascii="Times New Roman" w:hAnsi="Times New Roman" w:cs="Times New Roman"/>
          <w:sz w:val="26"/>
          <w:szCs w:val="26"/>
        </w:rPr>
      </w:pPr>
      <w:r w:rsidRPr="00D45CE2">
        <w:rPr>
          <w:rFonts w:ascii="Times New Roman" w:hAnsi="Times New Roman" w:cs="Times New Roman"/>
          <w:sz w:val="26"/>
          <w:szCs w:val="26"/>
        </w:rPr>
        <w:t xml:space="preserve">Размер возмещения за изымаемое жилое помещение, выплачиваемого </w:t>
      </w:r>
      <w:r w:rsidR="00D45CE2">
        <w:rPr>
          <w:rFonts w:ascii="Times New Roman" w:hAnsi="Times New Roman" w:cs="Times New Roman"/>
          <w:sz w:val="26"/>
          <w:szCs w:val="26"/>
        </w:rPr>
        <w:br/>
      </w:r>
      <w:r w:rsidRPr="00D45CE2">
        <w:rPr>
          <w:rFonts w:ascii="Times New Roman" w:hAnsi="Times New Roman" w:cs="Times New Roman"/>
          <w:sz w:val="26"/>
          <w:szCs w:val="26"/>
        </w:rPr>
        <w:t xml:space="preserve">в соответствии со статьей 32 Жилищного кодекса Российской Федерации, определяется согласно отчетам об оценке рыночной стоимости жилых помещений, определенной независимым оценщиком, в соответствии с Федеральным законом </w:t>
      </w:r>
      <w:r w:rsidR="00D45CE2">
        <w:rPr>
          <w:rFonts w:ascii="Times New Roman" w:hAnsi="Times New Roman" w:cs="Times New Roman"/>
          <w:sz w:val="26"/>
          <w:szCs w:val="26"/>
        </w:rPr>
        <w:br/>
      </w:r>
      <w:r w:rsidRPr="00D45CE2">
        <w:rPr>
          <w:rFonts w:ascii="Times New Roman" w:hAnsi="Times New Roman" w:cs="Times New Roman"/>
          <w:sz w:val="26"/>
          <w:szCs w:val="26"/>
        </w:rPr>
        <w:t xml:space="preserve">от 29.07.1998 № 135-ФЗ «Об оценочной деятельности в Российской Федерации». </w:t>
      </w:r>
    </w:p>
    <w:p w14:paraId="01AD5F9F" w14:textId="15D7780E" w:rsidR="001D7520" w:rsidRDefault="00FB1830" w:rsidP="00D45CE2">
      <w:pPr>
        <w:pStyle w:val="af0"/>
        <w:numPr>
          <w:ilvl w:val="0"/>
          <w:numId w:val="6"/>
        </w:numPr>
        <w:tabs>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Предоставление жилых помещений осуществляется в соответствии </w:t>
      </w:r>
      <w:r w:rsidR="00D45CE2">
        <w:rPr>
          <w:rFonts w:ascii="Times New Roman" w:hAnsi="Times New Roman" w:cs="Times New Roman"/>
          <w:sz w:val="26"/>
          <w:szCs w:val="26"/>
        </w:rPr>
        <w:br/>
      </w:r>
      <w:r>
        <w:rPr>
          <w:rFonts w:ascii="Times New Roman" w:hAnsi="Times New Roman" w:cs="Times New Roman"/>
          <w:sz w:val="26"/>
          <w:szCs w:val="26"/>
        </w:rPr>
        <w:t xml:space="preserve">с Жилищным кодексом Российской Федерации, с учетом положений, установленных </w:t>
      </w:r>
      <w:r w:rsidR="00D45CE2">
        <w:rPr>
          <w:rFonts w:ascii="Times New Roman" w:hAnsi="Times New Roman" w:cs="Times New Roman"/>
          <w:sz w:val="26"/>
          <w:szCs w:val="26"/>
        </w:rPr>
        <w:br/>
      </w:r>
      <w:r>
        <w:rPr>
          <w:rFonts w:ascii="Times New Roman" w:hAnsi="Times New Roman" w:cs="Times New Roman"/>
          <w:sz w:val="26"/>
          <w:szCs w:val="26"/>
        </w:rPr>
        <w:t xml:space="preserve">в приложении 16 </w:t>
      </w:r>
      <w:r w:rsidR="00245FD2">
        <w:rPr>
          <w:rFonts w:ascii="Times New Roman" w:hAnsi="Times New Roman" w:cs="Times New Roman"/>
          <w:sz w:val="26"/>
          <w:szCs w:val="26"/>
        </w:rPr>
        <w:t xml:space="preserve">к </w:t>
      </w:r>
      <w:r>
        <w:rPr>
          <w:rFonts w:ascii="Times New Roman" w:hAnsi="Times New Roman" w:cs="Times New Roman"/>
          <w:sz w:val="26"/>
          <w:szCs w:val="26"/>
        </w:rPr>
        <w:t>постановлени</w:t>
      </w:r>
      <w:r w:rsidR="00245FD2">
        <w:rPr>
          <w:rFonts w:ascii="Times New Roman" w:hAnsi="Times New Roman" w:cs="Times New Roman"/>
          <w:sz w:val="26"/>
          <w:szCs w:val="26"/>
        </w:rPr>
        <w:t>ю</w:t>
      </w:r>
      <w:r>
        <w:rPr>
          <w:rFonts w:ascii="Times New Roman" w:hAnsi="Times New Roman" w:cs="Times New Roman"/>
          <w:sz w:val="26"/>
          <w:szCs w:val="26"/>
        </w:rPr>
        <w:t xml:space="preserve"> 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«Строительство», </w:t>
      </w:r>
      <w:r w:rsidR="00D45CE2">
        <w:rPr>
          <w:rFonts w:ascii="Times New Roman" w:hAnsi="Times New Roman" w:cs="Times New Roman"/>
          <w:sz w:val="26"/>
          <w:szCs w:val="26"/>
        </w:rPr>
        <w:br/>
      </w:r>
      <w:r>
        <w:rPr>
          <w:rFonts w:ascii="Times New Roman" w:hAnsi="Times New Roman" w:cs="Times New Roman"/>
          <w:sz w:val="26"/>
          <w:szCs w:val="26"/>
        </w:rPr>
        <w:t>а также в соответствии с нормативными правовыми актами поселений.</w:t>
      </w:r>
    </w:p>
    <w:p w14:paraId="733A0CB5" w14:textId="43A13B63" w:rsidR="001D7520" w:rsidRPr="00D45CE2" w:rsidRDefault="00FB1830" w:rsidP="00D45CE2">
      <w:pPr>
        <w:pStyle w:val="af0"/>
        <w:numPr>
          <w:ilvl w:val="0"/>
          <w:numId w:val="6"/>
        </w:numPr>
        <w:tabs>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Администрации поселений несут ответственность за распределение жилых помещений и заключение соответствующих договоров с Участниками мероприятия, </w:t>
      </w:r>
      <w:r w:rsidR="00D45CE2">
        <w:rPr>
          <w:rFonts w:ascii="Times New Roman" w:hAnsi="Times New Roman" w:cs="Times New Roman"/>
          <w:sz w:val="26"/>
          <w:szCs w:val="26"/>
        </w:rPr>
        <w:br/>
      </w:r>
      <w:r>
        <w:rPr>
          <w:rFonts w:ascii="Times New Roman" w:hAnsi="Times New Roman" w:cs="Times New Roman"/>
          <w:sz w:val="26"/>
          <w:szCs w:val="26"/>
        </w:rPr>
        <w:t xml:space="preserve">а также </w:t>
      </w:r>
      <w:r w:rsidRPr="00D45CE2">
        <w:rPr>
          <w:rFonts w:ascii="Times New Roman" w:hAnsi="Times New Roman" w:cs="Times New Roman"/>
          <w:sz w:val="26"/>
          <w:szCs w:val="26"/>
        </w:rPr>
        <w:t>осуществление выплат гражданам, в чьей собственности находятся жилые помещения, входящие в аварийный жилищный фонд.</w:t>
      </w:r>
    </w:p>
    <w:p w14:paraId="15067392" w14:textId="262063CB" w:rsidR="001D7520" w:rsidRDefault="00FB1830" w:rsidP="00D45CE2">
      <w:pPr>
        <w:pStyle w:val="af0"/>
        <w:numPr>
          <w:ilvl w:val="0"/>
          <w:numId w:val="6"/>
        </w:numPr>
        <w:tabs>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Уполномоченный орган осуществляет контроль за целевым использованием денежных средств, выделенных на реализацию Мероприятия.</w:t>
      </w:r>
    </w:p>
    <w:p w14:paraId="338C5D2A" w14:textId="77777777" w:rsidR="001D7520" w:rsidRDefault="001D7520">
      <w:pPr>
        <w:tabs>
          <w:tab w:val="left" w:pos="709"/>
          <w:tab w:val="left" w:pos="1134"/>
        </w:tabs>
        <w:spacing w:after="0" w:line="240" w:lineRule="auto"/>
        <w:rPr>
          <w:rFonts w:ascii="Times New Roman" w:hAnsi="Times New Roman" w:cs="Times New Roman"/>
          <w:sz w:val="26"/>
          <w:szCs w:val="26"/>
        </w:rPr>
      </w:pPr>
    </w:p>
    <w:p w14:paraId="2ADEE5C8" w14:textId="77777777" w:rsidR="001D7520" w:rsidRDefault="001D7520">
      <w:pPr>
        <w:tabs>
          <w:tab w:val="left" w:pos="709"/>
          <w:tab w:val="left" w:pos="1134"/>
        </w:tabs>
        <w:spacing w:after="0" w:line="240" w:lineRule="auto"/>
        <w:rPr>
          <w:rFonts w:ascii="Times New Roman" w:hAnsi="Times New Roman" w:cs="Times New Roman"/>
          <w:sz w:val="26"/>
          <w:szCs w:val="26"/>
        </w:rPr>
      </w:pPr>
    </w:p>
    <w:p w14:paraId="4421F51C" w14:textId="77777777" w:rsidR="001D7520" w:rsidRDefault="001D7520">
      <w:pPr>
        <w:tabs>
          <w:tab w:val="left" w:pos="709"/>
          <w:tab w:val="left" w:pos="1134"/>
        </w:tabs>
        <w:spacing w:after="0" w:line="240" w:lineRule="auto"/>
        <w:rPr>
          <w:rFonts w:ascii="Times New Roman" w:hAnsi="Times New Roman" w:cs="Times New Roman"/>
          <w:sz w:val="26"/>
          <w:szCs w:val="26"/>
        </w:rPr>
      </w:pPr>
    </w:p>
    <w:p w14:paraId="65C509A3" w14:textId="77777777" w:rsidR="001D7520" w:rsidRDefault="001D7520">
      <w:pPr>
        <w:tabs>
          <w:tab w:val="left" w:pos="709"/>
          <w:tab w:val="left" w:pos="1134"/>
        </w:tabs>
        <w:spacing w:after="0" w:line="240" w:lineRule="auto"/>
        <w:rPr>
          <w:rFonts w:ascii="Times New Roman" w:hAnsi="Times New Roman" w:cs="Times New Roman"/>
          <w:sz w:val="26"/>
          <w:szCs w:val="26"/>
        </w:rPr>
      </w:pPr>
    </w:p>
    <w:p w14:paraId="530FA395" w14:textId="77777777" w:rsidR="001D7520" w:rsidRDefault="001D7520">
      <w:pPr>
        <w:tabs>
          <w:tab w:val="left" w:pos="709"/>
          <w:tab w:val="left" w:pos="1134"/>
        </w:tabs>
        <w:spacing w:after="0" w:line="240" w:lineRule="auto"/>
        <w:rPr>
          <w:rFonts w:ascii="Times New Roman" w:hAnsi="Times New Roman" w:cs="Times New Roman"/>
          <w:sz w:val="26"/>
          <w:szCs w:val="26"/>
        </w:rPr>
      </w:pPr>
    </w:p>
    <w:p w14:paraId="1A035E27" w14:textId="77777777" w:rsidR="001D7520" w:rsidRDefault="001D7520">
      <w:pPr>
        <w:tabs>
          <w:tab w:val="left" w:pos="709"/>
          <w:tab w:val="left" w:pos="1134"/>
        </w:tabs>
        <w:spacing w:after="0" w:line="240" w:lineRule="auto"/>
        <w:rPr>
          <w:rFonts w:ascii="Times New Roman" w:hAnsi="Times New Roman" w:cs="Times New Roman"/>
          <w:sz w:val="26"/>
          <w:szCs w:val="26"/>
        </w:rPr>
      </w:pPr>
    </w:p>
    <w:p w14:paraId="0E3FBB8A" w14:textId="77777777" w:rsidR="001D7520" w:rsidRDefault="001D7520">
      <w:pPr>
        <w:tabs>
          <w:tab w:val="left" w:pos="709"/>
          <w:tab w:val="left" w:pos="1134"/>
        </w:tabs>
        <w:spacing w:after="0" w:line="240" w:lineRule="auto"/>
        <w:rPr>
          <w:rFonts w:ascii="Times New Roman" w:hAnsi="Times New Roman" w:cs="Times New Roman"/>
          <w:sz w:val="26"/>
          <w:szCs w:val="26"/>
        </w:rPr>
      </w:pPr>
    </w:p>
    <w:p w14:paraId="0DCD85C0" w14:textId="3FF141F4" w:rsidR="001D7520" w:rsidRPr="00D45CE2" w:rsidRDefault="001D7520" w:rsidP="00D45CE2">
      <w:pPr>
        <w:tabs>
          <w:tab w:val="left" w:pos="709"/>
          <w:tab w:val="left" w:pos="993"/>
        </w:tabs>
        <w:rPr>
          <w:rFonts w:ascii="Times New Roman" w:hAnsi="Times New Roman"/>
          <w:sz w:val="26"/>
          <w:szCs w:val="26"/>
        </w:rPr>
      </w:pPr>
    </w:p>
    <w:sectPr w:rsidR="001D7520" w:rsidRPr="00D45CE2" w:rsidSect="0054146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870C" w14:textId="77777777" w:rsidR="00DA3A69" w:rsidRDefault="00DA3A69">
      <w:pPr>
        <w:spacing w:after="0" w:line="240" w:lineRule="auto"/>
      </w:pPr>
      <w:r>
        <w:separator/>
      </w:r>
    </w:p>
  </w:endnote>
  <w:endnote w:type="continuationSeparator" w:id="0">
    <w:p w14:paraId="1A1EE76A" w14:textId="77777777" w:rsidR="00DA3A69" w:rsidRDefault="00DA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2DE3" w14:textId="77777777" w:rsidR="00DA3A69" w:rsidRDefault="00DA3A69">
      <w:pPr>
        <w:spacing w:after="0" w:line="240" w:lineRule="auto"/>
      </w:pPr>
      <w:r>
        <w:separator/>
      </w:r>
    </w:p>
  </w:footnote>
  <w:footnote w:type="continuationSeparator" w:id="0">
    <w:p w14:paraId="3C29BC10" w14:textId="77777777" w:rsidR="00DA3A69" w:rsidRDefault="00DA3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936806"/>
      <w:docPartObj>
        <w:docPartGallery w:val="Page Numbers (Top of Page)"/>
        <w:docPartUnique/>
      </w:docPartObj>
    </w:sdtPr>
    <w:sdtEndPr>
      <w:rPr>
        <w:rFonts w:ascii="Times New Roman" w:hAnsi="Times New Roman" w:cs="Times New Roman"/>
        <w:sz w:val="24"/>
        <w:szCs w:val="24"/>
      </w:rPr>
    </w:sdtEndPr>
    <w:sdtContent>
      <w:p w14:paraId="638C748E" w14:textId="705C80DC" w:rsidR="00541463" w:rsidRPr="00541463" w:rsidRDefault="00541463">
        <w:pPr>
          <w:pStyle w:val="af1"/>
          <w:jc w:val="center"/>
          <w:rPr>
            <w:rFonts w:ascii="Times New Roman" w:hAnsi="Times New Roman" w:cs="Times New Roman"/>
            <w:sz w:val="24"/>
            <w:szCs w:val="24"/>
          </w:rPr>
        </w:pPr>
        <w:r w:rsidRPr="00541463">
          <w:rPr>
            <w:rFonts w:ascii="Times New Roman" w:hAnsi="Times New Roman" w:cs="Times New Roman"/>
            <w:sz w:val="24"/>
            <w:szCs w:val="24"/>
          </w:rPr>
          <w:fldChar w:fldCharType="begin"/>
        </w:r>
        <w:r w:rsidRPr="00541463">
          <w:rPr>
            <w:rFonts w:ascii="Times New Roman" w:hAnsi="Times New Roman" w:cs="Times New Roman"/>
            <w:sz w:val="24"/>
            <w:szCs w:val="24"/>
          </w:rPr>
          <w:instrText>PAGE   \* MERGEFORMAT</w:instrText>
        </w:r>
        <w:r w:rsidRPr="00541463">
          <w:rPr>
            <w:rFonts w:ascii="Times New Roman" w:hAnsi="Times New Roman" w:cs="Times New Roman"/>
            <w:sz w:val="24"/>
            <w:szCs w:val="24"/>
          </w:rPr>
          <w:fldChar w:fldCharType="separate"/>
        </w:r>
        <w:r w:rsidRPr="00541463">
          <w:rPr>
            <w:rFonts w:ascii="Times New Roman" w:hAnsi="Times New Roman" w:cs="Times New Roman"/>
            <w:sz w:val="24"/>
            <w:szCs w:val="24"/>
          </w:rPr>
          <w:t>2</w:t>
        </w:r>
        <w:r w:rsidRPr="00541463">
          <w:rPr>
            <w:rFonts w:ascii="Times New Roman" w:hAnsi="Times New Roman" w:cs="Times New Roman"/>
            <w:sz w:val="24"/>
            <w:szCs w:val="24"/>
          </w:rPr>
          <w:fldChar w:fldCharType="end"/>
        </w:r>
      </w:p>
    </w:sdtContent>
  </w:sdt>
  <w:p w14:paraId="52110863" w14:textId="77777777" w:rsidR="00541463" w:rsidRDefault="005414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2CC"/>
    <w:multiLevelType w:val="hybridMultilevel"/>
    <w:tmpl w:val="E294EA24"/>
    <w:lvl w:ilvl="0" w:tplc="313E93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23455D"/>
    <w:multiLevelType w:val="hybridMultilevel"/>
    <w:tmpl w:val="6710398C"/>
    <w:lvl w:ilvl="0" w:tplc="261C78F2">
      <w:start w:val="1"/>
      <w:numFmt w:val="bullet"/>
      <w:lvlText w:val=""/>
      <w:lvlJc w:val="left"/>
      <w:pPr>
        <w:ind w:left="1429" w:hanging="360"/>
      </w:pPr>
      <w:rPr>
        <w:rFonts w:ascii="Symbol" w:hAnsi="Symbol" w:hint="default"/>
      </w:rPr>
    </w:lvl>
    <w:lvl w:ilvl="1" w:tplc="5C14E888">
      <w:start w:val="1"/>
      <w:numFmt w:val="bullet"/>
      <w:lvlText w:val="o"/>
      <w:lvlJc w:val="left"/>
      <w:pPr>
        <w:ind w:left="2149" w:hanging="360"/>
      </w:pPr>
      <w:rPr>
        <w:rFonts w:ascii="Courier New" w:hAnsi="Courier New" w:cs="Courier New" w:hint="default"/>
      </w:rPr>
    </w:lvl>
    <w:lvl w:ilvl="2" w:tplc="454259B0">
      <w:start w:val="1"/>
      <w:numFmt w:val="bullet"/>
      <w:lvlText w:val=""/>
      <w:lvlJc w:val="left"/>
      <w:pPr>
        <w:ind w:left="2869" w:hanging="360"/>
      </w:pPr>
      <w:rPr>
        <w:rFonts w:ascii="Wingdings" w:hAnsi="Wingdings" w:hint="default"/>
      </w:rPr>
    </w:lvl>
    <w:lvl w:ilvl="3" w:tplc="20DC237C">
      <w:start w:val="1"/>
      <w:numFmt w:val="bullet"/>
      <w:lvlText w:val=""/>
      <w:lvlJc w:val="left"/>
      <w:pPr>
        <w:ind w:left="3589" w:hanging="360"/>
      </w:pPr>
      <w:rPr>
        <w:rFonts w:ascii="Symbol" w:hAnsi="Symbol" w:hint="default"/>
      </w:rPr>
    </w:lvl>
    <w:lvl w:ilvl="4" w:tplc="C9C4EDD6">
      <w:start w:val="1"/>
      <w:numFmt w:val="bullet"/>
      <w:lvlText w:val="o"/>
      <w:lvlJc w:val="left"/>
      <w:pPr>
        <w:ind w:left="4309" w:hanging="360"/>
      </w:pPr>
      <w:rPr>
        <w:rFonts w:ascii="Courier New" w:hAnsi="Courier New" w:cs="Courier New" w:hint="default"/>
      </w:rPr>
    </w:lvl>
    <w:lvl w:ilvl="5" w:tplc="F356D188">
      <w:start w:val="1"/>
      <w:numFmt w:val="bullet"/>
      <w:lvlText w:val=""/>
      <w:lvlJc w:val="left"/>
      <w:pPr>
        <w:ind w:left="5029" w:hanging="360"/>
      </w:pPr>
      <w:rPr>
        <w:rFonts w:ascii="Wingdings" w:hAnsi="Wingdings" w:hint="default"/>
      </w:rPr>
    </w:lvl>
    <w:lvl w:ilvl="6" w:tplc="D55CD948">
      <w:start w:val="1"/>
      <w:numFmt w:val="bullet"/>
      <w:lvlText w:val=""/>
      <w:lvlJc w:val="left"/>
      <w:pPr>
        <w:ind w:left="5749" w:hanging="360"/>
      </w:pPr>
      <w:rPr>
        <w:rFonts w:ascii="Symbol" w:hAnsi="Symbol" w:hint="default"/>
      </w:rPr>
    </w:lvl>
    <w:lvl w:ilvl="7" w:tplc="276804B6">
      <w:start w:val="1"/>
      <w:numFmt w:val="bullet"/>
      <w:lvlText w:val="o"/>
      <w:lvlJc w:val="left"/>
      <w:pPr>
        <w:ind w:left="6469" w:hanging="360"/>
      </w:pPr>
      <w:rPr>
        <w:rFonts w:ascii="Courier New" w:hAnsi="Courier New" w:cs="Courier New" w:hint="default"/>
      </w:rPr>
    </w:lvl>
    <w:lvl w:ilvl="8" w:tplc="26C852F6">
      <w:start w:val="1"/>
      <w:numFmt w:val="bullet"/>
      <w:lvlText w:val=""/>
      <w:lvlJc w:val="left"/>
      <w:pPr>
        <w:ind w:left="7189" w:hanging="360"/>
      </w:pPr>
      <w:rPr>
        <w:rFonts w:ascii="Wingdings" w:hAnsi="Wingdings" w:hint="default"/>
      </w:rPr>
    </w:lvl>
  </w:abstractNum>
  <w:abstractNum w:abstractNumId="2" w15:restartNumberingAfterBreak="0">
    <w:nsid w:val="23884A28"/>
    <w:multiLevelType w:val="hybridMultilevel"/>
    <w:tmpl w:val="301E3CC8"/>
    <w:lvl w:ilvl="0" w:tplc="B4E683F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15:restartNumberingAfterBreak="0">
    <w:nsid w:val="25A73F45"/>
    <w:multiLevelType w:val="hybridMultilevel"/>
    <w:tmpl w:val="F6A477A6"/>
    <w:lvl w:ilvl="0" w:tplc="915E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722C70"/>
    <w:multiLevelType w:val="hybridMultilevel"/>
    <w:tmpl w:val="0C8EF340"/>
    <w:lvl w:ilvl="0" w:tplc="915E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C47D31"/>
    <w:multiLevelType w:val="hybridMultilevel"/>
    <w:tmpl w:val="22A433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1FC029A"/>
    <w:multiLevelType w:val="multilevel"/>
    <w:tmpl w:val="EC8AF4D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6E881D1A"/>
    <w:multiLevelType w:val="hybridMultilevel"/>
    <w:tmpl w:val="279E44D6"/>
    <w:lvl w:ilvl="0" w:tplc="915E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5"/>
  </w:num>
  <w:num w:numId="6">
    <w:abstractNumId w:val="2"/>
  </w:num>
  <w:num w:numId="7">
    <w:abstractNumId w:val="3"/>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20"/>
    <w:rsid w:val="001B0B53"/>
    <w:rsid w:val="001D7520"/>
    <w:rsid w:val="00211292"/>
    <w:rsid w:val="00245FD2"/>
    <w:rsid w:val="004A19B0"/>
    <w:rsid w:val="00541463"/>
    <w:rsid w:val="0065048F"/>
    <w:rsid w:val="007C7672"/>
    <w:rsid w:val="009450C1"/>
    <w:rsid w:val="00A007BF"/>
    <w:rsid w:val="00A2175A"/>
    <w:rsid w:val="00AC48BF"/>
    <w:rsid w:val="00BC00EB"/>
    <w:rsid w:val="00BE19D3"/>
    <w:rsid w:val="00D45CE2"/>
    <w:rsid w:val="00DA3A69"/>
    <w:rsid w:val="00E40C76"/>
    <w:rsid w:val="00F117F1"/>
    <w:rsid w:val="00F55662"/>
    <w:rsid w:val="00FB1830"/>
    <w:rsid w:val="00FF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9017"/>
  <w15:docId w15:val="{F867999C-1B96-4859-B01D-71495EAC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jc w:val="both"/>
    </w:pPr>
    <w:rPr>
      <w:rFonts w:eastAsiaTheme="minorEastAsia"/>
      <w:lang w:eastAsia="ru-RU"/>
    </w:rPr>
  </w:style>
  <w:style w:type="paragraph" w:styleId="1">
    <w:name w:val="heading 1"/>
    <w:basedOn w:val="a"/>
    <w:next w:val="a"/>
    <w:link w:val="10"/>
    <w:qFormat/>
    <w:pPr>
      <w:spacing w:after="0" w:line="240" w:lineRule="auto"/>
      <w:ind w:firstLine="567"/>
      <w:jc w:val="center"/>
      <w:outlineLvl w:val="0"/>
    </w:pPr>
    <w:rPr>
      <w:rFonts w:ascii="Arial" w:eastAsia="Times New Roman" w:hAnsi="Arial" w:cs="Arial"/>
      <w:b/>
      <w:bCs/>
      <w:sz w:val="32"/>
      <w:szCs w:val="32"/>
    </w:rPr>
  </w:style>
  <w:style w:type="paragraph" w:styleId="2">
    <w:name w:val="heading 2"/>
    <w:basedOn w:val="a"/>
    <w:link w:val="20"/>
    <w:qFormat/>
    <w:pPr>
      <w:spacing w:after="0" w:line="240" w:lineRule="auto"/>
      <w:ind w:firstLine="567"/>
      <w:jc w:val="center"/>
      <w:outlineLvl w:val="1"/>
    </w:pPr>
    <w:rPr>
      <w:rFonts w:ascii="Arial" w:eastAsia="Times New Roman" w:hAnsi="Arial" w:cs="Arial"/>
      <w:b/>
      <w:bCs/>
      <w:iCs/>
      <w:sz w:val="30"/>
      <w:szCs w:val="28"/>
    </w:rPr>
  </w:style>
  <w:style w:type="paragraph" w:styleId="3">
    <w:name w:val="heading 3"/>
    <w:basedOn w:val="a"/>
    <w:link w:val="30"/>
    <w:qFormat/>
    <w:pPr>
      <w:spacing w:after="0" w:line="240" w:lineRule="auto"/>
      <w:ind w:firstLine="567"/>
      <w:outlineLvl w:val="2"/>
    </w:pPr>
    <w:rPr>
      <w:rFonts w:ascii="Arial" w:eastAsia="Times New Roman" w:hAnsi="Arial" w:cs="Arial"/>
      <w:b/>
      <w:bCs/>
      <w:sz w:val="28"/>
      <w:szCs w:val="26"/>
    </w:rPr>
  </w:style>
  <w:style w:type="paragraph" w:styleId="4">
    <w:name w:val="heading 4"/>
    <w:basedOn w:val="a"/>
    <w:link w:val="40"/>
    <w:qFormat/>
    <w:pPr>
      <w:spacing w:after="0" w:line="240" w:lineRule="auto"/>
      <w:ind w:firstLine="567"/>
      <w:outlineLvl w:val="3"/>
    </w:pPr>
    <w:rPr>
      <w:rFonts w:ascii="Arial" w:eastAsia="Times New Roman" w:hAnsi="Arial" w:cs="Times New Roman"/>
      <w:b/>
      <w:bCs/>
      <w:sz w:val="26"/>
      <w:szCs w:val="28"/>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rPr>
      <w:b/>
      <w:bCs/>
      <w:color w:val="4472C4" w:themeColor="accent1"/>
      <w:sz w:val="18"/>
      <w:szCs w:val="18"/>
    </w:rPr>
  </w:style>
  <w:style w:type="character" w:customStyle="1" w:styleId="aa">
    <w:name w:val="Название объекта Знак"/>
    <w:basedOn w:val="a0"/>
    <w:link w:val="a9"/>
    <w:uiPriority w:val="35"/>
    <w:rPr>
      <w:b/>
      <w:bCs/>
      <w:color w:val="4472C4"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List Paragraph"/>
    <w:basedOn w:val="a"/>
    <w:uiPriority w:val="34"/>
    <w:qFormat/>
    <w:pPr>
      <w:ind w:left="720"/>
      <w:contextualSpacing/>
    </w:pPr>
  </w:style>
  <w:style w:type="character" w:customStyle="1" w:styleId="60">
    <w:name w:val="Заголовок 6 Знак"/>
    <w:basedOn w:val="a0"/>
    <w:link w:val="6"/>
    <w:rPr>
      <w:rFonts w:ascii="Times New Roman" w:eastAsia="Times New Roman" w:hAnsi="Times New Roman" w:cs="Times New Roman"/>
      <w:b/>
      <w:bCs/>
      <w:lang w:eastAsia="ru-RU"/>
    </w:rPr>
  </w:style>
  <w:style w:type="paragraph" w:customStyle="1" w:styleId="ConsPlusNormal">
    <w:name w:val="ConsPlusNormal"/>
    <w:link w:val="ConsPlusNormal0"/>
    <w:pPr>
      <w:widowControl w:val="0"/>
      <w:spacing w:after="0" w:line="240" w:lineRule="auto"/>
      <w:jc w:val="both"/>
    </w:pPr>
    <w:rPr>
      <w:rFonts w:ascii="Calibri" w:eastAsiaTheme="minorEastAsia" w:hAnsi="Calibri" w:cs="Calibri"/>
      <w:lang w:eastAsia="ru-RU"/>
    </w:rPr>
  </w:style>
  <w:style w:type="character" w:customStyle="1" w:styleId="ConsPlusNormal0">
    <w:name w:val="ConsPlusNormal Знак"/>
    <w:link w:val="ConsPlusNormal"/>
    <w:rPr>
      <w:rFonts w:ascii="Calibri" w:eastAsiaTheme="minorEastAsia" w:hAnsi="Calibri" w:cs="Calibri"/>
      <w:lang w:eastAsia="ru-RU"/>
    </w:rPr>
  </w:style>
  <w:style w:type="paragraph" w:customStyle="1" w:styleId="ConsPlusNonformat">
    <w:name w:val="ConsPlusNonformat"/>
    <w:uiPriority w:val="99"/>
    <w:pPr>
      <w:widowControl w:val="0"/>
      <w:spacing w:after="0" w:line="240" w:lineRule="auto"/>
      <w:jc w:val="both"/>
    </w:pPr>
    <w:rPr>
      <w:rFonts w:ascii="Courier New" w:eastAsiaTheme="minorEastAsia" w:hAnsi="Courier New" w:cs="Courier New"/>
      <w:sz w:val="20"/>
      <w:szCs w:val="20"/>
      <w:lang w:eastAsia="ru-RU"/>
    </w:rPr>
  </w:style>
  <w:style w:type="paragraph" w:customStyle="1" w:styleId="ConsPlusTitle">
    <w:name w:val="ConsPlusTitle"/>
    <w:pPr>
      <w:widowControl w:val="0"/>
      <w:spacing w:after="0" w:line="240" w:lineRule="auto"/>
      <w:jc w:val="both"/>
    </w:pPr>
    <w:rPr>
      <w:rFonts w:ascii="Calibri" w:eastAsiaTheme="minorEastAsia" w:hAnsi="Calibri" w:cs="Calibri"/>
      <w:b/>
      <w:bCs/>
      <w:lang w:eastAsia="ru-RU"/>
    </w:rPr>
  </w:style>
  <w:style w:type="paragraph" w:customStyle="1" w:styleId="ConsPlusCell">
    <w:name w:val="ConsPlusCell"/>
    <w:uiPriority w:val="99"/>
    <w:pPr>
      <w:widowControl w:val="0"/>
      <w:spacing w:after="0" w:line="240" w:lineRule="auto"/>
      <w:jc w:val="both"/>
    </w:pPr>
    <w:rPr>
      <w:rFonts w:ascii="Calibri" w:eastAsiaTheme="minorEastAsia" w:hAnsi="Calibri" w:cs="Calibri"/>
      <w:lang w:eastAsia="ru-RU"/>
    </w:rPr>
  </w:style>
  <w:style w:type="paragraph" w:styleId="af1">
    <w:name w:val="header"/>
    <w:basedOn w:val="a"/>
    <w:link w:val="af2"/>
    <w:uiPriority w:val="99"/>
    <w:unhideWhenUsed/>
    <w:pPr>
      <w:tabs>
        <w:tab w:val="center" w:pos="4677"/>
        <w:tab w:val="right" w:pos="9355"/>
      </w:tabs>
      <w:spacing w:after="0" w:line="240" w:lineRule="auto"/>
    </w:pPr>
  </w:style>
  <w:style w:type="character" w:customStyle="1" w:styleId="af2">
    <w:name w:val="Верхний колонтитул Знак"/>
    <w:basedOn w:val="a0"/>
    <w:link w:val="af1"/>
    <w:uiPriority w:val="99"/>
    <w:rPr>
      <w:rFonts w:eastAsiaTheme="minorEastAsia"/>
      <w:lang w:eastAsia="ru-RU"/>
    </w:rPr>
  </w:style>
  <w:style w:type="paragraph" w:styleId="af3">
    <w:name w:val="footer"/>
    <w:basedOn w:val="a"/>
    <w:link w:val="af4"/>
    <w:uiPriority w:val="99"/>
    <w:unhideWhenUsed/>
    <w:pPr>
      <w:tabs>
        <w:tab w:val="center" w:pos="4677"/>
        <w:tab w:val="right" w:pos="9355"/>
      </w:tabs>
      <w:spacing w:after="0" w:line="240" w:lineRule="auto"/>
    </w:pPr>
  </w:style>
  <w:style w:type="character" w:customStyle="1" w:styleId="af4">
    <w:name w:val="Нижний колонтитул Знак"/>
    <w:basedOn w:val="a0"/>
    <w:link w:val="af3"/>
    <w:uiPriority w:val="99"/>
    <w:rPr>
      <w:rFonts w:eastAsiaTheme="minorEastAsia"/>
      <w:lang w:eastAsia="ru-RU"/>
    </w:rPr>
  </w:style>
  <w:style w:type="character" w:customStyle="1" w:styleId="af5">
    <w:name w:val="Текст примечания Знак"/>
    <w:basedOn w:val="a0"/>
    <w:link w:val="af6"/>
    <w:semiHidden/>
    <w:rPr>
      <w:rFonts w:eastAsiaTheme="minorEastAsia"/>
      <w:sz w:val="20"/>
      <w:szCs w:val="20"/>
      <w:lang w:eastAsia="ru-RU"/>
    </w:rPr>
  </w:style>
  <w:style w:type="paragraph" w:styleId="af6">
    <w:name w:val="annotation text"/>
    <w:basedOn w:val="a"/>
    <w:link w:val="af5"/>
    <w:semiHidden/>
    <w:unhideWhenUsed/>
    <w:pPr>
      <w:spacing w:line="240" w:lineRule="auto"/>
    </w:pPr>
    <w:rPr>
      <w:sz w:val="20"/>
      <w:szCs w:val="20"/>
    </w:rPr>
  </w:style>
  <w:style w:type="character" w:customStyle="1" w:styleId="13">
    <w:name w:val="Текст примечания Знак1"/>
    <w:basedOn w:val="a0"/>
    <w:uiPriority w:val="99"/>
    <w:semiHidden/>
    <w:rPr>
      <w:rFonts w:eastAsiaTheme="minorEastAsia"/>
      <w:sz w:val="20"/>
      <w:szCs w:val="20"/>
      <w:lang w:eastAsia="ru-RU"/>
    </w:rPr>
  </w:style>
  <w:style w:type="character" w:customStyle="1" w:styleId="af7">
    <w:name w:val="Тема примечания Знак"/>
    <w:basedOn w:val="af5"/>
    <w:link w:val="af8"/>
    <w:uiPriority w:val="99"/>
    <w:semiHidden/>
    <w:rPr>
      <w:rFonts w:eastAsiaTheme="minorEastAsia"/>
      <w:b/>
      <w:bCs/>
      <w:sz w:val="20"/>
      <w:szCs w:val="20"/>
      <w:lang w:eastAsia="ru-RU"/>
    </w:rPr>
  </w:style>
  <w:style w:type="paragraph" w:styleId="af8">
    <w:name w:val="annotation subject"/>
    <w:basedOn w:val="af6"/>
    <w:next w:val="af6"/>
    <w:link w:val="af7"/>
    <w:uiPriority w:val="99"/>
    <w:semiHidden/>
    <w:unhideWhenUsed/>
    <w:rPr>
      <w:b/>
      <w:bCs/>
    </w:rPr>
  </w:style>
  <w:style w:type="character" w:customStyle="1" w:styleId="14">
    <w:name w:val="Тема примечания Знак1"/>
    <w:basedOn w:val="13"/>
    <w:uiPriority w:val="99"/>
    <w:semiHidden/>
    <w:rPr>
      <w:rFonts w:eastAsiaTheme="minorEastAsia"/>
      <w:b/>
      <w:bCs/>
      <w:sz w:val="20"/>
      <w:szCs w:val="20"/>
      <w:lang w:eastAsia="ru-RU"/>
    </w:rPr>
  </w:style>
  <w:style w:type="character" w:customStyle="1" w:styleId="af9">
    <w:name w:val="Текст выноски Знак"/>
    <w:basedOn w:val="a0"/>
    <w:link w:val="afa"/>
    <w:uiPriority w:val="99"/>
    <w:semiHidden/>
    <w:rPr>
      <w:rFonts w:ascii="Tahoma" w:eastAsiaTheme="minorEastAsia" w:hAnsi="Tahoma" w:cs="Tahoma"/>
      <w:sz w:val="16"/>
      <w:szCs w:val="16"/>
      <w:lang w:eastAsia="ru-RU"/>
    </w:rPr>
  </w:style>
  <w:style w:type="paragraph" w:styleId="afa">
    <w:name w:val="Balloon Text"/>
    <w:basedOn w:val="a"/>
    <w:link w:val="af9"/>
    <w:uiPriority w:val="99"/>
    <w:semiHidden/>
    <w:unhideWhenUsed/>
    <w:pPr>
      <w:spacing w:after="0" w:line="240" w:lineRule="auto"/>
    </w:pPr>
    <w:rPr>
      <w:rFonts w:ascii="Tahoma" w:hAnsi="Tahoma" w:cs="Tahoma"/>
      <w:sz w:val="16"/>
      <w:szCs w:val="16"/>
    </w:rPr>
  </w:style>
  <w:style w:type="character" w:customStyle="1" w:styleId="15">
    <w:name w:val="Текст выноски Знак1"/>
    <w:basedOn w:val="a0"/>
    <w:uiPriority w:val="99"/>
    <w:semiHidden/>
    <w:rPr>
      <w:rFonts w:ascii="Segoe UI" w:eastAsiaTheme="minorEastAsia" w:hAnsi="Segoe UI" w:cs="Segoe UI"/>
      <w:sz w:val="18"/>
      <w:szCs w:val="18"/>
      <w:lang w:eastAsia="ru-RU"/>
    </w:rPr>
  </w:style>
  <w:style w:type="character" w:styleId="afb">
    <w:name w:val="Hyperlink"/>
    <w:basedOn w:val="a0"/>
    <w:unhideWhenUsed/>
    <w:rPr>
      <w:color w:val="0563C1" w:themeColor="hyperlink"/>
      <w:u w:val="single"/>
    </w:rPr>
  </w:style>
  <w:style w:type="paragraph" w:customStyle="1" w:styleId="25">
    <w:name w:val="Абзац списка2"/>
    <w:basedOn w:val="a"/>
    <w:pPr>
      <w:ind w:left="720"/>
    </w:pPr>
    <w:rPr>
      <w:rFonts w:ascii="Times New Roman" w:eastAsia="Times New Roman" w:hAnsi="Times New Roman" w:cs="Times New Roman"/>
      <w:sz w:val="24"/>
      <w:szCs w:val="24"/>
      <w:lang w:eastAsia="en-US"/>
    </w:rPr>
  </w:style>
  <w:style w:type="character" w:styleId="afc">
    <w:name w:val="Strong"/>
    <w:uiPriority w:val="22"/>
    <w:qFormat/>
    <w:rPr>
      <w:b/>
      <w:bCs/>
    </w:rPr>
  </w:style>
  <w:style w:type="paragraph" w:styleId="afd">
    <w:name w:val="Normal (Web)"/>
    <w:basedOn w:val="a"/>
    <w:pPr>
      <w:spacing w:before="30" w:after="30" w:line="240" w:lineRule="auto"/>
      <w:jc w:val="left"/>
    </w:pPr>
    <w:rPr>
      <w:rFonts w:ascii="Arial" w:eastAsia="Times New Roman" w:hAnsi="Arial" w:cs="Arial"/>
      <w:color w:val="332E2D"/>
      <w:spacing w:val="2"/>
      <w:sz w:val="24"/>
      <w:szCs w:val="24"/>
    </w:rPr>
  </w:style>
  <w:style w:type="paragraph" w:styleId="afe">
    <w:name w:val="No Spacing"/>
    <w:uiPriority w:val="1"/>
    <w:qFormat/>
    <w:pPr>
      <w:spacing w:after="0" w:line="240" w:lineRule="auto"/>
    </w:pPr>
    <w:rPr>
      <w:rFonts w:ascii="Calibri" w:eastAsia="Calibri" w:hAnsi="Calibri" w:cs="Times New Roman"/>
    </w:rPr>
  </w:style>
  <w:style w:type="paragraph" w:customStyle="1" w:styleId="16">
    <w:name w:val="Абзац списка1"/>
    <w:basedOn w:val="a"/>
    <w:pPr>
      <w:ind w:left="720" w:firstLine="567"/>
    </w:pPr>
    <w:rPr>
      <w:rFonts w:ascii="Arial" w:eastAsia="Times New Roman" w:hAnsi="Arial" w:cs="Times New Roman"/>
      <w:sz w:val="24"/>
      <w:szCs w:val="24"/>
      <w:lang w:eastAsia="en-US"/>
    </w:rPr>
  </w:style>
  <w:style w:type="character" w:customStyle="1" w:styleId="ng-binding">
    <w:name w:val="ng-binding"/>
    <w:basedOn w:val="a0"/>
  </w:style>
  <w:style w:type="paragraph" w:customStyle="1" w:styleId="Title">
    <w:name w:val="Title!Название НПА"/>
    <w:basedOn w:val="a"/>
    <w:pPr>
      <w:spacing w:before="240" w:after="60" w:line="240" w:lineRule="auto"/>
      <w:ind w:firstLine="567"/>
      <w:jc w:val="center"/>
      <w:outlineLvl w:val="0"/>
    </w:pPr>
    <w:rPr>
      <w:rFonts w:ascii="Arial" w:eastAsia="Times New Roman" w:hAnsi="Arial" w:cs="Arial"/>
      <w:b/>
      <w:bCs/>
      <w:sz w:val="32"/>
      <w:szCs w:val="32"/>
    </w:rPr>
  </w:style>
  <w:style w:type="character" w:customStyle="1" w:styleId="17">
    <w:name w:val="Основной текст Знак1"/>
    <w:uiPriority w:val="99"/>
    <w:rPr>
      <w:rFonts w:ascii="Arial" w:hAnsi="Arial" w:cs="Arial"/>
      <w:spacing w:val="4"/>
      <w:sz w:val="17"/>
      <w:szCs w:val="17"/>
      <w:u w:val="none"/>
    </w:rPr>
  </w:style>
  <w:style w:type="character" w:customStyle="1" w:styleId="Bodytext">
    <w:name w:val="Body text_"/>
    <w:link w:val="18"/>
    <w:rPr>
      <w:rFonts w:ascii="Times New Roman" w:hAnsi="Times New Roman" w:cs="Times New Roman"/>
      <w:sz w:val="27"/>
      <w:szCs w:val="27"/>
      <w:shd w:val="clear" w:color="auto" w:fill="FFFFFF"/>
    </w:rPr>
  </w:style>
  <w:style w:type="paragraph" w:customStyle="1" w:styleId="18">
    <w:name w:val="Основной текст1"/>
    <w:basedOn w:val="a"/>
    <w:link w:val="Bodytext"/>
    <w:pPr>
      <w:shd w:val="clear" w:color="auto" w:fill="FFFFFF"/>
      <w:spacing w:after="0" w:line="319" w:lineRule="exact"/>
      <w:jc w:val="left"/>
    </w:pPr>
    <w:rPr>
      <w:rFonts w:ascii="Times New Roman" w:eastAsiaTheme="minorHAnsi" w:hAnsi="Times New Roman" w:cs="Times New Roman"/>
      <w:sz w:val="27"/>
      <w:szCs w:val="27"/>
      <w:lang w:eastAsia="en-US"/>
    </w:rPr>
  </w:style>
  <w:style w:type="paragraph" w:styleId="aff">
    <w:name w:val="footnote text"/>
    <w:basedOn w:val="a"/>
    <w:link w:val="aff0"/>
    <w:uiPriority w:val="99"/>
    <w:pPr>
      <w:spacing w:after="0" w:line="240" w:lineRule="auto"/>
      <w:jc w:val="left"/>
    </w:pPr>
    <w:rPr>
      <w:rFonts w:ascii="Times New Roman" w:eastAsia="Times New Roman" w:hAnsi="Times New Roman" w:cs="Times New Roman"/>
      <w:sz w:val="20"/>
      <w:szCs w:val="20"/>
      <w:lang w:val="en-US"/>
    </w:rPr>
  </w:style>
  <w:style w:type="character" w:customStyle="1" w:styleId="aff0">
    <w:name w:val="Текст сноски Знак"/>
    <w:basedOn w:val="a0"/>
    <w:link w:val="aff"/>
    <w:uiPriority w:val="99"/>
    <w:rPr>
      <w:rFonts w:ascii="Times New Roman" w:eastAsia="Times New Roman" w:hAnsi="Times New Roman" w:cs="Times New Roman"/>
      <w:sz w:val="20"/>
      <w:szCs w:val="20"/>
      <w:lang w:val="en-US"/>
    </w:rPr>
  </w:style>
  <w:style w:type="character" w:styleId="aff1">
    <w:name w:val="footnote reference"/>
    <w:uiPriority w:val="99"/>
    <w:rPr>
      <w:vertAlign w:val="superscript"/>
    </w:rPr>
  </w:style>
  <w:style w:type="character" w:customStyle="1" w:styleId="aff2">
    <w:name w:val="Основной текст_"/>
    <w:basedOn w:val="a0"/>
    <w:rPr>
      <w:rFonts w:ascii="Times New Roman" w:eastAsia="Times New Roman" w:hAnsi="Times New Roman" w:cs="Times New Roman"/>
      <w:sz w:val="28"/>
      <w:szCs w:val="28"/>
      <w:shd w:val="clear" w:color="auto" w:fill="FFFFFF"/>
    </w:rPr>
  </w:style>
  <w:style w:type="character" w:customStyle="1" w:styleId="26">
    <w:name w:val="Основной текст (2)_"/>
    <w:basedOn w:val="a0"/>
    <w:link w:val="27"/>
    <w:rPr>
      <w:rFonts w:ascii="Times New Roman" w:eastAsia="Times New Roman" w:hAnsi="Times New Roman" w:cs="Times New Roman"/>
      <w:shd w:val="clear" w:color="auto" w:fill="FFFFFF"/>
    </w:rPr>
  </w:style>
  <w:style w:type="paragraph" w:customStyle="1" w:styleId="27">
    <w:name w:val="Основной текст (2)"/>
    <w:basedOn w:val="a"/>
    <w:link w:val="26"/>
    <w:pPr>
      <w:widowControl w:val="0"/>
      <w:shd w:val="clear" w:color="auto" w:fill="FFFFFF"/>
      <w:spacing w:after="220" w:line="240" w:lineRule="auto"/>
      <w:ind w:left="11340"/>
      <w:jc w:val="right"/>
    </w:pPr>
    <w:rPr>
      <w:rFonts w:ascii="Times New Roman" w:eastAsia="Times New Roman" w:hAnsi="Times New Roman" w:cs="Times New Roman"/>
      <w:lang w:eastAsia="en-US"/>
    </w:rPr>
  </w:style>
  <w:style w:type="character" w:customStyle="1" w:styleId="28">
    <w:name w:val="Колонтитул (2)_"/>
    <w:basedOn w:val="a0"/>
    <w:link w:val="29"/>
    <w:rPr>
      <w:rFonts w:ascii="Times New Roman" w:eastAsia="Times New Roman" w:hAnsi="Times New Roman" w:cs="Times New Roman"/>
      <w:sz w:val="20"/>
      <w:szCs w:val="20"/>
      <w:shd w:val="clear" w:color="auto" w:fill="FFFFFF"/>
    </w:rPr>
  </w:style>
  <w:style w:type="paragraph" w:customStyle="1" w:styleId="29">
    <w:name w:val="Колонтитул (2)"/>
    <w:basedOn w:val="a"/>
    <w:link w:val="28"/>
    <w:pPr>
      <w:widowControl w:val="0"/>
      <w:shd w:val="clear" w:color="auto" w:fill="FFFFFF"/>
      <w:spacing w:after="0" w:line="240" w:lineRule="auto"/>
      <w:jc w:val="left"/>
    </w:pPr>
    <w:rPr>
      <w:rFonts w:ascii="Times New Roman" w:eastAsia="Times New Roman" w:hAnsi="Times New Roman" w:cs="Times New Roman"/>
      <w:sz w:val="20"/>
      <w:szCs w:val="20"/>
      <w:lang w:eastAsia="en-US"/>
    </w:rPr>
  </w:style>
  <w:style w:type="table" w:styleId="af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Заголовки приложений"/>
    <w:basedOn w:val="a"/>
    <w:qFormat/>
    <w:pPr>
      <w:spacing w:after="0"/>
      <w:jc w:val="center"/>
    </w:pPr>
    <w:rPr>
      <w:rFonts w:ascii="Times New Roman" w:eastAsia="Calibri" w:hAnsi="Times New Roman" w:cs="Times New Roman"/>
      <w:b/>
      <w:sz w:val="26"/>
      <w:szCs w:val="28"/>
      <w:lang w:eastAsia="en-US"/>
    </w:rPr>
  </w:style>
  <w:style w:type="character" w:styleId="aff5">
    <w:name w:val="annotation reference"/>
    <w:basedOn w:val="a0"/>
    <w:uiPriority w:val="99"/>
    <w:semiHidden/>
    <w:unhideWhenUsed/>
    <w:rPr>
      <w:sz w:val="16"/>
      <w:szCs w:val="16"/>
    </w:rPr>
  </w:style>
  <w:style w:type="character" w:customStyle="1" w:styleId="10">
    <w:name w:val="Заголовок 1 Знак"/>
    <w:basedOn w:val="a0"/>
    <w:link w:val="1"/>
    <w:rPr>
      <w:rFonts w:ascii="Arial" w:eastAsia="Times New Roman" w:hAnsi="Arial" w:cs="Arial"/>
      <w:b/>
      <w:bCs/>
      <w:sz w:val="32"/>
      <w:szCs w:val="32"/>
      <w:lang w:eastAsia="ru-RU"/>
    </w:rPr>
  </w:style>
  <w:style w:type="character" w:customStyle="1" w:styleId="20">
    <w:name w:val="Заголовок 2 Знак"/>
    <w:basedOn w:val="a0"/>
    <w:link w:val="2"/>
    <w:rPr>
      <w:rFonts w:ascii="Arial" w:eastAsia="Times New Roman" w:hAnsi="Arial" w:cs="Arial"/>
      <w:b/>
      <w:bCs/>
      <w:iCs/>
      <w:sz w:val="30"/>
      <w:szCs w:val="28"/>
      <w:lang w:eastAsia="ru-RU"/>
    </w:rPr>
  </w:style>
  <w:style w:type="character" w:customStyle="1" w:styleId="30">
    <w:name w:val="Заголовок 3 Знак"/>
    <w:basedOn w:val="a0"/>
    <w:link w:val="3"/>
    <w:rPr>
      <w:rFonts w:ascii="Arial" w:eastAsia="Times New Roman" w:hAnsi="Arial" w:cs="Arial"/>
      <w:b/>
      <w:bCs/>
      <w:sz w:val="28"/>
      <w:szCs w:val="26"/>
      <w:lang w:eastAsia="ru-RU"/>
    </w:rPr>
  </w:style>
  <w:style w:type="character" w:customStyle="1" w:styleId="40">
    <w:name w:val="Заголовок 4 Знак"/>
    <w:basedOn w:val="a0"/>
    <w:link w:val="4"/>
    <w:rPr>
      <w:rFonts w:ascii="Arial" w:eastAsia="Times New Roman" w:hAnsi="Arial" w:cs="Times New Roman"/>
      <w:b/>
      <w:bCs/>
      <w:sz w:val="26"/>
      <w:szCs w:val="28"/>
      <w:lang w:eastAsia="ru-RU"/>
    </w:rPr>
  </w:style>
  <w:style w:type="numbering" w:customStyle="1" w:styleId="19">
    <w:name w:val="Нет списка1"/>
    <w:next w:val="a2"/>
    <w:uiPriority w:val="99"/>
    <w:semiHidden/>
  </w:style>
  <w:style w:type="table" w:customStyle="1" w:styleId="1a">
    <w:name w:val="Сетка таблицы1"/>
    <w:basedOn w:val="a1"/>
    <w:next w:val="aff3"/>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Unresolved Mention"/>
    <w:uiPriority w:val="99"/>
    <w:semiHidden/>
    <w:unhideWhenUsed/>
    <w:rPr>
      <w:color w:val="605E5C"/>
      <w:shd w:val="clear" w:color="auto" w:fill="E1DFDD"/>
    </w:rPr>
  </w:style>
  <w:style w:type="character" w:styleId="HTML">
    <w:name w:val="HTML Variable"/>
    <w:rPr>
      <w:rFonts w:ascii="Arial" w:hAnsi="Arial"/>
      <w:b w:val="0"/>
      <w:i w:val="0"/>
      <w:iCs/>
      <w:color w:val="0000FF"/>
      <w:sz w:val="24"/>
      <w:u w:val="none"/>
    </w:rPr>
  </w:style>
  <w:style w:type="paragraph" w:customStyle="1" w:styleId="Application">
    <w:name w:val="Application!Приложение"/>
    <w:pPr>
      <w:spacing w:before="120" w:after="120" w:line="240" w:lineRule="auto"/>
      <w:jc w:val="right"/>
    </w:pPr>
    <w:rPr>
      <w:rFonts w:ascii="Arial" w:eastAsia="Times New Roman" w:hAnsi="Arial" w:cs="Arial"/>
      <w:b/>
      <w:bCs/>
      <w:sz w:val="32"/>
      <w:szCs w:val="32"/>
      <w:lang w:eastAsia="ru-RU"/>
    </w:rPr>
  </w:style>
  <w:style w:type="paragraph" w:customStyle="1" w:styleId="Table">
    <w:name w:val="Table!Таблица"/>
    <w:pPr>
      <w:spacing w:after="0" w:line="240" w:lineRule="auto"/>
    </w:pPr>
    <w:rPr>
      <w:rFonts w:ascii="Arial" w:eastAsia="Times New Roman" w:hAnsi="Arial" w:cs="Arial"/>
      <w:bCs/>
      <w:sz w:val="24"/>
      <w:szCs w:val="32"/>
      <w:lang w:eastAsia="ru-RU"/>
    </w:rPr>
  </w:style>
  <w:style w:type="paragraph" w:customStyle="1" w:styleId="Table0">
    <w:name w:val="Table!"/>
    <w:next w:val="Table"/>
    <w:pPr>
      <w:spacing w:after="0" w:line="240" w:lineRule="auto"/>
      <w:jc w:val="center"/>
    </w:pPr>
    <w:rPr>
      <w:rFonts w:ascii="Arial" w:eastAsia="Times New Roman" w:hAnsi="Arial" w:cs="Arial"/>
      <w:b/>
      <w:bCs/>
      <w:sz w:val="24"/>
      <w:szCs w:val="32"/>
      <w:lang w:eastAsia="ru-RU"/>
    </w:rPr>
  </w:style>
  <w:style w:type="character" w:styleId="aff7">
    <w:name w:val="FollowedHyperlink"/>
    <w:uiPriority w:val="99"/>
    <w:semiHidden/>
    <w:unhideWhenUsed/>
    <w:rPr>
      <w:color w:val="954F72"/>
      <w:u w:val="single"/>
    </w:rPr>
  </w:style>
  <w:style w:type="character" w:customStyle="1" w:styleId="110">
    <w:name w:val="Заголовок 1 Знак1"/>
    <w:rPr>
      <w:rFonts w:ascii="Calibri Light" w:eastAsia="Times New Roman" w:hAnsi="Calibri Light" w:cs="Times New Roman"/>
      <w:color w:val="2F5496"/>
      <w:sz w:val="32"/>
      <w:szCs w:val="32"/>
    </w:rPr>
  </w:style>
  <w:style w:type="paragraph" w:customStyle="1" w:styleId="msonormal0">
    <w:name w:val="msonormal"/>
    <w:basedOn w:val="a"/>
    <w:pPr>
      <w:spacing w:before="30" w:after="30" w:line="240" w:lineRule="auto"/>
      <w:ind w:firstLine="567"/>
      <w:jc w:val="left"/>
    </w:pPr>
    <w:rPr>
      <w:rFonts w:ascii="Arial" w:eastAsia="Times New Roman" w:hAnsi="Arial" w:cs="Arial"/>
      <w:color w:val="332E2D"/>
      <w:spacing w:val="2"/>
      <w:sz w:val="24"/>
      <w:szCs w:val="24"/>
    </w:rPr>
  </w:style>
  <w:style w:type="numbering" w:customStyle="1" w:styleId="2a">
    <w:name w:val="Нет списка2"/>
    <w:next w:val="a2"/>
    <w:uiPriority w:val="99"/>
    <w:semiHidden/>
  </w:style>
  <w:style w:type="table" w:customStyle="1" w:styleId="2b">
    <w:name w:val="Сетка таблицы2"/>
    <w:basedOn w:val="a1"/>
    <w:next w:val="aff3"/>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style>
  <w:style w:type="numbering" w:customStyle="1" w:styleId="111">
    <w:name w:val="Нет списка11"/>
    <w:next w:val="a2"/>
    <w:uiPriority w:val="99"/>
    <w:semiHidden/>
    <w:unhideWhenUsed/>
  </w:style>
  <w:style w:type="numbering" w:customStyle="1" w:styleId="1110">
    <w:name w:val="Нет списка111"/>
    <w:next w:val="a2"/>
    <w:uiPriority w:val="99"/>
    <w:semiHidden/>
  </w:style>
  <w:style w:type="numbering" w:customStyle="1" w:styleId="210">
    <w:name w:val="Нет списка21"/>
    <w:next w:val="a2"/>
    <w:uiPriority w:val="99"/>
    <w:semiHidden/>
  </w:style>
  <w:style w:type="numbering" w:customStyle="1" w:styleId="43">
    <w:name w:val="Нет списка4"/>
    <w:next w:val="a2"/>
    <w:uiPriority w:val="99"/>
    <w:semiHidden/>
    <w:unhideWhenUsed/>
  </w:style>
  <w:style w:type="numbering" w:customStyle="1" w:styleId="120">
    <w:name w:val="Нет списка12"/>
    <w:next w:val="a2"/>
    <w:uiPriority w:val="99"/>
    <w:semiHidden/>
    <w:unhideWhenUsed/>
  </w:style>
  <w:style w:type="numbering" w:customStyle="1" w:styleId="112">
    <w:name w:val="Нет списка112"/>
    <w:next w:val="a2"/>
    <w:uiPriority w:val="99"/>
    <w:semiHidden/>
  </w:style>
  <w:style w:type="numbering" w:customStyle="1" w:styleId="220">
    <w:name w:val="Нет списка22"/>
    <w:next w:val="a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8C3D-6373-4306-AF99-B2B7D6B5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Дьякова Наталья Владимировна</dc:creator>
  <cp:keywords/>
  <dc:description/>
  <cp:lastModifiedBy>Аманалиева Акмоор Айбековна</cp:lastModifiedBy>
  <cp:revision>6</cp:revision>
  <cp:lastPrinted>2025-05-22T10:19:00Z</cp:lastPrinted>
  <dcterms:created xsi:type="dcterms:W3CDTF">2025-06-06T10:19:00Z</dcterms:created>
  <dcterms:modified xsi:type="dcterms:W3CDTF">2025-06-06T10:19:00Z</dcterms:modified>
</cp:coreProperties>
</file>