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1A04C4" w14:textId="77777777" w:rsidR="00E00F9B" w:rsidRPr="00FE58C5" w:rsidRDefault="00E00F9B" w:rsidP="00D20CD8">
      <w:pPr>
        <w:keepNext/>
        <w:tabs>
          <w:tab w:val="left" w:pos="9639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5"/>
        <w:rPr>
          <w:b/>
          <w:sz w:val="16"/>
          <w:szCs w:val="20"/>
        </w:rPr>
      </w:pPr>
      <w:bookmarkStart w:id="0" w:name="_Hlk81306431"/>
      <w:r>
        <w:rPr>
          <w:b/>
          <w:noProof/>
          <w:sz w:val="16"/>
        </w:rPr>
        <w:drawing>
          <wp:inline distT="0" distB="0" distL="0" distR="0" wp14:anchorId="2B4434B1" wp14:editId="72A63B4C">
            <wp:extent cx="638175" cy="7334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12000" contrast="24000"/>
                      <a:grayscl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175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C359B48" w14:textId="77777777" w:rsidR="00E00F9B" w:rsidRPr="00FE58C5" w:rsidRDefault="00E00F9B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z w:val="20"/>
          <w:szCs w:val="20"/>
        </w:rPr>
      </w:pPr>
    </w:p>
    <w:p w14:paraId="2F930F52" w14:textId="77777777" w:rsidR="00E00F9B" w:rsidRPr="00D20CD8" w:rsidRDefault="00E00F9B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42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 xml:space="preserve">АДМИНИСТРАЦИЯ  </w:t>
      </w:r>
    </w:p>
    <w:p w14:paraId="37BF8180" w14:textId="77777777" w:rsidR="00E00F9B" w:rsidRPr="00D20CD8" w:rsidRDefault="00E00F9B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19"/>
          <w:szCs w:val="42"/>
        </w:rPr>
      </w:pPr>
      <w:r w:rsidRPr="00D20CD8">
        <w:rPr>
          <w:rFonts w:ascii="Times New Roman" w:hAnsi="Times New Roman"/>
          <w:b/>
          <w:sz w:val="42"/>
          <w:szCs w:val="42"/>
        </w:rPr>
        <w:t>НЕФТЕЮГАНСКОГО РАЙОНА</w:t>
      </w:r>
    </w:p>
    <w:p w14:paraId="48D7D4A1" w14:textId="77777777" w:rsidR="00E00F9B" w:rsidRPr="00D20CD8" w:rsidRDefault="00E00F9B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sz w:val="32"/>
          <w:szCs w:val="20"/>
        </w:rPr>
      </w:pPr>
    </w:p>
    <w:p w14:paraId="1B05091F" w14:textId="77777777" w:rsidR="00E00F9B" w:rsidRPr="00D20CD8" w:rsidRDefault="00E00F9B" w:rsidP="00D20CD8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b/>
          <w:caps/>
          <w:sz w:val="36"/>
          <w:szCs w:val="38"/>
        </w:rPr>
      </w:pPr>
      <w:r w:rsidRPr="00D20CD8">
        <w:rPr>
          <w:rFonts w:ascii="Times New Roman" w:hAnsi="Times New Roman"/>
          <w:b/>
          <w:caps/>
          <w:sz w:val="36"/>
          <w:szCs w:val="38"/>
        </w:rPr>
        <w:t>постановление</w:t>
      </w:r>
    </w:p>
    <w:p w14:paraId="2B3B9B91" w14:textId="77777777" w:rsidR="00E00F9B" w:rsidRPr="005B3735" w:rsidRDefault="00E00F9B" w:rsidP="00D20CD8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hAnsi="Times New Roman"/>
          <w:sz w:val="20"/>
          <w:szCs w:val="20"/>
        </w:rPr>
      </w:pPr>
    </w:p>
    <w:tbl>
      <w:tblPr>
        <w:tblW w:w="9714" w:type="dxa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119"/>
        <w:gridCol w:w="6595"/>
      </w:tblGrid>
      <w:tr w:rsidR="00E00F9B" w:rsidRPr="005B3735" w14:paraId="40B4E269" w14:textId="77777777" w:rsidTr="004933B8">
        <w:trPr>
          <w:cantSplit/>
          <w:trHeight w:val="315"/>
        </w:trPr>
        <w:tc>
          <w:tcPr>
            <w:tcW w:w="3119" w:type="dxa"/>
            <w:tcBorders>
              <w:bottom w:val="single" w:sz="4" w:space="0" w:color="auto"/>
            </w:tcBorders>
          </w:tcPr>
          <w:p w14:paraId="28CBD116" w14:textId="77777777" w:rsidR="00E00F9B" w:rsidRPr="005B3735" w:rsidRDefault="00E00F9B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hAnsi="Times New Roman"/>
                <w:sz w:val="26"/>
                <w:szCs w:val="26"/>
              </w:rPr>
            </w:pPr>
            <w:r w:rsidRPr="005B3735">
              <w:rPr>
                <w:rFonts w:ascii="Times New Roman" w:hAnsi="Times New Roman"/>
                <w:sz w:val="26"/>
                <w:szCs w:val="26"/>
              </w:rPr>
              <w:t>05.06.2025</w:t>
            </w:r>
          </w:p>
        </w:tc>
        <w:tc>
          <w:tcPr>
            <w:tcW w:w="6595" w:type="dxa"/>
          </w:tcPr>
          <w:p w14:paraId="2E20F071" w14:textId="1C43EFAE" w:rsidR="00E00F9B" w:rsidRPr="005B3735" w:rsidRDefault="00E00F9B" w:rsidP="00D20CD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textAlignment w:val="baseline"/>
              <w:rPr>
                <w:rFonts w:ascii="Times New Roman" w:hAnsi="Times New Roman"/>
                <w:sz w:val="26"/>
                <w:szCs w:val="26"/>
                <w:u w:val="single"/>
              </w:rPr>
            </w:pPr>
            <w:r w:rsidRPr="005B3735">
              <w:rPr>
                <w:rFonts w:ascii="Times New Roman" w:hAnsi="Times New Roman"/>
                <w:sz w:val="26"/>
                <w:szCs w:val="26"/>
              </w:rPr>
              <w:t xml:space="preserve">№ </w:t>
            </w:r>
            <w:r w:rsidRPr="005B3735">
              <w:rPr>
                <w:rFonts w:ascii="Times New Roman" w:hAnsi="Times New Roman"/>
                <w:sz w:val="26"/>
                <w:szCs w:val="26"/>
                <w:u w:val="single"/>
              </w:rPr>
              <w:t>10</w:t>
            </w:r>
            <w:r>
              <w:rPr>
                <w:rFonts w:ascii="Times New Roman" w:hAnsi="Times New Roman"/>
                <w:sz w:val="26"/>
                <w:szCs w:val="26"/>
                <w:u w:val="single"/>
              </w:rPr>
              <w:t>12</w:t>
            </w:r>
            <w:r w:rsidRPr="005B3735">
              <w:rPr>
                <w:rFonts w:ascii="Times New Roman" w:hAnsi="Times New Roman"/>
                <w:sz w:val="26"/>
                <w:szCs w:val="26"/>
                <w:u w:val="single"/>
              </w:rPr>
              <w:t>-па</w:t>
            </w:r>
          </w:p>
        </w:tc>
      </w:tr>
    </w:tbl>
    <w:p w14:paraId="765EBB4B" w14:textId="77777777" w:rsidR="00E00F9B" w:rsidRPr="00AE0C10" w:rsidRDefault="00E00F9B" w:rsidP="00D20CD8">
      <w:pPr>
        <w:tabs>
          <w:tab w:val="right" w:pos="9922"/>
        </w:tabs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AE0C10">
        <w:rPr>
          <w:rFonts w:ascii="Times New Roman" w:hAnsi="Times New Roman"/>
          <w:sz w:val="24"/>
          <w:szCs w:val="24"/>
        </w:rPr>
        <w:t>г.Нефтеюганск</w:t>
      </w:r>
      <w:bookmarkEnd w:id="0"/>
    </w:p>
    <w:p w14:paraId="4CFC33FD" w14:textId="32FD3654" w:rsidR="00117B32" w:rsidRDefault="00117B32" w:rsidP="00447EF1">
      <w:pPr>
        <w:pStyle w:val="a4"/>
        <w:rPr>
          <w:b w:val="0"/>
          <w:szCs w:val="26"/>
        </w:rPr>
      </w:pPr>
    </w:p>
    <w:p w14:paraId="3D3285E1" w14:textId="026354B8" w:rsidR="007F4FF2" w:rsidRPr="00A8761E" w:rsidRDefault="007F4FF2" w:rsidP="00447EF1">
      <w:pPr>
        <w:pStyle w:val="a4"/>
        <w:rPr>
          <w:b w:val="0"/>
          <w:szCs w:val="26"/>
        </w:rPr>
      </w:pPr>
      <w:r w:rsidRPr="00A8761E">
        <w:rPr>
          <w:b w:val="0"/>
          <w:szCs w:val="26"/>
        </w:rPr>
        <w:t>Об утверждении документации по планировке территории для размещения объекта: «</w:t>
      </w:r>
      <w:r w:rsidR="00B754DF" w:rsidRPr="00B754DF">
        <w:rPr>
          <w:b w:val="0"/>
          <w:szCs w:val="26"/>
        </w:rPr>
        <w:t xml:space="preserve">Нефтегазосборные сети т.56-т.2 Омбинского месторождения </w:t>
      </w:r>
      <w:r w:rsidR="00117B32">
        <w:rPr>
          <w:b w:val="0"/>
          <w:szCs w:val="26"/>
        </w:rPr>
        <w:br/>
      </w:r>
      <w:r w:rsidR="00B754DF" w:rsidRPr="00B754DF">
        <w:rPr>
          <w:b w:val="0"/>
          <w:szCs w:val="26"/>
        </w:rPr>
        <w:t>(Омбинский лицензионный участок)</w:t>
      </w:r>
      <w:r w:rsidRPr="00A8761E">
        <w:rPr>
          <w:b w:val="0"/>
          <w:szCs w:val="26"/>
        </w:rPr>
        <w:t>»</w:t>
      </w:r>
    </w:p>
    <w:p w14:paraId="5646EBDE" w14:textId="37B5C839" w:rsidR="007F4FF2" w:rsidRDefault="007F4FF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3CF0115" w14:textId="77777777" w:rsidR="00117B32" w:rsidRPr="00A8761E" w:rsidRDefault="00117B32" w:rsidP="007F4FF2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79D38966" w14:textId="3C0B2C0D" w:rsidR="007F4FF2" w:rsidRPr="003113BD" w:rsidRDefault="00743821" w:rsidP="00B7531D">
      <w:pPr>
        <w:tabs>
          <w:tab w:val="right" w:pos="9922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соответствии с Градостроительным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постановлением Правительства Российской Федерации от 02.02.2024 № 112 «Об утверждении Правил подготовки документации по планировке территории, подготовка которой осуществляется </w:t>
      </w:r>
      <w:r w:rsidR="00117B3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основании решений уполномоченных федеральных органов исполнительной власти, исполнительных органов субъектов Российской Федерации и органов местного самоуправления, принятия решения об утверждении документации по планировке территории, внесения изменений в такую документацию, отмены такой документации или ее отдельных частей, признания отдельных частей такой документации </w:t>
      </w:r>
      <w:r w:rsidR="00117B3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не подлежащими применению, а также подготовки и утверждения проекта планировки территории в отношении территорий исторических поселений федерального </w:t>
      </w:r>
      <w:r w:rsidR="00117B3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и регионального значения</w:t>
      </w:r>
      <w:r w:rsidR="003D15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», </w:t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постановлением Правительства Ханты-Мансийского автономного округа – Югры от 22.07.2022 № 351-п «Об установлении </w:t>
      </w:r>
      <w:r w:rsidR="00117B3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C92108" w:rsidRPr="00C9210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2022 - 2025 годах случаев утверждения без проведения общественных обсуждений или публичных слушаний проектов генеральных планов, проектов правил землепользования и застройки муниципальных образований Ханты-Мансийского автономного округа – Югры, проектов планировки территории, проектов межевания территории и проектов, предусматривающих внесение изменений в указанные документы», </w:t>
      </w:r>
      <w:r w:rsidRPr="00743821">
        <w:rPr>
          <w:rFonts w:ascii="Times New Roman" w:eastAsia="Times New Roman" w:hAnsi="Times New Roman" w:cs="Times New Roman"/>
          <w:sz w:val="26"/>
          <w:szCs w:val="26"/>
          <w:lang w:eastAsia="ru-RU"/>
        </w:rPr>
        <w:t>постановлениями администрации Нефтеюганского района от 17.06.2022 № 1054-па-нпа «Об утверждении административного регламента предоставления муниципальной услуги «Подготовка и утверждение документации по планировке территории»,</w:t>
      </w:r>
      <w:r w:rsidR="00F56E7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754DF">
        <w:rPr>
          <w:rFonts w:ascii="Times New Roman" w:eastAsia="Times New Roman" w:hAnsi="Times New Roman" w:cs="Times New Roman"/>
          <w:sz w:val="26"/>
          <w:szCs w:val="26"/>
          <w:lang w:eastAsia="ru-RU"/>
        </w:rPr>
        <w:t>16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2F3917">
        <w:rPr>
          <w:rFonts w:ascii="Times New Roman" w:eastAsia="Times New Roman" w:hAnsi="Times New Roman" w:cs="Times New Roman"/>
          <w:sz w:val="26"/>
          <w:szCs w:val="26"/>
          <w:lang w:eastAsia="ru-RU"/>
        </w:rPr>
        <w:t>0</w:t>
      </w:r>
      <w:r w:rsidR="00B754DF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  <w:r w:rsidR="00C66395">
        <w:rPr>
          <w:rFonts w:ascii="Times New Roman" w:eastAsia="Times New Roman" w:hAnsi="Times New Roman" w:cs="Times New Roman"/>
          <w:sz w:val="26"/>
          <w:szCs w:val="26"/>
          <w:lang w:eastAsia="ru-RU"/>
        </w:rPr>
        <w:t>202</w:t>
      </w:r>
      <w:r w:rsidR="00B754DF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B754DF">
        <w:rPr>
          <w:rFonts w:ascii="Times New Roman" w:eastAsia="Times New Roman" w:hAnsi="Times New Roman" w:cs="Times New Roman"/>
          <w:sz w:val="26"/>
          <w:szCs w:val="26"/>
          <w:lang w:eastAsia="ru-RU"/>
        </w:rPr>
        <w:t>692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-па «О подготовке документации по планировке территории для размещения объекта: «</w:t>
      </w:r>
      <w:r w:rsidR="00B754DF" w:rsidRPr="00B754DF">
        <w:rPr>
          <w:rFonts w:ascii="Times New Roman" w:eastAsia="Times New Roman" w:hAnsi="Times New Roman" w:cs="Times New Roman"/>
          <w:sz w:val="26"/>
          <w:szCs w:val="26"/>
          <w:lang w:eastAsia="ru-RU"/>
        </w:rPr>
        <w:t>Нефтегазосборные сети т.56-т.2 Омбинского месторождения (Омбинский лицензионный участок)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>», на основании заявления общества с ограниченной ответственностью «РН-Юганскнефтегаз»</w:t>
      </w:r>
      <w:r w:rsidR="00AA0030"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(далее</w:t>
      </w:r>
      <w:r w:rsidR="00CA71BD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ООО </w:t>
      </w:r>
      <w:r w:rsidR="00117B32">
        <w:rPr>
          <w:rFonts w:ascii="Times New Roman" w:eastAsia="Times New Roman" w:hAnsi="Times New Roman" w:cs="Times New Roman"/>
          <w:sz w:val="26"/>
          <w:szCs w:val="26"/>
          <w:lang w:eastAsia="ru-RU"/>
        </w:rPr>
        <w:br/>
      </w:r>
      <w:r w:rsidR="00AA0030" w:rsidRP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>«РН-Юганскнефтегаз»)</w:t>
      </w:r>
      <w:r w:rsidR="00AA003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от </w:t>
      </w:r>
      <w:r w:rsidR="00B754DF">
        <w:rPr>
          <w:rFonts w:ascii="Times New Roman" w:eastAsia="Times New Roman" w:hAnsi="Times New Roman" w:cs="Times New Roman"/>
          <w:sz w:val="26"/>
          <w:szCs w:val="26"/>
          <w:lang w:eastAsia="ru-RU"/>
        </w:rPr>
        <w:t>26.05.2025</w:t>
      </w:r>
      <w:r w:rsidR="00EB52B0" w:rsidRPr="00EB52B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</w:t>
      </w:r>
      <w:r w:rsidR="009275A3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754DF">
        <w:rPr>
          <w:rFonts w:ascii="Times New Roman" w:eastAsia="Times New Roman" w:hAnsi="Times New Roman" w:cs="Times New Roman"/>
          <w:sz w:val="26"/>
          <w:szCs w:val="26"/>
          <w:lang w:eastAsia="ru-RU"/>
        </w:rPr>
        <w:t>595313069</w:t>
      </w:r>
      <w:r w:rsidR="007F4FF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7F4FF2" w:rsidRPr="00FC4090">
        <w:rPr>
          <w:rFonts w:ascii="Times New Roman" w:eastAsia="Times New Roman" w:hAnsi="Times New Roman" w:cs="Times New Roman"/>
          <w:bCs/>
          <w:color w:val="000000" w:themeColor="text1"/>
          <w:sz w:val="26"/>
          <w:szCs w:val="26"/>
          <w:lang w:eastAsia="ru-RU"/>
        </w:rPr>
        <w:t>п о с т а н о в л я ю:</w:t>
      </w:r>
    </w:p>
    <w:p w14:paraId="434B0185" w14:textId="77777777" w:rsidR="007F4FF2" w:rsidRDefault="007F4FF2" w:rsidP="007F4FF2">
      <w:pPr>
        <w:pStyle w:val="a5"/>
        <w:tabs>
          <w:tab w:val="left" w:pos="993"/>
        </w:tabs>
        <w:spacing w:after="0" w:line="240" w:lineRule="auto"/>
        <w:ind w:left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</w:p>
    <w:p w14:paraId="2F8621B6" w14:textId="216D8893" w:rsidR="007F4FF2" w:rsidRPr="00B43614" w:rsidRDefault="007F4FF2" w:rsidP="008472EA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lastRenderedPageBreak/>
        <w:t xml:space="preserve">Утвердить проект планировки </w:t>
      </w:r>
      <w:r w:rsidR="00C66395">
        <w:rPr>
          <w:rFonts w:ascii="Times New Roman" w:hAnsi="Times New Roman" w:cs="Times New Roman"/>
          <w:sz w:val="26"/>
          <w:szCs w:val="26"/>
          <w:lang w:eastAsia="ru-RU"/>
        </w:rPr>
        <w:t xml:space="preserve">и проект межевания 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территории </w:t>
      </w:r>
      <w:r w:rsidR="00CA71B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для размещения объекта: 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«</w:t>
      </w:r>
      <w:r w:rsidR="00B754DF" w:rsidRPr="00B754DF">
        <w:rPr>
          <w:rFonts w:ascii="Times New Roman" w:hAnsi="Times New Roman"/>
          <w:sz w:val="26"/>
          <w:szCs w:val="26"/>
        </w:rPr>
        <w:t>Нефтегазосборные сети т.56-т.2 Омбинского месторождения (Омбинский лицензионный участок)</w:t>
      </w:r>
      <w:r w:rsidRPr="00572029">
        <w:rPr>
          <w:rFonts w:ascii="Times New Roman" w:hAnsi="Times New Roman" w:cs="Times New Roman"/>
          <w:sz w:val="26"/>
          <w:szCs w:val="26"/>
          <w:lang w:eastAsia="ru-RU"/>
        </w:rPr>
        <w:t>»</w:t>
      </w:r>
      <w:r>
        <w:rPr>
          <w:rFonts w:ascii="Times New Roman" w:hAnsi="Times New Roman" w:cs="Times New Roman"/>
          <w:sz w:val="26"/>
          <w:szCs w:val="26"/>
          <w:lang w:eastAsia="ru-RU"/>
        </w:rPr>
        <w:t xml:space="preserve"> (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>приложени</w:t>
      </w:r>
      <w:r>
        <w:rPr>
          <w:rFonts w:ascii="Times New Roman" w:hAnsi="Times New Roman" w:cs="Times New Roman"/>
          <w:sz w:val="26"/>
          <w:szCs w:val="26"/>
          <w:lang w:eastAsia="ru-RU"/>
        </w:rPr>
        <w:t>е)</w:t>
      </w:r>
      <w:r w:rsidRPr="00B43614">
        <w:rPr>
          <w:rFonts w:ascii="Times New Roman" w:hAnsi="Times New Roman" w:cs="Times New Roman"/>
          <w:sz w:val="26"/>
          <w:szCs w:val="26"/>
          <w:lang w:eastAsia="ru-RU"/>
        </w:rPr>
        <w:t xml:space="preserve">. </w:t>
      </w:r>
    </w:p>
    <w:p w14:paraId="47C80727" w14:textId="0868A225" w:rsidR="007F4FF2" w:rsidRPr="00D96D02" w:rsidRDefault="007F4FF2" w:rsidP="00D96D0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 w:rsidRPr="00B43614">
        <w:rPr>
          <w:rFonts w:ascii="Times New Roman" w:hAnsi="Times New Roman" w:cs="Times New Roman"/>
          <w:sz w:val="26"/>
          <w:szCs w:val="26"/>
          <w:lang w:eastAsia="ru-RU"/>
        </w:rPr>
        <w:t>Комитету</w:t>
      </w: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  <w:r w:rsidR="001E5388">
        <w:rPr>
          <w:rFonts w:ascii="Times New Roman" w:hAnsi="Times New Roman" w:cs="Times New Roman"/>
          <w:sz w:val="26"/>
          <w:szCs w:val="26"/>
        </w:rPr>
        <w:t>градостроительства и землепользования</w:t>
      </w:r>
      <w:r w:rsidR="001E5388" w:rsidRPr="00292B45">
        <w:rPr>
          <w:rFonts w:ascii="Times New Roman" w:hAnsi="Times New Roman" w:cs="Times New Roman"/>
          <w:sz w:val="26"/>
          <w:szCs w:val="26"/>
        </w:rPr>
        <w:t xml:space="preserve"> </w:t>
      </w:r>
      <w:r w:rsidRPr="00A8761E">
        <w:rPr>
          <w:rFonts w:ascii="Times New Roman" w:hAnsi="Times New Roman" w:cs="Times New Roman"/>
          <w:sz w:val="26"/>
          <w:szCs w:val="26"/>
        </w:rPr>
        <w:t>администрации Нефтеюганского района (</w:t>
      </w:r>
      <w:r w:rsidR="000738E9">
        <w:rPr>
          <w:rFonts w:ascii="Times New Roman" w:hAnsi="Times New Roman" w:cs="Times New Roman"/>
          <w:sz w:val="26"/>
          <w:szCs w:val="26"/>
        </w:rPr>
        <w:t>Тихонов Н.С.</w:t>
      </w:r>
      <w:r w:rsidRPr="00A8761E">
        <w:rPr>
          <w:rFonts w:ascii="Times New Roman" w:hAnsi="Times New Roman" w:cs="Times New Roman"/>
          <w:sz w:val="26"/>
          <w:szCs w:val="26"/>
        </w:rPr>
        <w:t>) разместить материалы проекта планировки</w:t>
      </w:r>
      <w:r w:rsidR="00F2508D">
        <w:rPr>
          <w:rFonts w:ascii="Times New Roman" w:hAnsi="Times New Roman" w:cs="Times New Roman"/>
          <w:sz w:val="26"/>
          <w:szCs w:val="26"/>
        </w:rPr>
        <w:t xml:space="preserve"> </w:t>
      </w:r>
      <w:r w:rsidR="00CA71BD">
        <w:rPr>
          <w:rFonts w:ascii="Times New Roman" w:hAnsi="Times New Roman" w:cs="Times New Roman"/>
          <w:sz w:val="26"/>
          <w:szCs w:val="26"/>
        </w:rPr>
        <w:br/>
      </w:r>
      <w:r w:rsidR="0053044E">
        <w:rPr>
          <w:rFonts w:ascii="Times New Roman" w:hAnsi="Times New Roman" w:cs="Times New Roman"/>
          <w:sz w:val="26"/>
          <w:szCs w:val="26"/>
        </w:rPr>
        <w:t xml:space="preserve">и проекта межевания </w:t>
      </w:r>
      <w:r w:rsidRPr="00F2508D">
        <w:rPr>
          <w:rFonts w:ascii="Times New Roman" w:hAnsi="Times New Roman" w:cs="Times New Roman"/>
          <w:sz w:val="26"/>
          <w:szCs w:val="26"/>
        </w:rPr>
        <w:t>территории для размещения объекта: «</w:t>
      </w:r>
      <w:r w:rsidR="00B754DF" w:rsidRPr="00B754DF">
        <w:rPr>
          <w:rFonts w:ascii="Times New Roman" w:hAnsi="Times New Roman"/>
          <w:sz w:val="26"/>
          <w:szCs w:val="26"/>
        </w:rPr>
        <w:t>Нефтегазосборные сети т.56-т.2 Омбинского месторождения (Омбинский лицензионный участок)</w:t>
      </w:r>
      <w:r w:rsidRPr="00F2508D">
        <w:rPr>
          <w:rFonts w:ascii="Times New Roman" w:hAnsi="Times New Roman" w:cs="Times New Roman"/>
          <w:sz w:val="26"/>
          <w:szCs w:val="26"/>
        </w:rPr>
        <w:t xml:space="preserve">», </w:t>
      </w:r>
      <w:r w:rsidR="00CA71BD">
        <w:rPr>
          <w:rFonts w:ascii="Times New Roman" w:hAnsi="Times New Roman" w:cs="Times New Roman"/>
          <w:sz w:val="26"/>
          <w:szCs w:val="26"/>
        </w:rPr>
        <w:br/>
      </w:r>
      <w:r w:rsidR="00D96D02" w:rsidRPr="00D96D02">
        <w:rPr>
          <w:rFonts w:ascii="Times New Roman" w:hAnsi="Times New Roman" w:cs="Times New Roman"/>
          <w:sz w:val="26"/>
          <w:szCs w:val="26"/>
        </w:rPr>
        <w:t>в государственной информационной системе обеспечения градостроительной деятельности Ханты-Мансийского автономного округа – Югры</w:t>
      </w:r>
      <w:r w:rsidRPr="00D96D02">
        <w:rPr>
          <w:rFonts w:ascii="Times New Roman" w:hAnsi="Times New Roman" w:cs="Times New Roman"/>
          <w:sz w:val="26"/>
          <w:szCs w:val="26"/>
        </w:rPr>
        <w:t>.</w:t>
      </w:r>
    </w:p>
    <w:p w14:paraId="5E29F43F" w14:textId="5DD9E023" w:rsidR="0084046E" w:rsidRDefault="00AB26E9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26"/>
          <w:szCs w:val="26"/>
          <w:lang w:eastAsia="ru-RU"/>
        </w:rPr>
        <w:t>ООО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 «</w:t>
      </w:r>
      <w:r>
        <w:rPr>
          <w:rFonts w:ascii="Times New Roman" w:hAnsi="Times New Roman" w:cs="Times New Roman"/>
          <w:sz w:val="26"/>
          <w:szCs w:val="26"/>
          <w:lang w:eastAsia="ru-RU"/>
        </w:rPr>
        <w:t>РН-Юганскнефтегаз</w:t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» имеет право обращаться без доверенности </w:t>
      </w:r>
      <w:r w:rsidR="00CA71B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 xml:space="preserve">с заявлением об осуществлении государственного кадастрового учета на образуемые земельные участки и (или) изменений основных сведений об объекте недвижимости </w:t>
      </w:r>
      <w:r w:rsidR="00CA71BD">
        <w:rPr>
          <w:rFonts w:ascii="Times New Roman" w:hAnsi="Times New Roman" w:cs="Times New Roman"/>
          <w:sz w:val="26"/>
          <w:szCs w:val="26"/>
          <w:lang w:eastAsia="ru-RU"/>
        </w:rPr>
        <w:br/>
      </w:r>
      <w:r w:rsidRPr="00AB26E9">
        <w:rPr>
          <w:rFonts w:ascii="Times New Roman" w:hAnsi="Times New Roman" w:cs="Times New Roman"/>
          <w:sz w:val="26"/>
          <w:szCs w:val="26"/>
          <w:lang w:eastAsia="ru-RU"/>
        </w:rPr>
        <w:t>в связи с образованием части(ей) земельных участков в Управлении Федеральной службы государственной регистрации кадастра и картографии по Ханты-Мансийскому автономному округу – Югре.</w:t>
      </w:r>
      <w:r w:rsidR="0084046E" w:rsidRPr="0084046E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14D020DD" w14:textId="20EB6FD8" w:rsidR="00AB26E9" w:rsidRPr="0084046E" w:rsidRDefault="0084046E" w:rsidP="0084046E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Настоящее постановление подлежит опубликованию в газете «Югорское обозрение» и размещению на официальном сайте органов местного самоуправления Нефтеюганского района</w:t>
      </w:r>
      <w:r w:rsidRPr="00A8761E">
        <w:rPr>
          <w:rFonts w:ascii="Times New Roman" w:hAnsi="Times New Roman" w:cs="Times New Roman"/>
          <w:sz w:val="26"/>
          <w:szCs w:val="26"/>
          <w:lang w:eastAsia="ru-RU"/>
        </w:rPr>
        <w:t>.</w:t>
      </w:r>
    </w:p>
    <w:p w14:paraId="7914CC0D" w14:textId="08C3B902" w:rsidR="007F4FF2" w:rsidRPr="00A8761E" w:rsidRDefault="007F4FF2" w:rsidP="007F4FF2">
      <w:pPr>
        <w:pStyle w:val="a5"/>
        <w:numPr>
          <w:ilvl w:val="0"/>
          <w:numId w:val="1"/>
        </w:numPr>
        <w:tabs>
          <w:tab w:val="left" w:pos="993"/>
        </w:tabs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A8761E">
        <w:rPr>
          <w:rFonts w:ascii="Times New Roman" w:hAnsi="Times New Roman" w:cs="Times New Roman"/>
          <w:sz w:val="26"/>
          <w:szCs w:val="26"/>
        </w:rPr>
        <w:t>Контроль за выполнением постановления возложить на за</w:t>
      </w:r>
      <w:r>
        <w:rPr>
          <w:rFonts w:ascii="Times New Roman" w:hAnsi="Times New Roman" w:cs="Times New Roman"/>
          <w:sz w:val="26"/>
          <w:szCs w:val="26"/>
        </w:rPr>
        <w:t xml:space="preserve">местителя главы Нефтеюганского </w:t>
      </w:r>
      <w:r w:rsidRPr="00A8761E">
        <w:rPr>
          <w:rFonts w:ascii="Times New Roman" w:hAnsi="Times New Roman" w:cs="Times New Roman"/>
          <w:sz w:val="26"/>
          <w:szCs w:val="26"/>
        </w:rPr>
        <w:t xml:space="preserve">района </w:t>
      </w:r>
      <w:r w:rsidR="00B060AE">
        <w:rPr>
          <w:rFonts w:ascii="Times New Roman" w:hAnsi="Times New Roman" w:cs="Times New Roman"/>
          <w:sz w:val="26"/>
          <w:szCs w:val="26"/>
        </w:rPr>
        <w:t>Ченцову М.А.</w:t>
      </w:r>
    </w:p>
    <w:p w14:paraId="2DE50962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46A5B56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5E2D81EA" w14:textId="77777777" w:rsidR="007F4FF2" w:rsidRPr="00A8761E" w:rsidRDefault="007F4FF2" w:rsidP="007F4FF2">
      <w:pPr>
        <w:tabs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14:paraId="3E457825" w14:textId="77777777" w:rsidR="00CA71BD" w:rsidRPr="00D101D2" w:rsidRDefault="00CA71BD" w:rsidP="00FA30B1">
      <w:pPr>
        <w:spacing w:after="0" w:line="240" w:lineRule="auto"/>
        <w:jc w:val="both"/>
        <w:rPr>
          <w:rFonts w:ascii="Times New Roman" w:eastAsia="Calibri" w:hAnsi="Times New Roman"/>
          <w:sz w:val="26"/>
          <w:szCs w:val="26"/>
        </w:rPr>
      </w:pPr>
      <w:r w:rsidRPr="00D101D2">
        <w:rPr>
          <w:rFonts w:ascii="Times New Roman" w:eastAsia="Calibri" w:hAnsi="Times New Roman"/>
          <w:sz w:val="26"/>
          <w:szCs w:val="26"/>
        </w:rPr>
        <w:t>Глава района</w:t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</w:r>
      <w:r w:rsidRPr="00D101D2">
        <w:rPr>
          <w:rFonts w:ascii="Times New Roman" w:eastAsia="Calibri" w:hAnsi="Times New Roman"/>
          <w:sz w:val="26"/>
          <w:szCs w:val="26"/>
        </w:rPr>
        <w:tab/>
        <w:t>А.А.Бочко</w:t>
      </w:r>
    </w:p>
    <w:p w14:paraId="0A1F00E1" w14:textId="77777777" w:rsidR="00CA71BD" w:rsidRDefault="00CA71BD" w:rsidP="00FA30B1">
      <w:pPr>
        <w:tabs>
          <w:tab w:val="left" w:pos="709"/>
          <w:tab w:val="left" w:pos="1134"/>
        </w:tabs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14:paraId="12DDE91E" w14:textId="6FF5A846" w:rsidR="00BB2B65" w:rsidRPr="00FF7A38" w:rsidRDefault="007F4FF2" w:rsidP="00FF7A38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 w:rsidRPr="00A8761E">
        <w:rPr>
          <w:rFonts w:ascii="Times New Roman" w:hAnsi="Times New Roman" w:cs="Times New Roman"/>
          <w:sz w:val="26"/>
          <w:szCs w:val="26"/>
        </w:rPr>
        <w:t xml:space="preserve"> </w:t>
      </w:r>
    </w:p>
    <w:sectPr w:rsidR="00BB2B65" w:rsidRPr="00FF7A38" w:rsidSect="00CA71BD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5E3AFEB" w14:textId="77777777" w:rsidR="00047205" w:rsidRDefault="00047205" w:rsidP="00CA71BD">
      <w:pPr>
        <w:spacing w:after="0" w:line="240" w:lineRule="auto"/>
      </w:pPr>
      <w:r>
        <w:separator/>
      </w:r>
    </w:p>
  </w:endnote>
  <w:endnote w:type="continuationSeparator" w:id="0">
    <w:p w14:paraId="04AFB852" w14:textId="77777777" w:rsidR="00047205" w:rsidRDefault="00047205" w:rsidP="00CA71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A63AFA" w14:textId="77777777" w:rsidR="00047205" w:rsidRDefault="00047205" w:rsidP="00CA71BD">
      <w:pPr>
        <w:spacing w:after="0" w:line="240" w:lineRule="auto"/>
      </w:pPr>
      <w:r>
        <w:separator/>
      </w:r>
    </w:p>
  </w:footnote>
  <w:footnote w:type="continuationSeparator" w:id="0">
    <w:p w14:paraId="4293DD42" w14:textId="77777777" w:rsidR="00047205" w:rsidRDefault="00047205" w:rsidP="00CA71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85922843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14:paraId="209DA0B3" w14:textId="3541C67F" w:rsidR="00CA71BD" w:rsidRPr="00CA71BD" w:rsidRDefault="00CA71BD">
        <w:pPr>
          <w:pStyle w:val="a6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CA71BD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CA71BD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CA71BD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Pr="00CA71BD">
          <w:rPr>
            <w:rFonts w:ascii="Times New Roman" w:hAnsi="Times New Roman" w:cs="Times New Roman"/>
            <w:sz w:val="24"/>
            <w:szCs w:val="24"/>
          </w:rPr>
          <w:t>2</w:t>
        </w:r>
        <w:r w:rsidRPr="00CA71BD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14:paraId="759BFE65" w14:textId="77777777" w:rsidR="00CA71BD" w:rsidRDefault="00CA71BD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6AE71B4"/>
    <w:multiLevelType w:val="hybridMultilevel"/>
    <w:tmpl w:val="5336AB12"/>
    <w:lvl w:ilvl="0" w:tplc="921A670A">
      <w:start w:val="1"/>
      <w:numFmt w:val="decimal"/>
      <w:lvlText w:val="%1."/>
      <w:lvlJc w:val="left"/>
      <w:pPr>
        <w:ind w:left="2057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0EEC"/>
    <w:rsid w:val="00030F8B"/>
    <w:rsid w:val="00047205"/>
    <w:rsid w:val="000738E9"/>
    <w:rsid w:val="000E4334"/>
    <w:rsid w:val="000F5667"/>
    <w:rsid w:val="00117B32"/>
    <w:rsid w:val="00125EBF"/>
    <w:rsid w:val="001424FB"/>
    <w:rsid w:val="001C1CF7"/>
    <w:rsid w:val="001E5388"/>
    <w:rsid w:val="002078F8"/>
    <w:rsid w:val="002F3917"/>
    <w:rsid w:val="003113BD"/>
    <w:rsid w:val="003D158A"/>
    <w:rsid w:val="00447EF1"/>
    <w:rsid w:val="00462160"/>
    <w:rsid w:val="0053044E"/>
    <w:rsid w:val="005E79D0"/>
    <w:rsid w:val="00627ACC"/>
    <w:rsid w:val="0069515E"/>
    <w:rsid w:val="0072437B"/>
    <w:rsid w:val="00742275"/>
    <w:rsid w:val="00743821"/>
    <w:rsid w:val="007C6E67"/>
    <w:rsid w:val="007F4FF2"/>
    <w:rsid w:val="0083696C"/>
    <w:rsid w:val="0084046E"/>
    <w:rsid w:val="008472EA"/>
    <w:rsid w:val="008744AC"/>
    <w:rsid w:val="009275A3"/>
    <w:rsid w:val="00A0405A"/>
    <w:rsid w:val="00A10FE0"/>
    <w:rsid w:val="00A63696"/>
    <w:rsid w:val="00A65026"/>
    <w:rsid w:val="00AA0030"/>
    <w:rsid w:val="00AB26E9"/>
    <w:rsid w:val="00B060AE"/>
    <w:rsid w:val="00B7531D"/>
    <w:rsid w:val="00B754DF"/>
    <w:rsid w:val="00BB2B65"/>
    <w:rsid w:val="00C66395"/>
    <w:rsid w:val="00C92108"/>
    <w:rsid w:val="00CA71BD"/>
    <w:rsid w:val="00D80DC6"/>
    <w:rsid w:val="00D96D02"/>
    <w:rsid w:val="00E00F9B"/>
    <w:rsid w:val="00EB52B0"/>
    <w:rsid w:val="00EF610E"/>
    <w:rsid w:val="00F2508D"/>
    <w:rsid w:val="00F30EEC"/>
    <w:rsid w:val="00F56E7B"/>
    <w:rsid w:val="00FA38CF"/>
    <w:rsid w:val="00FF5290"/>
    <w:rsid w:val="00FF7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C8852B4"/>
  <w15:chartTrackingRefBased/>
  <w15:docId w15:val="{39474F23-B1A5-4EC7-A62B-1636419B75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F4FF2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Заголовок Знак"/>
    <w:aliases w:val="Знак2 Знак"/>
    <w:basedOn w:val="a0"/>
    <w:link w:val="a4"/>
    <w:locked/>
    <w:rsid w:val="007F4FF2"/>
    <w:rPr>
      <w:rFonts w:ascii="Times New Roman" w:eastAsia="Times New Roman" w:hAnsi="Times New Roman" w:cs="Times New Roman"/>
      <w:b/>
      <w:sz w:val="26"/>
      <w:szCs w:val="24"/>
    </w:rPr>
  </w:style>
  <w:style w:type="paragraph" w:styleId="a4">
    <w:name w:val="Title"/>
    <w:aliases w:val="Знак2"/>
    <w:basedOn w:val="a"/>
    <w:link w:val="a3"/>
    <w:qFormat/>
    <w:rsid w:val="007F4FF2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6"/>
      <w:szCs w:val="24"/>
    </w:rPr>
  </w:style>
  <w:style w:type="character" w:customStyle="1" w:styleId="1">
    <w:name w:val="Название Знак1"/>
    <w:basedOn w:val="a0"/>
    <w:uiPriority w:val="10"/>
    <w:rsid w:val="007F4FF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List Paragraph"/>
    <w:basedOn w:val="a"/>
    <w:uiPriority w:val="34"/>
    <w:qFormat/>
    <w:rsid w:val="007F4FF2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CA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A71BD"/>
  </w:style>
  <w:style w:type="paragraph" w:styleId="a8">
    <w:name w:val="footer"/>
    <w:basedOn w:val="a"/>
    <w:link w:val="a9"/>
    <w:uiPriority w:val="99"/>
    <w:unhideWhenUsed/>
    <w:rsid w:val="00CA71B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A71B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535</Words>
  <Characters>3054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Соловьева Анастасия Алексеевна</dc:creator>
  <cp:keywords/>
  <dc:description/>
  <cp:lastModifiedBy>Аманалиева Акмоор Айбековна</cp:lastModifiedBy>
  <cp:revision>3</cp:revision>
  <dcterms:created xsi:type="dcterms:W3CDTF">2025-06-04T10:40:00Z</dcterms:created>
  <dcterms:modified xsi:type="dcterms:W3CDTF">2025-06-05T10:57:00Z</dcterms:modified>
</cp:coreProperties>
</file>