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B84F" w14:textId="56EED059" w:rsidR="003719AC" w:rsidRPr="001574DA" w:rsidRDefault="00EB21A8" w:rsidP="00157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4DA">
        <w:rPr>
          <w:rFonts w:ascii="Times New Roman" w:hAnsi="Times New Roman" w:cs="Times New Roman"/>
          <w:sz w:val="24"/>
          <w:szCs w:val="24"/>
        </w:rPr>
        <w:t>Объявление о проведении отбора получателей субсидий</w:t>
      </w:r>
    </w:p>
    <w:p w14:paraId="703BACA7" w14:textId="0FDB7FEB" w:rsidR="001574DA" w:rsidRPr="001574DA" w:rsidRDefault="00DE6FE1" w:rsidP="001574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74DA">
        <w:rPr>
          <w:rFonts w:ascii="Times New Roman" w:hAnsi="Times New Roman" w:cs="Times New Roman"/>
          <w:sz w:val="24"/>
          <w:szCs w:val="24"/>
        </w:rPr>
        <w:t xml:space="preserve">на право получения субсидий в </w:t>
      </w:r>
      <w:r w:rsidR="00896D62" w:rsidRPr="001574DA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1574DA" w:rsidRPr="001574DA">
        <w:rPr>
          <w:rFonts w:ascii="Times New Roman" w:hAnsi="Times New Roman"/>
          <w:sz w:val="24"/>
          <w:szCs w:val="24"/>
        </w:rPr>
        <w:t xml:space="preserve">постановления администрации Нефтеюганского района от </w:t>
      </w:r>
      <w:bookmarkStart w:id="0" w:name="_Hlk180753269"/>
      <w:r w:rsidR="001574DA" w:rsidRPr="001574DA">
        <w:rPr>
          <w:rFonts w:ascii="Times New Roman" w:hAnsi="Times New Roman"/>
          <w:sz w:val="24"/>
          <w:szCs w:val="24"/>
        </w:rPr>
        <w:t>23.04.2018 № 595-па-нпа «Об утверждении порядка предоставления субсидий на поддержку агропромышленного комплекса Нефтеюганского района»</w:t>
      </w:r>
      <w:bookmarkEnd w:id="0"/>
      <w:r w:rsidR="00A31A04">
        <w:rPr>
          <w:rFonts w:ascii="Times New Roman" w:hAnsi="Times New Roman"/>
          <w:sz w:val="24"/>
          <w:szCs w:val="24"/>
        </w:rPr>
        <w:t>.</w:t>
      </w:r>
    </w:p>
    <w:p w14:paraId="75C9BA37" w14:textId="77777777" w:rsidR="00A31A04" w:rsidRPr="00A31A04" w:rsidRDefault="00A31A04" w:rsidP="00A31A0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1A04">
        <w:rPr>
          <w:rFonts w:ascii="Times New Roman" w:hAnsi="Times New Roman"/>
          <w:sz w:val="24"/>
          <w:szCs w:val="24"/>
        </w:rPr>
        <w:t>Субсидия предоставляется получателю субсидии на финансовое обеспечение и (или) возмещение затрат сельскохозяйственным товаропроизводителям, подвергшимся подтоплению в весенне-летний период, на безвозмездной и безвозвратной основе, по направлению:</w:t>
      </w:r>
    </w:p>
    <w:p w14:paraId="56F9CAC9" w14:textId="77777777" w:rsidR="00A31A04" w:rsidRPr="00A31A04" w:rsidRDefault="00A31A04" w:rsidP="00A31A0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1A04">
        <w:rPr>
          <w:rFonts w:ascii="Times New Roman" w:hAnsi="Times New Roman"/>
          <w:sz w:val="24"/>
          <w:szCs w:val="24"/>
        </w:rPr>
        <w:t>- приобретение кормов для сельскохозяйственных животных.</w:t>
      </w:r>
    </w:p>
    <w:p w14:paraId="4BEA65DC" w14:textId="77777777" w:rsidR="001574DA" w:rsidRPr="001574DA" w:rsidRDefault="001574DA" w:rsidP="00A31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539"/>
        <w:gridCol w:w="11198"/>
      </w:tblGrid>
      <w:tr w:rsidR="00222CA8" w:rsidRPr="00A31A04" w14:paraId="5D134B6B" w14:textId="77777777" w:rsidTr="00F969E3">
        <w:tc>
          <w:tcPr>
            <w:tcW w:w="3539" w:type="dxa"/>
          </w:tcPr>
          <w:p w14:paraId="4B5F6E24" w14:textId="47E5CB7E" w:rsidR="00222CA8" w:rsidRPr="00A31A04" w:rsidRDefault="00222CA8" w:rsidP="00F96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Дата размещения объявления о проведении отбора</w:t>
            </w:r>
          </w:p>
        </w:tc>
        <w:tc>
          <w:tcPr>
            <w:tcW w:w="11198" w:type="dxa"/>
          </w:tcPr>
          <w:p w14:paraId="27114866" w14:textId="685B1BF1" w:rsidR="00222CA8" w:rsidRPr="00A31A04" w:rsidRDefault="001F12FC" w:rsidP="00B91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222CA8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</w:tr>
      <w:tr w:rsidR="003719AC" w:rsidRPr="00A31A04" w14:paraId="5E4DE61B" w14:textId="77777777" w:rsidTr="00F969E3">
        <w:tc>
          <w:tcPr>
            <w:tcW w:w="3539" w:type="dxa"/>
          </w:tcPr>
          <w:p w14:paraId="20788BAA" w14:textId="45E1B07E" w:rsidR="00AF0927" w:rsidRPr="00A31A04" w:rsidRDefault="00B71CD6" w:rsidP="00F969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проведения,</w:t>
            </w:r>
            <w:r w:rsidR="00F969E3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4DA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1574DA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</w:t>
            </w:r>
            <w:r w:rsidR="001574DA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</w:t>
            </w:r>
            <w:r w:rsidR="001574DA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="001574DA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  <w:r w:rsidR="00D03DEC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отбора</w:t>
            </w:r>
            <w:r w:rsidR="0002490B"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8" w:type="dxa"/>
          </w:tcPr>
          <w:p w14:paraId="6BF1C7FB" w14:textId="785CC9A6" w:rsidR="001574DA" w:rsidRPr="00A31A04" w:rsidRDefault="001574DA" w:rsidP="00B91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</w:t>
            </w:r>
            <w:r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отбора с </w:t>
            </w:r>
            <w:r w:rsidR="001F12FC"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F12FC"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по 0</w:t>
            </w:r>
            <w:r w:rsidR="001F12FC"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4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  <w:p w14:paraId="2D807BE0" w14:textId="17221671" w:rsidR="001574DA" w:rsidRPr="00A31A04" w:rsidRDefault="001574DA" w:rsidP="001574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1A04">
              <w:rPr>
                <w:color w:val="000000"/>
              </w:rPr>
              <w:t xml:space="preserve">Прием заявок для участия в отборе осуществляется с </w:t>
            </w:r>
            <w:r w:rsidR="001F12FC" w:rsidRPr="001F12FC">
              <w:rPr>
                <w:color w:val="000000"/>
              </w:rPr>
              <w:t xml:space="preserve">28 </w:t>
            </w:r>
            <w:r w:rsidR="001F12FC">
              <w:rPr>
                <w:color w:val="000000"/>
              </w:rPr>
              <w:t>октября 2024 года</w:t>
            </w:r>
            <w:r w:rsidRPr="00A31A04">
              <w:rPr>
                <w:color w:val="000000"/>
              </w:rPr>
              <w:t xml:space="preserve"> по </w:t>
            </w:r>
            <w:r w:rsidR="001F12FC">
              <w:rPr>
                <w:color w:val="000000"/>
              </w:rPr>
              <w:t>1</w:t>
            </w:r>
            <w:r w:rsidRPr="00A31A04">
              <w:rPr>
                <w:color w:val="000000"/>
              </w:rPr>
              <w:t xml:space="preserve"> ноября 2024 года включительно.</w:t>
            </w:r>
          </w:p>
          <w:p w14:paraId="351D010A" w14:textId="77777777" w:rsidR="001574DA" w:rsidRPr="00A31A04" w:rsidRDefault="001574DA" w:rsidP="001574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1A04">
              <w:rPr>
                <w:color w:val="000000"/>
              </w:rPr>
              <w:t>Время приема документов:</w:t>
            </w:r>
          </w:p>
          <w:p w14:paraId="34BDAD1B" w14:textId="29B87824" w:rsidR="001574DA" w:rsidRPr="00A31A04" w:rsidRDefault="001574DA" w:rsidP="001574D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31A04">
              <w:rPr>
                <w:color w:val="000000"/>
              </w:rPr>
              <w:t>Понедельник – четверг с 08:30 до 17:30 (перерыв с 13:00 до 14:00);</w:t>
            </w:r>
          </w:p>
          <w:p w14:paraId="6640C837" w14:textId="7701F548" w:rsidR="000614A9" w:rsidRPr="00A31A04" w:rsidRDefault="001574DA" w:rsidP="001574DA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A31A04">
              <w:rPr>
                <w:color w:val="000000"/>
              </w:rPr>
              <w:t>пятница с 8:30 до 12:30</w:t>
            </w:r>
          </w:p>
        </w:tc>
      </w:tr>
      <w:tr w:rsidR="003719AC" w:rsidRPr="00A31A04" w14:paraId="7B104FC2" w14:textId="77777777" w:rsidTr="00F969E3">
        <w:tc>
          <w:tcPr>
            <w:tcW w:w="3539" w:type="dxa"/>
          </w:tcPr>
          <w:p w14:paraId="13CF9073" w14:textId="4506E273" w:rsidR="00222CA8" w:rsidRPr="00A31A04" w:rsidRDefault="00222CA8" w:rsidP="002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отдела</w:t>
            </w:r>
          </w:p>
          <w:p w14:paraId="1DB990E3" w14:textId="77777777" w:rsidR="00D362A1" w:rsidRPr="00A31A04" w:rsidRDefault="00D362A1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14:paraId="72F82250" w14:textId="0859DF77" w:rsidR="00D362A1" w:rsidRPr="00A31A04" w:rsidRDefault="00F969E3" w:rsidP="00D3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ответственного за проведение отбора: о</w:t>
            </w:r>
            <w:r w:rsidR="00C46DE0" w:rsidRPr="00A31A04">
              <w:rPr>
                <w:rFonts w:ascii="Times New Roman" w:hAnsi="Times New Roman" w:cs="Times New Roman"/>
                <w:sz w:val="24"/>
                <w:szCs w:val="24"/>
              </w:rPr>
              <w:t>тдел по сельскому хозяйству администрации Нефтеюганского района</w:t>
            </w:r>
          </w:p>
          <w:p w14:paraId="49F7BA4C" w14:textId="129F214A" w:rsidR="00C46DE0" w:rsidRPr="00A31A04" w:rsidRDefault="00C46DE0" w:rsidP="00D3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Место нахождения: ул. Мира, строение 2А., г. Нефтеюганск, Ханты-Мансийский автономный округ - Югра, Тюменская область, 628301</w:t>
            </w:r>
          </w:p>
          <w:p w14:paraId="7D581A74" w14:textId="7DCCC4BC" w:rsidR="00C46DE0" w:rsidRPr="00A31A04" w:rsidRDefault="00C46DE0" w:rsidP="00D3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Почтовый адрес: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ул. Мира, строение 2А., г. Нефтеюганск, Ханты-Мансийский автономный округ - Югра, Тюменская область, 628301</w:t>
            </w:r>
          </w:p>
          <w:p w14:paraId="64038B21" w14:textId="33A44A9F" w:rsidR="00C46DE0" w:rsidRPr="00A31A04" w:rsidRDefault="00C46DE0" w:rsidP="00D3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hyperlink r:id="rId6" w:history="1"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osh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anr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4494CB3" w14:textId="40CF8603" w:rsidR="00D362A1" w:rsidRPr="00A31A04" w:rsidRDefault="00C46DE0" w:rsidP="00C46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8(3463)29-11-59</w:t>
            </w:r>
          </w:p>
        </w:tc>
      </w:tr>
      <w:tr w:rsidR="00C46DE0" w:rsidRPr="00A31A04" w14:paraId="1BFA1139" w14:textId="77777777" w:rsidTr="00F969E3">
        <w:tc>
          <w:tcPr>
            <w:tcW w:w="3539" w:type="dxa"/>
          </w:tcPr>
          <w:p w14:paraId="553A4CE3" w14:textId="342A1C49" w:rsidR="00C46DE0" w:rsidRPr="00A31A04" w:rsidRDefault="00222CA8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субсидии, а также характеристику результата, установленные пунктом 2.8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7CFC4B4A" w14:textId="11C39956" w:rsidR="00222CA8" w:rsidRDefault="00222CA8" w:rsidP="002B13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субсидии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предоставление субсидии в рамках муниципальной программы Нефтеюганского района от 31.10.2022 года № 2076-па-нпа «Развитие агропромышленного комплекса». В целях достижения показателей муниципальной программы получатель обязан приобрести грубые корма для крупного и мелкого рогатого скота. 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715"/>
              <w:gridCol w:w="1676"/>
              <w:gridCol w:w="2003"/>
            </w:tblGrid>
            <w:tr w:rsidR="001F12FC" w14:paraId="30C9FA7C" w14:textId="77777777" w:rsidTr="001F12FC">
              <w:tc>
                <w:tcPr>
                  <w:tcW w:w="879" w:type="dxa"/>
                  <w:vMerge w:val="restart"/>
                  <w:vAlign w:val="center"/>
                </w:tcPr>
                <w:p w14:paraId="750254B5" w14:textId="2489CAF7" w:rsidR="001F12FC" w:rsidRDefault="001F12FC" w:rsidP="002B13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91" w:type="dxa"/>
                  <w:gridSpan w:val="2"/>
                </w:tcPr>
                <w:p w14:paraId="2F81A7D3" w14:textId="44EC95DA" w:rsidR="001F12FC" w:rsidRDefault="001F12FC" w:rsidP="002B13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Единица измерения по ОКЕИ</w:t>
                  </w:r>
                </w:p>
              </w:tc>
              <w:tc>
                <w:tcPr>
                  <w:tcW w:w="2003" w:type="dxa"/>
                  <w:vMerge w:val="restart"/>
                  <w:vAlign w:val="center"/>
                </w:tcPr>
                <w:p w14:paraId="1C101A34" w14:textId="55EF6449" w:rsidR="001F12FC" w:rsidRDefault="001F12FC" w:rsidP="002B13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Срок достижения </w:t>
                  </w:r>
                </w:p>
              </w:tc>
            </w:tr>
            <w:tr w:rsidR="001F12FC" w14:paraId="40A5CC66" w14:textId="77777777" w:rsidTr="001F12FC">
              <w:tc>
                <w:tcPr>
                  <w:tcW w:w="879" w:type="dxa"/>
                  <w:vMerge/>
                </w:tcPr>
                <w:p w14:paraId="4F9B265C" w14:textId="3F98EC12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</w:tcPr>
                <w:p w14:paraId="0E1B83EC" w14:textId="04B5CED8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676" w:type="dxa"/>
                </w:tcPr>
                <w:p w14:paraId="50A0A8CF" w14:textId="0C1CCCE3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003" w:type="dxa"/>
                  <w:vMerge/>
                </w:tcPr>
                <w:p w14:paraId="3E78F041" w14:textId="77777777" w:rsidR="001F12FC" w:rsidRDefault="001F12FC" w:rsidP="002B132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2FC" w14:paraId="1ACAADDA" w14:textId="77777777" w:rsidTr="001F12FC">
              <w:tc>
                <w:tcPr>
                  <w:tcW w:w="879" w:type="dxa"/>
                </w:tcPr>
                <w:p w14:paraId="4D2F4BFD" w14:textId="6565E0E2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15" w:type="dxa"/>
                </w:tcPr>
                <w:p w14:paraId="2A83103D" w14:textId="47F846AE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тонн</w:t>
                  </w:r>
                </w:p>
              </w:tc>
              <w:tc>
                <w:tcPr>
                  <w:tcW w:w="1676" w:type="dxa"/>
                </w:tcPr>
                <w:p w14:paraId="0112BA26" w14:textId="7CBEED85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2003" w:type="dxa"/>
                </w:tcPr>
                <w:p w14:paraId="467BE9F1" w14:textId="5BE71C8F" w:rsidR="001F12FC" w:rsidRDefault="001F12FC" w:rsidP="001F12F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31.12.2024</w:t>
                  </w:r>
                </w:p>
              </w:tc>
            </w:tr>
          </w:tbl>
          <w:p w14:paraId="38A48E76" w14:textId="582CBE1A" w:rsidR="00C46DE0" w:rsidRPr="00A31A04" w:rsidRDefault="00222CA8" w:rsidP="000248F3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результата предоставления субсидии устанавливаются администрацией в соглашении.</w:t>
            </w:r>
          </w:p>
        </w:tc>
      </w:tr>
      <w:tr w:rsidR="00C46DE0" w:rsidRPr="00A31A04" w14:paraId="61963F1A" w14:textId="77777777" w:rsidTr="00F969E3">
        <w:tc>
          <w:tcPr>
            <w:tcW w:w="3539" w:type="dxa"/>
          </w:tcPr>
          <w:p w14:paraId="005AD5D6" w14:textId="196426FD" w:rsidR="00C46DE0" w:rsidRPr="00A31A04" w:rsidRDefault="00C46DE0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Доменное имя и (или) указатель страниц сайта в сети «Интернет», на котором обеспечивается проведение отбора</w:t>
            </w:r>
          </w:p>
        </w:tc>
        <w:tc>
          <w:tcPr>
            <w:tcW w:w="11198" w:type="dxa"/>
          </w:tcPr>
          <w:p w14:paraId="37CA2911" w14:textId="26E368A8" w:rsidR="00C46DE0" w:rsidRPr="00A31A04" w:rsidRDefault="00C46DE0" w:rsidP="00F96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объявления о проведении отбора и результатов отбора осуществляется на сайте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www.admoil.gosuslugi.ru</w:t>
              </w:r>
            </w:hyperlink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«Интернет» в разделе «Деятельность-Экономика-Сельское хозяйство»</w:t>
            </w:r>
          </w:p>
        </w:tc>
      </w:tr>
      <w:tr w:rsidR="00C46DE0" w:rsidRPr="00A31A04" w14:paraId="52B93FBA" w14:textId="77777777" w:rsidTr="00F969E3">
        <w:tc>
          <w:tcPr>
            <w:tcW w:w="3539" w:type="dxa"/>
          </w:tcPr>
          <w:p w14:paraId="6B43A455" w14:textId="336BAE34" w:rsidR="00222CA8" w:rsidRPr="00A31A04" w:rsidRDefault="00222CA8" w:rsidP="0022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участникам отбора, определенные в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пунктами 2.1, 2.2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которым участник отбора должен соответствовать на дату, определенную настоящим Порядком, и к перечню документов, представляемых участниками отбора для подтверждения их соответствия указанным требованиям</w:t>
            </w:r>
          </w:p>
          <w:p w14:paraId="2A556FC2" w14:textId="105D6DA2" w:rsidR="00C46DE0" w:rsidRPr="00A31A04" w:rsidRDefault="00C46DE0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14:paraId="3D84C4D5" w14:textId="77777777" w:rsidR="00222CA8" w:rsidRPr="00A31A04" w:rsidRDefault="00222CA8" w:rsidP="000248F3">
            <w:pPr>
              <w:pStyle w:val="a5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которым должен соответствовать участник отбора, имеющий право на получение субсидии, на дату подачи заявки:</w:t>
            </w:r>
          </w:p>
          <w:p w14:paraId="2980050F" w14:textId="77777777" w:rsidR="00222CA8" w:rsidRPr="00A31A04" w:rsidRDefault="00222CA8" w:rsidP="000248F3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2F4ED695" w14:textId="77777777" w:rsidR="00222CA8" w:rsidRPr="00A31A04" w:rsidRDefault="00222CA8" w:rsidP="000248F3">
            <w:pPr>
              <w:autoSpaceDE w:val="0"/>
              <w:autoSpaceDN w:val="0"/>
              <w:adjustRightInd w:val="0"/>
              <w:ind w:firstLineChars="272"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7E8AEC90" w14:textId="77777777" w:rsidR="00222CA8" w:rsidRPr="00A31A04" w:rsidRDefault="00222CA8" w:rsidP="000248F3">
            <w:pPr>
              <w:autoSpaceDE w:val="0"/>
              <w:autoSpaceDN w:val="0"/>
              <w:adjustRightInd w:val="0"/>
              <w:ind w:firstLineChars="272"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32A259BB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195939DF" w14:textId="77777777" w:rsidR="00222CA8" w:rsidRPr="00A31A04" w:rsidRDefault="00222CA8" w:rsidP="000248F3">
            <w:pPr>
              <w:autoSpaceDE w:val="0"/>
              <w:autoSpaceDN w:val="0"/>
              <w:adjustRightInd w:val="0"/>
              <w:ind w:firstLineChars="29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14:paraId="0F0DD8D0" w14:textId="77777777" w:rsidR="00222CA8" w:rsidRPr="00A31A04" w:rsidRDefault="00222CA8" w:rsidP="000248F3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не получает средства из бюджета Нефтеюганского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указанные в пункте 1.5 раздела I настоящего Порядка;</w:t>
            </w:r>
          </w:p>
          <w:p w14:paraId="21434AE7" w14:textId="77777777" w:rsidR="00222CA8" w:rsidRPr="00A31A04" w:rsidRDefault="00222CA8" w:rsidP="000248F3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не имеет просроченной задолженности по возврату в бюджет Нефтеюганского района, из которого планируется предоставление субсидии в соответствии с правовым актом, иных субсидий, бюджетных инвестиций, а также иной просроченной (неурегулированной) задолженности по денежным обязательствам перед бюджетом Нефтеюганского района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D4142" w14:textId="77777777" w:rsidR="00222CA8" w:rsidRPr="00A31A04" w:rsidRDefault="00222CA8" w:rsidP="000248F3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участник отбора, являющийся юридическим лицом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являющиеся индивидуальными предпринимателями, не прекратил деятельность в качестве индивидуального предпринимателя;</w:t>
            </w:r>
          </w:p>
          <w:p w14:paraId="04DD4371" w14:textId="77777777" w:rsidR="00222CA8" w:rsidRPr="00A31A04" w:rsidRDefault="00222CA8" w:rsidP="000248F3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исполнительного органа, или главном бухгалтере участника отбора (при наличии), являющегося юридическим лицом, об индивидуальном предпринимателе-производителе товаров, работ, услуг.</w:t>
            </w:r>
          </w:p>
          <w:p w14:paraId="3770FDF3" w14:textId="3DF4710E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требования, которым должен соответствовать участник отбора на дату подачи заявки:</w:t>
            </w:r>
          </w:p>
          <w:p w14:paraId="04CB1A17" w14:textId="77777777" w:rsidR="00222CA8" w:rsidRPr="00A31A04" w:rsidRDefault="00222CA8" w:rsidP="000248F3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наличие на праве собственности или аренды земельного участка с соответствующим видом разрешенного использования для сенокошения на территории Нефтеюганского района;</w:t>
            </w:r>
          </w:p>
          <w:p w14:paraId="7EB48A6A" w14:textId="77777777" w:rsidR="00222CA8" w:rsidRPr="00A31A04" w:rsidRDefault="00222CA8" w:rsidP="000248F3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наличие у получателей субсидии поголовья крупного и мелкого рогатого скота.</w:t>
            </w:r>
          </w:p>
          <w:p w14:paraId="41BC2CE5" w14:textId="476E20EA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В целях подтверждения соответствия требованиям, участники отбора предоставляют в отдел заявку в сроки, указанные в объявлении.</w:t>
            </w:r>
          </w:p>
          <w:p w14:paraId="6B13139F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для получения субсидии в составе заявки представляемых для получения субсидии:</w:t>
            </w:r>
          </w:p>
          <w:p w14:paraId="55E4B113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1) заявка на участие в отборе по форме согласно приложению № 1 к настоящему Порядку;</w:t>
            </w:r>
          </w:p>
          <w:p w14:paraId="4169F88C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2) реквизиты банковского счета;</w:t>
            </w:r>
          </w:p>
          <w:p w14:paraId="1970FA1D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3) справку-расчет о движении поголовья крупного рогатого скота и (или) мелкого рогатого скота согласно приложениям № 2, 3 к настоящему Порядку; </w:t>
            </w:r>
          </w:p>
          <w:p w14:paraId="1E37E98D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4) копию документа о наличии на праве собственности или аренды земельного участка с соответствующим видом разрешенного использования для сенокошения на территории Нефтеюганского района (в случае если права на объект не зарегистрированы в Едином государственном реестре недвижимости);</w:t>
            </w:r>
          </w:p>
          <w:p w14:paraId="620796D8" w14:textId="77777777" w:rsidR="00222CA8" w:rsidRPr="00A31A04" w:rsidRDefault="00222CA8" w:rsidP="000248F3">
            <w:pPr>
              <w:pStyle w:val="1"/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A31A04">
              <w:rPr>
                <w:rFonts w:cs="Times New Roman"/>
                <w:sz w:val="24"/>
                <w:szCs w:val="24"/>
              </w:rPr>
              <w:t>5) копию акта визуального осмотра земельного участка, подтверждающий факт подтопления, утвержденного администрацией Нефтеюганского района;</w:t>
            </w:r>
          </w:p>
          <w:p w14:paraId="5832C764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6) справку – расчет субсидии:</w:t>
            </w:r>
          </w:p>
          <w:p w14:paraId="2F1828E3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для субсидий, предоставляемых в целях финансового обеспечения затрат по форме согласно приложению № 4 к настоящему Порядку;</w:t>
            </w:r>
          </w:p>
          <w:p w14:paraId="4CE552F9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для субсидий, предоставляемых в целях финансового возмещения затрат по форме согласно приложению № 5 к настоящему Порядку;</w:t>
            </w:r>
          </w:p>
          <w:p w14:paraId="14ACF160" w14:textId="77777777" w:rsidR="00222CA8" w:rsidRPr="00A31A04" w:rsidRDefault="00222CA8" w:rsidP="000248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7) копии документов, подтверждающих затраты получателя субсидии:</w:t>
            </w:r>
          </w:p>
          <w:p w14:paraId="49B4BE53" w14:textId="77777777" w:rsidR="00222CA8" w:rsidRPr="00A31A04" w:rsidRDefault="00222CA8" w:rsidP="000248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договор поставки или купли-продажи; счет и (или) счет – фактура, иные первичные документы, предусмотренные законодательством Российской Федерации о бухгалтерском учете (для субсидий, предоставляемых в целях финансового обеспечения затрат);</w:t>
            </w:r>
          </w:p>
          <w:p w14:paraId="35F656D0" w14:textId="77777777" w:rsidR="00222CA8" w:rsidRPr="00A31A04" w:rsidRDefault="00222CA8" w:rsidP="000248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договор поставки или купли-продажи; товарная накладная, счет и (или) счет – фактура, и (или) универсальный передаточный акт, приходный кассовый ордер и (или) платежное поручение, иные первичные документы, предусмотренные законодательством Российской Федерации о бухгалтерском учете (для субсидий, предоставляемых в целях финансового возмещения затрат);</w:t>
            </w:r>
          </w:p>
          <w:p w14:paraId="466D292D" w14:textId="77777777" w:rsidR="00222CA8" w:rsidRPr="00A31A04" w:rsidRDefault="00222CA8" w:rsidP="000248F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- копии ветеринарных сопроводительных документов на корм, оформленных в соответствии с </w:t>
            </w:r>
            <w:hyperlink r:id="rId8">
              <w:r w:rsidRPr="00A31A04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13.12.2022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 </w:t>
            </w:r>
          </w:p>
          <w:p w14:paraId="64D1855A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не вправе требовать представления документов и информации в целях подтверждения соответствия требованиям,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получатель субсидии готов представить указанные документы и информацию администрации по собственной инициативе.</w:t>
            </w:r>
          </w:p>
          <w:p w14:paraId="54F5BE03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Style w:val="aa"/>
                <w:rFonts w:eastAsiaTheme="minorHAnsi" w:cs="Times New Roman"/>
                <w:sz w:val="24"/>
                <w:szCs w:val="24"/>
              </w:rPr>
              <w:t xml:space="preserve">Заявка   и   прилагаемые   к   ней документы, представляются с ясными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оттисками печатей и штампов (при наличии), без подчисток и исправлений. </w:t>
            </w:r>
          </w:p>
          <w:p w14:paraId="72875DA4" w14:textId="3CC5F65C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частник отбора для подтверждения соответствия требованиям, указанным в пунктах 2.1, 2.2 настоящего раздела, вправе предоставить по собственной инициативе в отдел в сроки, указанные в объявлении о проведении отбора, следующие документы:</w:t>
            </w:r>
          </w:p>
          <w:p w14:paraId="4E2053A3" w14:textId="77777777" w:rsidR="00222CA8" w:rsidRPr="00A31A04" w:rsidRDefault="00222CA8" w:rsidP="000248F3">
            <w:pPr>
              <w:numPr>
                <w:ilvl w:val="0"/>
                <w:numId w:val="7"/>
              </w:numPr>
              <w:tabs>
                <w:tab w:val="left" w:pos="993"/>
                <w:tab w:val="left" w:pos="1134"/>
                <w:tab w:val="left" w:pos="1176"/>
              </w:tabs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выписку из Единого государственного реестра юридических лиц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(для юридических лиц);</w:t>
            </w:r>
          </w:p>
          <w:p w14:paraId="4935862E" w14:textId="77777777" w:rsidR="00222CA8" w:rsidRPr="00A31A04" w:rsidRDefault="00222CA8" w:rsidP="000248F3">
            <w:pPr>
              <w:numPr>
                <w:ilvl w:val="0"/>
                <w:numId w:val="7"/>
              </w:numPr>
              <w:tabs>
                <w:tab w:val="left" w:pos="993"/>
                <w:tab w:val="left" w:pos="1134"/>
                <w:tab w:val="left" w:pos="1176"/>
              </w:tabs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выписку из Единого государственного реестра индивидуальных предпринимателей (для индивидуальных предпринимателей);</w:t>
            </w:r>
          </w:p>
          <w:p w14:paraId="2AAD3AE5" w14:textId="74AFDB26" w:rsidR="00C46DE0" w:rsidRPr="00A31A04" w:rsidRDefault="00222CA8" w:rsidP="000248F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справку налогового органа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Федерации.</w:t>
            </w:r>
          </w:p>
        </w:tc>
      </w:tr>
      <w:tr w:rsidR="00365BA0" w:rsidRPr="00A31A04" w14:paraId="7AE427E7" w14:textId="77777777" w:rsidTr="00F969E3">
        <w:tc>
          <w:tcPr>
            <w:tcW w:w="3539" w:type="dxa"/>
          </w:tcPr>
          <w:p w14:paraId="64A9B391" w14:textId="21CF6D1F" w:rsidR="00365BA0" w:rsidRPr="00A31A04" w:rsidRDefault="000248F3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отбора, установленные пунктом </w:t>
            </w:r>
            <w:r w:rsidRPr="00A31A04">
              <w:rPr>
                <w:rStyle w:val="aa"/>
                <w:rFonts w:eastAsiaTheme="minorHAnsi" w:cs="Times New Roman"/>
                <w:sz w:val="24"/>
                <w:szCs w:val="24"/>
              </w:rPr>
              <w:t xml:space="preserve">4.5.  раздела </w:t>
            </w:r>
            <w:r w:rsidRPr="00A31A04">
              <w:rPr>
                <w:rStyle w:val="aa"/>
                <w:rFonts w:eastAsiaTheme="minorHAnsi" w:cs="Times New Roman"/>
                <w:sz w:val="24"/>
                <w:szCs w:val="24"/>
                <w:lang w:val="en-US"/>
              </w:rPr>
              <w:t>I</w:t>
            </w:r>
            <w:r w:rsidRPr="00A31A04">
              <w:rPr>
                <w:rStyle w:val="aa"/>
                <w:rFonts w:eastAsiaTheme="minorHAnsi" w:cs="Times New Roman"/>
                <w:sz w:val="24"/>
                <w:szCs w:val="24"/>
              </w:rPr>
              <w:t>V Порядка</w:t>
            </w:r>
          </w:p>
        </w:tc>
        <w:tc>
          <w:tcPr>
            <w:tcW w:w="11198" w:type="dxa"/>
          </w:tcPr>
          <w:p w14:paraId="316BCE07" w14:textId="5204C1DD" w:rsidR="00222CA8" w:rsidRPr="00A31A04" w:rsidRDefault="00222CA8" w:rsidP="00222CA8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Категории участника отбора, имеющего право на получение субсидии:</w:t>
            </w:r>
          </w:p>
          <w:p w14:paraId="5D5AAE78" w14:textId="1F65DF98" w:rsidR="00365BA0" w:rsidRPr="00A31A04" w:rsidRDefault="00222CA8" w:rsidP="00222CA8">
            <w:pPr>
              <w:pStyle w:val="1"/>
              <w:numPr>
                <w:ilvl w:val="0"/>
                <w:numId w:val="5"/>
              </w:numPr>
              <w:tabs>
                <w:tab w:val="left" w:pos="892"/>
              </w:tabs>
              <w:spacing w:line="240" w:lineRule="auto"/>
              <w:ind w:left="42" w:firstLine="567"/>
              <w:jc w:val="both"/>
              <w:rPr>
                <w:rFonts w:cs="Times New Roman"/>
                <w:sz w:val="24"/>
                <w:szCs w:val="24"/>
              </w:rPr>
            </w:pPr>
            <w:bookmarkStart w:id="1" w:name="_Hlk57284951"/>
            <w:r w:rsidRPr="00A31A04">
              <w:rPr>
                <w:rFonts w:cs="Times New Roman"/>
                <w:sz w:val="24"/>
                <w:szCs w:val="24"/>
              </w:rPr>
              <w:t>сельскохозяйственные товаропроизводители, определенные подпунктом «а» пункта 1.2 раздела</w:t>
            </w:r>
            <w:r w:rsidR="00A31A04" w:rsidRPr="00A31A04">
              <w:rPr>
                <w:rFonts w:cs="Times New Roman"/>
                <w:sz w:val="24"/>
                <w:szCs w:val="24"/>
              </w:rPr>
              <w:t xml:space="preserve"> </w:t>
            </w:r>
            <w:r w:rsidR="00A31A0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="00A31A04" w:rsidRPr="00A31A04">
              <w:rPr>
                <w:rFonts w:cs="Times New Roman"/>
                <w:sz w:val="24"/>
                <w:szCs w:val="24"/>
              </w:rPr>
              <w:t xml:space="preserve"> </w:t>
            </w:r>
            <w:r w:rsidR="00A31A04">
              <w:rPr>
                <w:rFonts w:cs="Times New Roman"/>
                <w:sz w:val="24"/>
                <w:szCs w:val="24"/>
              </w:rPr>
              <w:t>Порядка</w:t>
            </w:r>
            <w:r w:rsidRPr="00A31A04">
              <w:rPr>
                <w:rFonts w:cs="Times New Roman"/>
                <w:sz w:val="24"/>
                <w:szCs w:val="24"/>
              </w:rPr>
              <w:t>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</w:t>
            </w:r>
            <w:bookmarkEnd w:id="1"/>
            <w:r w:rsidRPr="00A31A04">
              <w:rPr>
                <w:rFonts w:cs="Times New Roman"/>
                <w:sz w:val="24"/>
                <w:szCs w:val="24"/>
              </w:rPr>
              <w:t>, осуществляющие собственную заготовку кормов, попавших в зону подтопления, при осуществлении деятельности на территории Нефтеюганского района</w:t>
            </w:r>
          </w:p>
        </w:tc>
      </w:tr>
      <w:tr w:rsidR="00365BA0" w:rsidRPr="00A31A04" w14:paraId="0D059927" w14:textId="77777777" w:rsidTr="00F969E3">
        <w:trPr>
          <w:trHeight w:val="58"/>
        </w:trPr>
        <w:tc>
          <w:tcPr>
            <w:tcW w:w="3539" w:type="dxa"/>
          </w:tcPr>
          <w:p w14:paraId="46FE750E" w14:textId="2A3DA92C" w:rsidR="00365BA0" w:rsidRPr="00A31A04" w:rsidRDefault="000248F3" w:rsidP="00F9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участниками отбора заявок и требования, предъявляемые к форме и содержанию заявок, установленные в соответствии с пунктом 2.4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и пунктом 4.6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045B369C" w14:textId="6A06DE23" w:rsidR="002B1320" w:rsidRPr="00A31A04" w:rsidRDefault="002B1320" w:rsidP="000248F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в целях подтверждения соответствия требованиям, указанным в пунктах 2.1, 2.2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участники отбора предоставляют заявку и документы, установленные пунктом 2.4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в сроки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установленные в объявлении, одним из следующих способов: </w:t>
            </w:r>
          </w:p>
          <w:p w14:paraId="517B21D0" w14:textId="1F7F78ED" w:rsidR="00222CA8" w:rsidRPr="00A31A04" w:rsidRDefault="00222CA8" w:rsidP="000248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- сформированными в прошнурованный и пронумерованный комплект непосредственно в отдел, либо почтовым отправлением по адресу: ул. Мира, строение 2А., г. Нефтеюганск, Ханты-Мансийский автономный округ - Югра, Тюменская область, 628301. </w:t>
            </w:r>
          </w:p>
          <w:p w14:paraId="7BCCFDFA" w14:textId="77777777" w:rsidR="00222CA8" w:rsidRPr="00A31A04" w:rsidRDefault="00222CA8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</w:p>
          <w:p w14:paraId="023862B9" w14:textId="77777777" w:rsidR="00222CA8" w:rsidRPr="00A31A04" w:rsidRDefault="00222CA8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четверг: 08.30 - 17.30, перерыв: с 13.00 до 14.00;</w:t>
            </w:r>
          </w:p>
          <w:p w14:paraId="48301345" w14:textId="77777777" w:rsidR="00222CA8" w:rsidRPr="00A31A04" w:rsidRDefault="00222CA8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пятница: 8.30 - 12.30.</w:t>
            </w:r>
          </w:p>
          <w:p w14:paraId="77602385" w14:textId="77777777" w:rsidR="00222CA8" w:rsidRPr="00A31A04" w:rsidRDefault="00222CA8" w:rsidP="000248F3">
            <w:pPr>
              <w:tabs>
                <w:tab w:val="left" w:pos="1134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Наименования, номера и даты представленных документов, количество листов в них вносятся в опись, составляемую в 2-х экземплярах (первый экземпляр описи с отметкой о дате, времени и должностном лице, принявшем их, остается у участника отбора, второй прилагается к представленным документам).</w:t>
            </w:r>
          </w:p>
          <w:p w14:paraId="3E3F93E9" w14:textId="2484C560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- с использованием автоматизированной информационно-аналитической системы агропромышленного комплекса автономного округа (далее-АИАС АПК). </w:t>
            </w:r>
          </w:p>
          <w:p w14:paraId="281A2F62" w14:textId="77777777" w:rsidR="00222CA8" w:rsidRPr="00A31A04" w:rsidRDefault="00222CA8" w:rsidP="000248F3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документов в электронной форме посредством АИАС АПК прием и регистрация документов обеспечивается без необходимости их дополнительной подачи в какой-либо иной форме.</w:t>
            </w:r>
          </w:p>
          <w:p w14:paraId="2ADD7606" w14:textId="684CBF8C" w:rsidR="00365BA0" w:rsidRPr="00A31A04" w:rsidRDefault="00222CA8" w:rsidP="000248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отдела, ответственное за прием документов, регистрирует документы в течение 1 рабочего дня с даты их поступления и передает документы должностному лицу отдела, ответственному за их рассмотрение, в течение 1 рабочего дня с даты их регистрации. </w:t>
            </w:r>
          </w:p>
        </w:tc>
      </w:tr>
      <w:tr w:rsidR="00365BA0" w:rsidRPr="00A31A04" w14:paraId="15899772" w14:textId="77777777" w:rsidTr="00F969E3">
        <w:trPr>
          <w:trHeight w:val="58"/>
        </w:trPr>
        <w:tc>
          <w:tcPr>
            <w:tcW w:w="3539" w:type="dxa"/>
          </w:tcPr>
          <w:p w14:paraId="6D50FAE3" w14:textId="223F86D6" w:rsidR="00365BA0" w:rsidRPr="00A31A04" w:rsidRDefault="000248F3" w:rsidP="002B1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заявки, установленные в соответствии с пунктом 4.9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73D09EA1" w14:textId="77777777" w:rsidR="002B1320" w:rsidRPr="00A31A04" w:rsidRDefault="002B1320" w:rsidP="00024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отозвать или внести изменения в заявку не позднее срока окончания подачи заявок.</w:t>
            </w:r>
          </w:p>
          <w:p w14:paraId="256281D2" w14:textId="5E240639" w:rsidR="002B1320" w:rsidRPr="00A31A04" w:rsidRDefault="002B1320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отбора вправе отозвать заявку до окончания срока приема заявок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направления в администрацию заявления об отзыве заявки, подписанного и скрепленного печатью (при наличии) участника отбора способами, указанными в пункте 4.6 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B2E87" w14:textId="77777777" w:rsidR="002B1320" w:rsidRPr="00A31A04" w:rsidRDefault="002B1320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 регистрации заявления об отзыве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ранее поданной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заявки, заявка признается отозванной участником отбора, и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снимается с рассмотрения.</w:t>
            </w:r>
          </w:p>
          <w:p w14:paraId="60D4D7B1" w14:textId="77777777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возврата заявки является отзыв заявки участником отбора.</w:t>
            </w:r>
          </w:p>
          <w:p w14:paraId="60639BA8" w14:textId="77777777" w:rsidR="002B1320" w:rsidRPr="00A31A04" w:rsidRDefault="002B1320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Отдел в течение 3 рабочих дней со дня регистрации заявления об отзыве ранее поданной заявки направляет участнику отбора сопроводительным письмом за подписью начальника отдела или лица, его замещающего информацию о снятии с рассмотрения заявки в связи с отзывом и о возврате ранее поданной заявки с приложенными документами путем личного вручения участнику отбора или почтовым отправлением с уведомлением о вручении по адресу, указанному в заявлении.</w:t>
            </w:r>
          </w:p>
          <w:p w14:paraId="68576D9F" w14:textId="37BEF9F5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заявку допускается путем представления участником отбора дополнительной информации до окончания срока проведения отбора,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направления в администрацию заявления о внесении изменений в ранее поданную заявку, подписанного и скрепленного печатью (при наличии) участника отбора способами, указанными в пункте 4.6 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допускается внесение изменений в заявку после окончания срока проведения отбора.</w:t>
            </w:r>
          </w:p>
          <w:p w14:paraId="7D1554AF" w14:textId="77777777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внесения изменений в заявку вносится отметка о внесении изменений в заявку на основании заявления участника отбора, с указанием даты регистрации заявления о внесении изменений в заявку.</w:t>
            </w:r>
          </w:p>
          <w:p w14:paraId="56B5BFBD" w14:textId="6B447161" w:rsidR="00365BA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исправленная заявка повторно регистрируется в день поступления заявления о внесении изменения в заявку в порядке очередности поступления заявок.</w:t>
            </w:r>
          </w:p>
        </w:tc>
      </w:tr>
      <w:tr w:rsidR="002B1320" w:rsidRPr="00A31A04" w14:paraId="5B60A1CD" w14:textId="77777777" w:rsidTr="00F969E3">
        <w:trPr>
          <w:trHeight w:val="58"/>
        </w:trPr>
        <w:tc>
          <w:tcPr>
            <w:tcW w:w="3539" w:type="dxa"/>
          </w:tcPr>
          <w:p w14:paraId="124AEC23" w14:textId="2D9F1B2F" w:rsidR="002B1320" w:rsidRPr="00A31A04" w:rsidRDefault="00410766" w:rsidP="002B1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равила рассмотрения заявок, установленные пунктом 4.12 раздела 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248F3"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0C594939" w14:textId="60BF87DD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Отдел в течение 5 рабочих дней с даты окончания приема заявок:</w:t>
            </w:r>
          </w:p>
          <w:p w14:paraId="585AD697" w14:textId="77777777" w:rsidR="002B1320" w:rsidRPr="00A31A04" w:rsidRDefault="002B1320" w:rsidP="000248F3">
            <w:pPr>
              <w:numPr>
                <w:ilvl w:val="0"/>
                <w:numId w:val="6"/>
              </w:numPr>
              <w:tabs>
                <w:tab w:val="left" w:pos="709"/>
                <w:tab w:val="left" w:pos="1134"/>
                <w:tab w:val="left" w:pos="1276"/>
                <w:tab w:val="left" w:pos="1358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участника отбора на соответствие категории и требованиям, установленным настоящим Порядком;</w:t>
            </w:r>
          </w:p>
          <w:p w14:paraId="2FE73241" w14:textId="2ECC1928" w:rsidR="002B1320" w:rsidRPr="00A31A04" w:rsidRDefault="002B1320" w:rsidP="000248F3">
            <w:pPr>
              <w:numPr>
                <w:ilvl w:val="0"/>
                <w:numId w:val="6"/>
              </w:numPr>
              <w:tabs>
                <w:tab w:val="left" w:pos="709"/>
                <w:tab w:val="left" w:pos="1134"/>
                <w:tab w:val="left" w:pos="1276"/>
                <w:tab w:val="left" w:pos="1358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проверку документов, указанных в пункте 2.4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на предмет достоверности;</w:t>
            </w:r>
          </w:p>
          <w:p w14:paraId="537FA175" w14:textId="77777777" w:rsidR="002B1320" w:rsidRPr="00A31A04" w:rsidRDefault="002B1320" w:rsidP="000248F3">
            <w:pPr>
              <w:numPr>
                <w:ilvl w:val="0"/>
                <w:numId w:val="6"/>
              </w:numPr>
              <w:tabs>
                <w:tab w:val="left" w:pos="709"/>
                <w:tab w:val="left" w:pos="1134"/>
                <w:tab w:val="left" w:pos="1276"/>
                <w:tab w:val="left" w:pos="1358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выносит на заседание комиссии по вопросам поддержки агропромышленного комплекса (далее – комиссия) вопрос о результатах отбора и о возможности предоставления субсидии, либо об отказе в предоставлении субсидии. </w:t>
            </w:r>
          </w:p>
          <w:p w14:paraId="6261E808" w14:textId="77777777" w:rsidR="002B1320" w:rsidRPr="00A31A04" w:rsidRDefault="002B1320" w:rsidP="000248F3">
            <w:pPr>
              <w:tabs>
                <w:tab w:val="left" w:pos="426"/>
                <w:tab w:val="left" w:pos="1134"/>
                <w:tab w:val="left" w:pos="1276"/>
                <w:tab w:val="left" w:pos="135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и состав комиссии утвержден постановлением администрации Нефтеюганского района.</w:t>
            </w:r>
          </w:p>
          <w:p w14:paraId="610F75A3" w14:textId="66EDCE46" w:rsidR="002B1320" w:rsidRPr="00A31A04" w:rsidRDefault="002B1320" w:rsidP="000248F3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рассмотрения заявок и документов участников отбора в течение 3 рабочих дней комиссия принимает решение,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оформляется протоколом заседания комиссии:</w:t>
            </w:r>
          </w:p>
          <w:p w14:paraId="2920DC49" w14:textId="77777777" w:rsidR="002B1320" w:rsidRPr="00A31A04" w:rsidRDefault="002B1320" w:rsidP="000248F3">
            <w:pPr>
              <w:numPr>
                <w:ilvl w:val="0"/>
                <w:numId w:val="9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соответствии представленных участником отбора документов категории и требованиям, соответствии представленных участником отбора документов требованиям, определенным в объявлении о проведении отбора, представление документов в полном объеме, и рекомендовать администрации принять решение о предоставлении субсидии; </w:t>
            </w:r>
          </w:p>
          <w:p w14:paraId="6CAFAFD6" w14:textId="09A60DE9" w:rsidR="002B1320" w:rsidRPr="00A31A04" w:rsidRDefault="002B1320" w:rsidP="000248F3">
            <w:pPr>
              <w:numPr>
                <w:ilvl w:val="0"/>
                <w:numId w:val="9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 несоответствии представленных участником отбора документов категории и требованиям, несоответствии представленных участником отбора документов требованиям, определенным в объявлении о проведении отбора, непредставление документов в полном объеме, и об отклонении заявки участника отбора, в соответствии с пунктом 4.13 раздела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, с указанием причин их отклонения и рекомендовать администрации принять решение об отказе</w:t>
            </w:r>
            <w:r w:rsid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предоставлении субсидии.</w:t>
            </w:r>
          </w:p>
          <w:p w14:paraId="2AF9A459" w14:textId="55AB294D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На основании протокола комиссии администрация в течение 3 рабочих дней принимает решение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622AAB2" w14:textId="77777777" w:rsidR="002B1320" w:rsidRPr="00A31A04" w:rsidRDefault="002B1320" w:rsidP="000248F3">
            <w:pPr>
              <w:numPr>
                <w:ilvl w:val="0"/>
                <w:numId w:val="9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субсидии получателю субсидии;</w:t>
            </w:r>
          </w:p>
          <w:p w14:paraId="3AFB49A1" w14:textId="4F8505B5" w:rsidR="002B1320" w:rsidRPr="00A31A04" w:rsidRDefault="002B1320" w:rsidP="000248F3">
            <w:pPr>
              <w:numPr>
                <w:ilvl w:val="0"/>
                <w:numId w:val="9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отказе в предоставлении субсидии </w:t>
            </w:r>
            <w:bookmarkStart w:id="2" w:name="_Hlk158906610"/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участнику отбора </w:t>
            </w:r>
            <w:bookmarkStart w:id="3" w:name="_Hlk158906676"/>
            <w:bookmarkEnd w:id="2"/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пунктом 4.13 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 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0248F3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  <w:bookmarkEnd w:id="3"/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5446C98" w14:textId="77777777" w:rsidR="002B1320" w:rsidRPr="00A31A04" w:rsidRDefault="002B1320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 оформляется постановлением администрации Нефтеюганского района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перечня получателей субсидии и размера предоставляемой субсидии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D06EB85" w14:textId="77777777" w:rsidR="002B1320" w:rsidRPr="00A31A04" w:rsidRDefault="002B1320" w:rsidP="000248F3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предоставлении субсидии оформляется постановлением администрации Нефтеюганского района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причин отказа.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51ACD7" w14:textId="14609F16" w:rsidR="002B1320" w:rsidRPr="00A31A04" w:rsidRDefault="002B1320" w:rsidP="000248F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Отдел на основании протокола заседания комиссии информирует участника отбора о принятом решении путем направления уведомления в течение 3 рабочих дней после дня принятия решения, о результатах рассмотрения заявки.</w:t>
            </w:r>
          </w:p>
        </w:tc>
      </w:tr>
      <w:tr w:rsidR="002B1320" w:rsidRPr="00A31A04" w14:paraId="417CB736" w14:textId="77777777" w:rsidTr="00F969E3">
        <w:trPr>
          <w:trHeight w:val="58"/>
        </w:trPr>
        <w:tc>
          <w:tcPr>
            <w:tcW w:w="3539" w:type="dxa"/>
          </w:tcPr>
          <w:p w14:paraId="6C15B984" w14:textId="42705745" w:rsidR="002B1320" w:rsidRPr="00A31A04" w:rsidRDefault="000248F3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возврата заявок на доработку, установленные пунктом 4.11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2CA6B4FC" w14:textId="77777777" w:rsidR="002B1320" w:rsidRPr="00A31A04" w:rsidRDefault="002B1320" w:rsidP="000248F3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В случае выявления противоречий по содержанию между документами, в том числе по обстоятельствам и фактам, указанным в них (сведения, цифровые данные и показатели по деятельности, недостатки технического характера) в период проверки документов отделом заявка может быть направлена на доработку сопроводительным письмом за подписью начальника отдела или лица, его замещающего с указанием:</w:t>
            </w:r>
          </w:p>
          <w:p w14:paraId="1279E704" w14:textId="77777777" w:rsidR="002B1320" w:rsidRPr="00A31A04" w:rsidRDefault="002B1320" w:rsidP="000248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-срока, не позднее которого участник отбора должен направить скорректированную заявку, после возврата его заявки на доработку;</w:t>
            </w:r>
          </w:p>
          <w:p w14:paraId="69A03228" w14:textId="77777777" w:rsidR="002B1320" w:rsidRPr="00A31A04" w:rsidRDefault="002B1320" w:rsidP="000248F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-причин возврата заявки на доработку.</w:t>
            </w:r>
          </w:p>
          <w:p w14:paraId="187AFE5B" w14:textId="434F5329" w:rsidR="002B1320" w:rsidRPr="00A31A04" w:rsidRDefault="002B1320" w:rsidP="000248F3">
            <w:pPr>
              <w:tabs>
                <w:tab w:val="left" w:pos="1344"/>
                <w:tab w:val="left" w:pos="1418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возврата заявки на доработку участник отбора должен направить скорректированную заявку в срок не позднее даты окончания приема заявок, указанной объявлении о проведении отбора.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Все материалы по выявленным и устраненным противоречиям, и произведенным уточнениям прилагаются к заявке.</w:t>
            </w:r>
          </w:p>
        </w:tc>
      </w:tr>
      <w:tr w:rsidR="002B1320" w:rsidRPr="00A31A04" w14:paraId="33457D24" w14:textId="77777777" w:rsidTr="00F969E3">
        <w:trPr>
          <w:trHeight w:val="58"/>
        </w:trPr>
        <w:tc>
          <w:tcPr>
            <w:tcW w:w="3539" w:type="dxa"/>
          </w:tcPr>
          <w:p w14:paraId="1EC79BE7" w14:textId="6AD0D1AC" w:rsidR="002B1320" w:rsidRPr="00A31A04" w:rsidRDefault="000248F3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отклонения заявок, а также информацию об основаниях их отклонения, установленные пунктом 4.13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49B1B10C" w14:textId="77777777" w:rsidR="002B1320" w:rsidRPr="00A31A04" w:rsidRDefault="002B1320" w:rsidP="002B1320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Основаниями для отклонения заявок являются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E1EE54" w14:textId="77777777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несоответствие участника отбора требованиям, установленным настоящим Порядком;</w:t>
            </w:r>
          </w:p>
          <w:p w14:paraId="3680E59B" w14:textId="34DCD3D3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(предоставление не в полном объеме) документов в соответствии с пунктом 2.4. раздела </w:t>
            </w:r>
            <w:r w:rsidRPr="00A31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14:paraId="09F54407" w14:textId="77777777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представленных участником отбора заявок и (или) документов требованиям, определенным в соответствии с настоящим Порядком; </w:t>
            </w:r>
          </w:p>
          <w:p w14:paraId="213F766B" w14:textId="77777777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недостоверность информации, содержащейся в документах, представленных участником отбора в целях подтверждения соответствия, установленных настоящим Порядком требованиям;</w:t>
            </w:r>
          </w:p>
          <w:p w14:paraId="1AAEB15A" w14:textId="77777777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подача участником отбора заявки после даты, определенной для подачи заявок, установленной в объявлении о проведении отбора;</w:t>
            </w:r>
          </w:p>
          <w:p w14:paraId="6AB4C063" w14:textId="47B67894" w:rsidR="002B1320" w:rsidRPr="00A31A04" w:rsidRDefault="002B1320" w:rsidP="002B1320">
            <w:pPr>
              <w:widowControl w:val="0"/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лимитов бюджетных обязательств, утвержденных в текущем финансовом году.</w:t>
            </w:r>
          </w:p>
        </w:tc>
      </w:tr>
      <w:tr w:rsidR="002B1320" w:rsidRPr="00A31A04" w14:paraId="129193AC" w14:textId="77777777" w:rsidTr="00F969E3">
        <w:trPr>
          <w:trHeight w:val="58"/>
        </w:trPr>
        <w:tc>
          <w:tcPr>
            <w:tcW w:w="3539" w:type="dxa"/>
          </w:tcPr>
          <w:p w14:paraId="5238C365" w14:textId="1A07FA85" w:rsidR="002B1320" w:rsidRPr="00A31A04" w:rsidRDefault="000248F3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B1320" w:rsidRPr="00A31A04">
              <w:rPr>
                <w:rFonts w:ascii="Times New Roman" w:hAnsi="Times New Roman" w:cs="Times New Roman"/>
                <w:sz w:val="24"/>
                <w:szCs w:val="24"/>
              </w:rPr>
              <w:t>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</w:t>
            </w:r>
            <w:r w:rsidR="002B1320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могут включать максимальный, минимальный размер субсидии, предоставляемой победителям отбора, а также предельное количество победителей отбора, в соответствии с пунктом 4.15 раздела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5CB905EB" w14:textId="130A6101" w:rsidR="002B1320" w:rsidRPr="00A31A04" w:rsidRDefault="002B1320" w:rsidP="002B1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1A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размер субсидии – 4 214 100,00 рублей</w:t>
            </w:r>
          </w:p>
          <w:p w14:paraId="79B26C59" w14:textId="77777777" w:rsidR="002B1320" w:rsidRPr="00A31A04" w:rsidRDefault="002B1320" w:rsidP="002B1320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азмер субсидии на финансовое возмещение затрат, связанных с приобретением кормов для сельскохозяйственных животных, составляет 100 % от общего объема фактически произведенных и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подтвержденных затрат не ранее 10 августа текущего финансового года;</w:t>
            </w:r>
          </w:p>
          <w:p w14:paraId="4CF388B8" w14:textId="77777777" w:rsidR="002B1320" w:rsidRPr="00A31A04" w:rsidRDefault="002B1320" w:rsidP="002B1320">
            <w:pPr>
              <w:tabs>
                <w:tab w:val="left" w:pos="24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- размер субсидии на финансовое обеспечение затрат, связанных с приобретением кормов для сельскохозяйственных животных, составляет 100 % от планируемого объема затрат в текущем финансовом году.</w:t>
            </w:r>
          </w:p>
          <w:p w14:paraId="35AD827F" w14:textId="77777777" w:rsidR="002B1320" w:rsidRPr="00A31A04" w:rsidRDefault="002B1320" w:rsidP="002B1320">
            <w:pPr>
              <w:tabs>
                <w:tab w:val="left" w:pos="709"/>
                <w:tab w:val="left" w:pos="1276"/>
                <w:tab w:val="left" w:pos="1358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При условии превышения затрат победителей отбора над размерами лимитов бюджетных обязательств (или остатка лимитов бюджетных обязательств) размер субсидии определяется по следующей формуле:</w:t>
            </w:r>
          </w:p>
          <w:p w14:paraId="5C741887" w14:textId="77777777" w:rsidR="002B1320" w:rsidRPr="00A31A04" w:rsidRDefault="00A41489" w:rsidP="002B1320">
            <w:pPr>
              <w:tabs>
                <w:tab w:val="left" w:pos="709"/>
                <w:tab w:val="left" w:pos="1276"/>
                <w:tab w:val="left" w:pos="1358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0854B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42pt" equationxml="&lt;">
                  <v:imagedata r:id="rId9" o:title="" chromakey="white"/>
                </v:shape>
              </w:pict>
            </w:r>
          </w:p>
          <w:p w14:paraId="6CDDDD70" w14:textId="77777777" w:rsidR="002B1320" w:rsidRPr="00A31A04" w:rsidRDefault="002B1320" w:rsidP="002B13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50F32" w14:textId="77777777" w:rsidR="002B1320" w:rsidRPr="00A31A04" w:rsidRDefault="002B1320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9A4AE3C" w14:textId="77777777" w:rsidR="002B1320" w:rsidRPr="00A31A04" w:rsidRDefault="002B1320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Сi- размер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убсидии, предусмотренный i-му победителю отбора;</w:t>
            </w:r>
          </w:p>
          <w:p w14:paraId="0DBCE8B3" w14:textId="77777777" w:rsidR="002B1320" w:rsidRPr="00A31A04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Cмо-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размер лимитов бюджетных обязательств (или остатка лимитов бюджетных обязательств) на предоставление субсидии в текущем финансовом году;</w:t>
            </w:r>
          </w:p>
          <w:p w14:paraId="2337D7A5" w14:textId="77777777" w:rsidR="002B1320" w:rsidRPr="00A31A04" w:rsidRDefault="002B1320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∑Со - необходимый объем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убсидий по всем i-тым победителям; </w:t>
            </w:r>
          </w:p>
          <w:p w14:paraId="4F4E7585" w14:textId="77777777" w:rsidR="002B1320" w:rsidRDefault="002B1320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>Сin– сумма затрат, предъявленная i-тым победителем.</w:t>
            </w:r>
          </w:p>
          <w:p w14:paraId="33041DE6" w14:textId="05EB53A9" w:rsidR="001F12FC" w:rsidRDefault="001F12FC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Минимальный, максимальный размер субсидии для одного получателя – не установлено</w:t>
            </w:r>
          </w:p>
          <w:p w14:paraId="66ACE9C8" w14:textId="0C6FAB1D" w:rsidR="00410766" w:rsidRPr="00A31A04" w:rsidRDefault="00410766" w:rsidP="002B1320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победителей отбора – не установлено</w:t>
            </w:r>
          </w:p>
        </w:tc>
      </w:tr>
      <w:tr w:rsidR="002B1320" w:rsidRPr="00A31A04" w14:paraId="77513BE5" w14:textId="77777777" w:rsidTr="00F969E3">
        <w:trPr>
          <w:trHeight w:val="58"/>
        </w:trPr>
        <w:tc>
          <w:tcPr>
            <w:tcW w:w="3539" w:type="dxa"/>
          </w:tcPr>
          <w:p w14:paraId="7955E2ED" w14:textId="747C5068" w:rsidR="002B1320" w:rsidRPr="00A31A04" w:rsidRDefault="002B1320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предоставления, установленные пунктом 4.10 </w:t>
            </w:r>
            <w:r w:rsidR="00A31A04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 </w:t>
            </w:r>
            <w:r w:rsidR="00A31A04"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A31A04"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3D19C79D" w14:textId="77777777" w:rsidR="002B1320" w:rsidRPr="00A31A04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Участник отбора вправе со дня размещения объявления о проведении отбора и в срок не позднее 2 рабочих дней до окончания срока приема заявок направить в отдел запрос о разъяснении положений объявления о проведении отбора, подписанный и скрепленный печатью (при наличии) участником отбора.</w:t>
            </w:r>
          </w:p>
          <w:p w14:paraId="6EEF8F16" w14:textId="5890F940" w:rsidR="002B1320" w:rsidRPr="00A31A04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Отдел обеспечивает направление участнику отбора разъяснений положений объявления о проведении отбора сопроводительным письмом в течение 2 рабочих дней со дня регистрации запроса путем личного вручения участнику отбора или на адрес электронной почты, указанной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заявлении).</w:t>
            </w:r>
          </w:p>
        </w:tc>
      </w:tr>
      <w:tr w:rsidR="002B1320" w:rsidRPr="00A31A04" w14:paraId="2EDA1DE6" w14:textId="77777777" w:rsidTr="00F969E3">
        <w:trPr>
          <w:trHeight w:val="58"/>
        </w:trPr>
        <w:tc>
          <w:tcPr>
            <w:tcW w:w="3539" w:type="dxa"/>
          </w:tcPr>
          <w:p w14:paraId="5CB64A21" w14:textId="393505A6" w:rsidR="002B1320" w:rsidRPr="00A31A04" w:rsidRDefault="00A31A04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победитель (победители) отбора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подписать соглашение,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пунктом 2.7 раздела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5E7FDBC6" w14:textId="77777777" w:rsidR="002B1320" w:rsidRPr="00A31A04" w:rsidRDefault="002B1320" w:rsidP="002B1320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заключается не позднее 4 рабочих дней с даты принятия решения о предоставлении субсидии по типовой форме, установленной Департаментом финансов Нефтеюганского района в </w:t>
            </w: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информационной системе «Региональный электронный бюджет Югры» (далее – ГИС «РЭБ Югры»). </w:t>
            </w:r>
          </w:p>
          <w:p w14:paraId="6A1F155E" w14:textId="77777777" w:rsidR="002B1320" w:rsidRPr="00A31A04" w:rsidRDefault="002B1320" w:rsidP="002B1320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в соответствии с заключенным соглашением.</w:t>
            </w:r>
          </w:p>
          <w:p w14:paraId="5846CAAC" w14:textId="64BF9BAC" w:rsidR="002B1320" w:rsidRPr="00A31A04" w:rsidRDefault="002B1320" w:rsidP="002B1320">
            <w:pPr>
              <w:widowControl w:val="0"/>
              <w:shd w:val="clear" w:color="auto" w:fill="FFFFFF"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в течение 2 рабочих дней со дня получения проекта соглашения обеспечивает его подписание в ГИС «РЭБ Югры» и направляет в администрацию, которая в течение 2 рабочих дней со дня его получения, подписывает и регистрирует соглашение в установленном порядке. </w:t>
            </w:r>
          </w:p>
        </w:tc>
      </w:tr>
      <w:tr w:rsidR="002B1320" w:rsidRPr="00A31A04" w14:paraId="40EE4260" w14:textId="77777777" w:rsidTr="00F969E3">
        <w:trPr>
          <w:trHeight w:val="58"/>
        </w:trPr>
        <w:tc>
          <w:tcPr>
            <w:tcW w:w="3539" w:type="dxa"/>
          </w:tcPr>
          <w:p w14:paraId="71B2196F" w14:textId="1B4CF51D" w:rsidR="002B1320" w:rsidRPr="00A31A04" w:rsidRDefault="00A31A04" w:rsidP="002B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признания победителя (победителей) отбора уклонившимся от заключения соглашения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пунктом 2.7 раздела 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11198" w:type="dxa"/>
          </w:tcPr>
          <w:p w14:paraId="5886A82A" w14:textId="60258ADC" w:rsidR="002B1320" w:rsidRPr="00A31A04" w:rsidRDefault="002B1320" w:rsidP="00A31A04">
            <w:pPr>
              <w:pStyle w:val="1"/>
              <w:tabs>
                <w:tab w:val="left" w:pos="1186"/>
              </w:tabs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31A04">
              <w:rPr>
                <w:rStyle w:val="aa"/>
                <w:rFonts w:cs="Times New Roman"/>
                <w:sz w:val="24"/>
                <w:szCs w:val="24"/>
              </w:rPr>
              <w:t xml:space="preserve">Получатель субсидии, не подписавший соглашение в срок, установленный </w:t>
            </w:r>
            <w:r w:rsidRPr="00A31A04">
              <w:rPr>
                <w:rStyle w:val="pt-a0"/>
                <w:rFonts w:cs="Times New Roman"/>
                <w:sz w:val="24"/>
                <w:szCs w:val="24"/>
              </w:rPr>
              <w:t xml:space="preserve">абзацем третьим пункта 2.7 раздела </w:t>
            </w:r>
            <w:r w:rsidRPr="00A31A04">
              <w:rPr>
                <w:rStyle w:val="pt-a0"/>
                <w:rFonts w:cs="Times New Roman"/>
                <w:sz w:val="24"/>
                <w:szCs w:val="24"/>
                <w:lang w:val="en-US"/>
              </w:rPr>
              <w:t>II</w:t>
            </w:r>
            <w:r w:rsidRPr="00A31A04">
              <w:rPr>
                <w:rStyle w:val="pt-a0"/>
                <w:rFonts w:cs="Times New Roman"/>
                <w:sz w:val="24"/>
                <w:szCs w:val="24"/>
              </w:rPr>
              <w:t xml:space="preserve"> Порядка, признается уклонившимся от его заключения и утрачивает право на получение субсидии.</w:t>
            </w:r>
          </w:p>
        </w:tc>
      </w:tr>
      <w:tr w:rsidR="002B1320" w:rsidRPr="00A31A04" w14:paraId="6999298A" w14:textId="77777777" w:rsidTr="00F969E3">
        <w:tc>
          <w:tcPr>
            <w:tcW w:w="3539" w:type="dxa"/>
          </w:tcPr>
          <w:p w14:paraId="28BD4F74" w14:textId="2FAE79F0" w:rsidR="002B1320" w:rsidRPr="00A31A04" w:rsidRDefault="002B1320" w:rsidP="002B1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Сроки размещения на официальном сайте Нефтеюганского района (</w:t>
            </w:r>
            <w:hyperlink r:id="rId10" w:history="1">
              <w:r w:rsidRPr="00A31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www.admoil.gosuslugi.ru</w:t>
              </w:r>
            </w:hyperlink>
            <w:r w:rsidRPr="00A31A04">
              <w:rPr>
                <w:rFonts w:ascii="Times New Roman" w:hAnsi="Times New Roman" w:cs="Times New Roman"/>
                <w:sz w:val="24"/>
                <w:szCs w:val="24"/>
              </w:rPr>
              <w:t>) в информационно-телекоммуникационной сети Интернет в разделе «Деятельность-Экономика-Сельское хозяйство» документа об итогах проведения отбора</w:t>
            </w:r>
          </w:p>
        </w:tc>
        <w:tc>
          <w:tcPr>
            <w:tcW w:w="11198" w:type="dxa"/>
          </w:tcPr>
          <w:p w14:paraId="51905182" w14:textId="5CBB5817" w:rsidR="002B1320" w:rsidRPr="00256347" w:rsidRDefault="002B1320" w:rsidP="00256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 w:rsidR="00256347"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2FC"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 w:rsidR="00256347"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отдел размещает протокол комиссии на официальном сайте Нефтеюганского района в информационно-телекоммуникационной сети «Интернет» (</w:t>
            </w:r>
            <w:hyperlink r:id="rId11" w:history="1"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admoil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), включающий следующие сведения:</w:t>
            </w:r>
          </w:p>
          <w:p w14:paraId="2C655E6F" w14:textId="77777777" w:rsidR="002B1320" w:rsidRPr="00256347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о дате, времени и месте рассмотрения заявок;</w:t>
            </w:r>
          </w:p>
          <w:p w14:paraId="47E49B0B" w14:textId="77777777" w:rsidR="002B1320" w:rsidRPr="00256347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об участниках отбора, заявки которых были рассмотрены;</w:t>
            </w:r>
          </w:p>
          <w:p w14:paraId="281CE338" w14:textId="77777777" w:rsidR="002B1320" w:rsidRPr="00256347" w:rsidRDefault="002B1320" w:rsidP="002B132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соответствует заявки;</w:t>
            </w:r>
          </w:p>
          <w:p w14:paraId="44814C06" w14:textId="7745963C" w:rsidR="002B1320" w:rsidRPr="00256347" w:rsidRDefault="002B1320" w:rsidP="002B1320">
            <w:pPr>
              <w:tabs>
                <w:tab w:val="left" w:pos="1134"/>
              </w:tabs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47">
              <w:rPr>
                <w:rFonts w:ascii="Times New Roman" w:hAnsi="Times New Roman" w:cs="Times New Roman"/>
                <w:sz w:val="24"/>
                <w:szCs w:val="24"/>
              </w:rPr>
              <w:t>о наименовании получателя (получателей) субсидии, с которым заключается соглашение, и размере предоставляемой ему субсидии</w:t>
            </w:r>
          </w:p>
          <w:p w14:paraId="74CCA314" w14:textId="2C8EB362" w:rsidR="002B1320" w:rsidRPr="00256347" w:rsidRDefault="002B1320" w:rsidP="002B1320">
            <w:pPr>
              <w:tabs>
                <w:tab w:val="left" w:pos="1134"/>
              </w:tabs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результатов отбора осуществляется на сайте администрации Нефтеюганского района </w:t>
            </w:r>
            <w:hyperlink r:id="rId12" w:history="1">
              <w:r w:rsidRPr="00256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www.admoil.gosuslugi.ru</w:t>
              </w:r>
            </w:hyperlink>
            <w:r w:rsidRPr="0025634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в разделе «Деятельность-Экономика-Сельское хозяйство»</w:t>
            </w:r>
          </w:p>
        </w:tc>
      </w:tr>
    </w:tbl>
    <w:p w14:paraId="33DB91B0" w14:textId="77777777" w:rsidR="00EB21A8" w:rsidRPr="001574DA" w:rsidRDefault="00EB21A8" w:rsidP="00EB2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EB21A8" w:rsidRPr="001574DA" w:rsidSect="0002500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60B3"/>
    <w:multiLevelType w:val="hybridMultilevel"/>
    <w:tmpl w:val="E2E85BC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E9284E"/>
    <w:multiLevelType w:val="hybridMultilevel"/>
    <w:tmpl w:val="0C404B6A"/>
    <w:lvl w:ilvl="0" w:tplc="BD2CB7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9A0FCC"/>
    <w:multiLevelType w:val="hybridMultilevel"/>
    <w:tmpl w:val="96C0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6E2E"/>
    <w:multiLevelType w:val="hybridMultilevel"/>
    <w:tmpl w:val="FD9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4352"/>
    <w:multiLevelType w:val="hybridMultilevel"/>
    <w:tmpl w:val="CA828712"/>
    <w:lvl w:ilvl="0" w:tplc="E45418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46446CA7"/>
    <w:multiLevelType w:val="hybridMultilevel"/>
    <w:tmpl w:val="295C34C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9D6B6A"/>
    <w:multiLevelType w:val="hybridMultilevel"/>
    <w:tmpl w:val="255EED0E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9A2C6B"/>
    <w:multiLevelType w:val="hybridMultilevel"/>
    <w:tmpl w:val="905ECF0E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804AD"/>
    <w:multiLevelType w:val="hybridMultilevel"/>
    <w:tmpl w:val="C30894C4"/>
    <w:lvl w:ilvl="0" w:tplc="BD2CB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1A8"/>
    <w:rsid w:val="00003C3A"/>
    <w:rsid w:val="00010811"/>
    <w:rsid w:val="00015C0A"/>
    <w:rsid w:val="000248F3"/>
    <w:rsid w:val="0002490B"/>
    <w:rsid w:val="0002500A"/>
    <w:rsid w:val="00030701"/>
    <w:rsid w:val="000608D8"/>
    <w:rsid w:val="000614A9"/>
    <w:rsid w:val="00066381"/>
    <w:rsid w:val="0008400C"/>
    <w:rsid w:val="00093433"/>
    <w:rsid w:val="000A6272"/>
    <w:rsid w:val="000C0BCB"/>
    <w:rsid w:val="000E65E1"/>
    <w:rsid w:val="00117212"/>
    <w:rsid w:val="001211E1"/>
    <w:rsid w:val="001368C7"/>
    <w:rsid w:val="001574DA"/>
    <w:rsid w:val="00173726"/>
    <w:rsid w:val="00185D10"/>
    <w:rsid w:val="001866A5"/>
    <w:rsid w:val="00191877"/>
    <w:rsid w:val="001920ED"/>
    <w:rsid w:val="001A3859"/>
    <w:rsid w:val="001B33DC"/>
    <w:rsid w:val="001C237A"/>
    <w:rsid w:val="001D20AD"/>
    <w:rsid w:val="001D3F46"/>
    <w:rsid w:val="001F12FC"/>
    <w:rsid w:val="001F14A6"/>
    <w:rsid w:val="002020E4"/>
    <w:rsid w:val="00217CB4"/>
    <w:rsid w:val="00222CA8"/>
    <w:rsid w:val="00233F55"/>
    <w:rsid w:val="00252F11"/>
    <w:rsid w:val="00255F3D"/>
    <w:rsid w:val="00256347"/>
    <w:rsid w:val="002B1320"/>
    <w:rsid w:val="002C427A"/>
    <w:rsid w:val="002D0D4B"/>
    <w:rsid w:val="002F5F8A"/>
    <w:rsid w:val="00315FA6"/>
    <w:rsid w:val="0032512C"/>
    <w:rsid w:val="0034625C"/>
    <w:rsid w:val="0034645C"/>
    <w:rsid w:val="003577A5"/>
    <w:rsid w:val="00365BA0"/>
    <w:rsid w:val="003719AC"/>
    <w:rsid w:val="00377CAD"/>
    <w:rsid w:val="003C2E95"/>
    <w:rsid w:val="003C3364"/>
    <w:rsid w:val="00410766"/>
    <w:rsid w:val="00430989"/>
    <w:rsid w:val="004472AD"/>
    <w:rsid w:val="004623FC"/>
    <w:rsid w:val="00472F1E"/>
    <w:rsid w:val="004861B7"/>
    <w:rsid w:val="004A405B"/>
    <w:rsid w:val="004A7031"/>
    <w:rsid w:val="004A734C"/>
    <w:rsid w:val="00506131"/>
    <w:rsid w:val="00575959"/>
    <w:rsid w:val="00590EEB"/>
    <w:rsid w:val="005934B4"/>
    <w:rsid w:val="005B5F0B"/>
    <w:rsid w:val="005C242E"/>
    <w:rsid w:val="00624D0A"/>
    <w:rsid w:val="0064266E"/>
    <w:rsid w:val="006556AB"/>
    <w:rsid w:val="00687335"/>
    <w:rsid w:val="0069370E"/>
    <w:rsid w:val="00697D6B"/>
    <w:rsid w:val="006B0B69"/>
    <w:rsid w:val="006B10F5"/>
    <w:rsid w:val="006B2027"/>
    <w:rsid w:val="006D4570"/>
    <w:rsid w:val="006F68A1"/>
    <w:rsid w:val="00701C17"/>
    <w:rsid w:val="007157B9"/>
    <w:rsid w:val="00757D13"/>
    <w:rsid w:val="007610DE"/>
    <w:rsid w:val="00770DCE"/>
    <w:rsid w:val="007B747F"/>
    <w:rsid w:val="007D0066"/>
    <w:rsid w:val="007E5E92"/>
    <w:rsid w:val="00812DEA"/>
    <w:rsid w:val="00815DD0"/>
    <w:rsid w:val="00824CCC"/>
    <w:rsid w:val="00830505"/>
    <w:rsid w:val="008331DE"/>
    <w:rsid w:val="00833EA8"/>
    <w:rsid w:val="008351D9"/>
    <w:rsid w:val="00847A22"/>
    <w:rsid w:val="00847F5A"/>
    <w:rsid w:val="00867C6A"/>
    <w:rsid w:val="0088104D"/>
    <w:rsid w:val="00896D62"/>
    <w:rsid w:val="008A6A1A"/>
    <w:rsid w:val="008B3ACD"/>
    <w:rsid w:val="008C7EC1"/>
    <w:rsid w:val="009501E3"/>
    <w:rsid w:val="00955340"/>
    <w:rsid w:val="00965023"/>
    <w:rsid w:val="00985741"/>
    <w:rsid w:val="00986BAB"/>
    <w:rsid w:val="009D202B"/>
    <w:rsid w:val="009E5BFE"/>
    <w:rsid w:val="009E7406"/>
    <w:rsid w:val="00A01D96"/>
    <w:rsid w:val="00A06E6C"/>
    <w:rsid w:val="00A13010"/>
    <w:rsid w:val="00A2480A"/>
    <w:rsid w:val="00A31A04"/>
    <w:rsid w:val="00A41489"/>
    <w:rsid w:val="00A628C0"/>
    <w:rsid w:val="00A90E74"/>
    <w:rsid w:val="00AB2C14"/>
    <w:rsid w:val="00AB670F"/>
    <w:rsid w:val="00AD78EC"/>
    <w:rsid w:val="00AF0927"/>
    <w:rsid w:val="00B053C8"/>
    <w:rsid w:val="00B26F0D"/>
    <w:rsid w:val="00B27756"/>
    <w:rsid w:val="00B56BA7"/>
    <w:rsid w:val="00B71CD6"/>
    <w:rsid w:val="00B91456"/>
    <w:rsid w:val="00B91BCD"/>
    <w:rsid w:val="00B95461"/>
    <w:rsid w:val="00B95E72"/>
    <w:rsid w:val="00BA67E5"/>
    <w:rsid w:val="00BB3E7F"/>
    <w:rsid w:val="00BC01C5"/>
    <w:rsid w:val="00BC54D9"/>
    <w:rsid w:val="00BD6455"/>
    <w:rsid w:val="00BE09D1"/>
    <w:rsid w:val="00C0699A"/>
    <w:rsid w:val="00C12D44"/>
    <w:rsid w:val="00C1648C"/>
    <w:rsid w:val="00C46DE0"/>
    <w:rsid w:val="00C73BEF"/>
    <w:rsid w:val="00C809C5"/>
    <w:rsid w:val="00C9448D"/>
    <w:rsid w:val="00C95C82"/>
    <w:rsid w:val="00CA256B"/>
    <w:rsid w:val="00CB7794"/>
    <w:rsid w:val="00CD6C0E"/>
    <w:rsid w:val="00CD79AC"/>
    <w:rsid w:val="00D03DEC"/>
    <w:rsid w:val="00D256EA"/>
    <w:rsid w:val="00D328A7"/>
    <w:rsid w:val="00D362A1"/>
    <w:rsid w:val="00D37566"/>
    <w:rsid w:val="00D41A03"/>
    <w:rsid w:val="00D44B85"/>
    <w:rsid w:val="00D46B91"/>
    <w:rsid w:val="00D56C39"/>
    <w:rsid w:val="00D73082"/>
    <w:rsid w:val="00DB2A93"/>
    <w:rsid w:val="00DD7992"/>
    <w:rsid w:val="00DE10BE"/>
    <w:rsid w:val="00DE6FE1"/>
    <w:rsid w:val="00DF22E3"/>
    <w:rsid w:val="00E0355E"/>
    <w:rsid w:val="00E073D2"/>
    <w:rsid w:val="00E37FC4"/>
    <w:rsid w:val="00E42D4C"/>
    <w:rsid w:val="00E87F40"/>
    <w:rsid w:val="00EB21A8"/>
    <w:rsid w:val="00EE0D44"/>
    <w:rsid w:val="00F27F50"/>
    <w:rsid w:val="00F57BF7"/>
    <w:rsid w:val="00F617F3"/>
    <w:rsid w:val="00F64FE1"/>
    <w:rsid w:val="00F969E3"/>
    <w:rsid w:val="00FB0FDC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FCD"/>
  <w15:docId w15:val="{C4FB46F4-15D4-4236-B998-7B4E5A82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1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E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6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0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5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C46DE0"/>
    <w:rPr>
      <w:color w:val="605E5C"/>
      <w:shd w:val="clear" w:color="auto" w:fill="E1DFDD"/>
    </w:rPr>
  </w:style>
  <w:style w:type="character" w:customStyle="1" w:styleId="pt-a0">
    <w:name w:val="pt-a0"/>
    <w:basedOn w:val="a0"/>
    <w:rsid w:val="00C46DE0"/>
  </w:style>
  <w:style w:type="character" w:customStyle="1" w:styleId="pt-000002">
    <w:name w:val="pt-000002"/>
    <w:basedOn w:val="a0"/>
    <w:rsid w:val="00C46DE0"/>
  </w:style>
  <w:style w:type="paragraph" w:customStyle="1" w:styleId="pt-000013">
    <w:name w:val="pt-000013"/>
    <w:basedOn w:val="a"/>
    <w:rsid w:val="00C4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C46DE0"/>
  </w:style>
  <w:style w:type="character" w:customStyle="1" w:styleId="pt-000029">
    <w:name w:val="pt-000029"/>
    <w:basedOn w:val="a0"/>
    <w:rsid w:val="00C46DE0"/>
  </w:style>
  <w:style w:type="character" w:customStyle="1" w:styleId="aa">
    <w:name w:val="Основной текст_"/>
    <w:link w:val="1"/>
    <w:rsid w:val="00365BA0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365BA0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customStyle="1" w:styleId="ConsPlusTitlePage">
    <w:name w:val="ConsPlusTitlePage"/>
    <w:rsid w:val="00365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character" w:styleId="ab">
    <w:name w:val="Emphasis"/>
    <w:uiPriority w:val="20"/>
    <w:qFormat/>
    <w:rsid w:val="003C3364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222C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22CA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2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il.gosuslugi.ru" TargetMode="External"/><Relationship Id="rId12" Type="http://schemas.openxmlformats.org/officeDocument/2006/relationships/hyperlink" Target="http://www.admoil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h-anr@mail.ru" TargetMode="External"/><Relationship Id="rId11" Type="http://schemas.openxmlformats.org/officeDocument/2006/relationships/hyperlink" Target="http://www.admoil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oil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D230-0596-4C74-BC5D-9DA7E0AC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Черкашина Ольга Александровна</cp:lastModifiedBy>
  <cp:revision>25</cp:revision>
  <cp:lastPrinted>2022-02-24T08:48:00Z</cp:lastPrinted>
  <dcterms:created xsi:type="dcterms:W3CDTF">2022-02-24T08:31:00Z</dcterms:created>
  <dcterms:modified xsi:type="dcterms:W3CDTF">2024-10-25T07:54:00Z</dcterms:modified>
</cp:coreProperties>
</file>