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E58B5" w14:textId="07A0EF81" w:rsidR="00E01087" w:rsidRDefault="007056E1" w:rsidP="0003336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Реализация мероприятий в сфере образования</w:t>
      </w:r>
      <w:r w:rsidR="006E3F6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молодежной политики</w:t>
      </w:r>
      <w:r w:rsidR="00E0108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</w:p>
    <w:p w14:paraId="08A4C9D1" w14:textId="0F7DC098" w:rsidR="00C17223" w:rsidRDefault="00C01B98" w:rsidP="0003336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предусмотренных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 проекте бюджета Нефтеюганского района </w:t>
      </w:r>
    </w:p>
    <w:p w14:paraId="3BB9F568" w14:textId="17CD24E3" w:rsidR="0003336D" w:rsidRPr="003929AB" w:rsidRDefault="00C01B98" w:rsidP="0003336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на 2022 год и плановый период 2023-2024 год</w:t>
      </w:r>
      <w:r w:rsidR="00C17223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="00364CA9">
        <w:rPr>
          <w:rFonts w:ascii="Times New Roman" w:hAnsi="Times New Roman" w:cs="Times New Roman"/>
          <w:b/>
          <w:i/>
          <w:sz w:val="28"/>
          <w:szCs w:val="28"/>
          <w:u w:val="single"/>
        </w:rPr>
        <w:t>в</w:t>
      </w:r>
    </w:p>
    <w:p w14:paraId="3BB9F56A" w14:textId="77777777" w:rsidR="0003336D" w:rsidRPr="003929AB" w:rsidRDefault="0003336D" w:rsidP="0003336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BB9F56B" w14:textId="7C8BE7E0" w:rsidR="0003336D" w:rsidRPr="0090494D" w:rsidRDefault="007537B3" w:rsidP="0003336D">
      <w:pPr>
        <w:pStyle w:val="Default"/>
        <w:spacing w:line="276" w:lineRule="auto"/>
        <w:ind w:firstLine="709"/>
        <w:jc w:val="both"/>
        <w:rPr>
          <w:color w:val="auto"/>
          <w:sz w:val="26"/>
          <w:szCs w:val="26"/>
        </w:rPr>
      </w:pPr>
      <w:r w:rsidRPr="0090494D">
        <w:rPr>
          <w:color w:val="auto"/>
          <w:sz w:val="26"/>
          <w:szCs w:val="26"/>
        </w:rPr>
        <w:t xml:space="preserve">В проекте бюджета Нефтеюганского района на </w:t>
      </w:r>
      <w:r w:rsidRPr="0090494D">
        <w:rPr>
          <w:sz w:val="26"/>
          <w:szCs w:val="26"/>
        </w:rPr>
        <w:t>2022 год и плановый период 2023 и 2024 годов</w:t>
      </w:r>
      <w:r w:rsidR="00D356E2" w:rsidRPr="0090494D">
        <w:rPr>
          <w:sz w:val="26"/>
          <w:szCs w:val="26"/>
        </w:rPr>
        <w:t xml:space="preserve"> основная доля расходов</w:t>
      </w:r>
      <w:r w:rsidR="0072677D" w:rsidRPr="0090494D">
        <w:rPr>
          <w:sz w:val="26"/>
          <w:szCs w:val="26"/>
        </w:rPr>
        <w:t xml:space="preserve"> в сумме 2</w:t>
      </w:r>
      <w:r w:rsidR="00B44273">
        <w:rPr>
          <w:sz w:val="26"/>
          <w:szCs w:val="26"/>
        </w:rPr>
        <w:t> 978,9</w:t>
      </w:r>
      <w:r w:rsidR="0090494D" w:rsidRPr="0090494D">
        <w:rPr>
          <w:sz w:val="26"/>
          <w:szCs w:val="26"/>
        </w:rPr>
        <w:t xml:space="preserve"> млн.</w:t>
      </w:r>
      <w:r w:rsidR="0072677D" w:rsidRPr="0090494D">
        <w:rPr>
          <w:sz w:val="26"/>
          <w:szCs w:val="26"/>
        </w:rPr>
        <w:t xml:space="preserve"> руб</w:t>
      </w:r>
      <w:r w:rsidR="0090494D">
        <w:rPr>
          <w:sz w:val="26"/>
          <w:szCs w:val="26"/>
        </w:rPr>
        <w:t>лей</w:t>
      </w:r>
      <w:r w:rsidR="00D356E2" w:rsidRPr="0090494D">
        <w:rPr>
          <w:sz w:val="26"/>
          <w:szCs w:val="26"/>
        </w:rPr>
        <w:t xml:space="preserve"> запланирована на социальную сферу</w:t>
      </w:r>
      <w:r w:rsidR="0072677D" w:rsidRPr="0090494D">
        <w:rPr>
          <w:sz w:val="26"/>
          <w:szCs w:val="26"/>
        </w:rPr>
        <w:t>, что</w:t>
      </w:r>
      <w:r w:rsidR="00D356E2" w:rsidRPr="0090494D">
        <w:rPr>
          <w:sz w:val="26"/>
          <w:szCs w:val="26"/>
        </w:rPr>
        <w:t xml:space="preserve"> составляет</w:t>
      </w:r>
      <w:r w:rsidR="0072677D" w:rsidRPr="0090494D">
        <w:rPr>
          <w:sz w:val="26"/>
          <w:szCs w:val="26"/>
        </w:rPr>
        <w:t xml:space="preserve"> </w:t>
      </w:r>
      <w:r w:rsidR="003525B3">
        <w:rPr>
          <w:sz w:val="26"/>
          <w:szCs w:val="26"/>
        </w:rPr>
        <w:t>46,9</w:t>
      </w:r>
      <w:r w:rsidR="002C2649" w:rsidRPr="0090494D">
        <w:rPr>
          <w:sz w:val="26"/>
          <w:szCs w:val="26"/>
        </w:rPr>
        <w:t xml:space="preserve"> </w:t>
      </w:r>
      <w:r w:rsidR="00D356E2" w:rsidRPr="0090494D">
        <w:rPr>
          <w:sz w:val="26"/>
          <w:szCs w:val="26"/>
        </w:rPr>
        <w:t>% от общего объема расходов</w:t>
      </w:r>
      <w:r w:rsidR="0072677D" w:rsidRPr="0090494D">
        <w:rPr>
          <w:sz w:val="26"/>
          <w:szCs w:val="26"/>
        </w:rPr>
        <w:t>.</w:t>
      </w:r>
    </w:p>
    <w:p w14:paraId="3BB9F56C" w14:textId="04923D95" w:rsidR="0003336D" w:rsidRPr="0090494D" w:rsidRDefault="0003336D" w:rsidP="0003336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494D">
        <w:rPr>
          <w:rFonts w:ascii="Times New Roman" w:hAnsi="Times New Roman" w:cs="Times New Roman"/>
          <w:sz w:val="26"/>
          <w:szCs w:val="26"/>
        </w:rPr>
        <w:t>На 20</w:t>
      </w:r>
      <w:r w:rsidR="003929AB" w:rsidRPr="0090494D">
        <w:rPr>
          <w:rFonts w:ascii="Times New Roman" w:hAnsi="Times New Roman" w:cs="Times New Roman"/>
          <w:sz w:val="26"/>
          <w:szCs w:val="26"/>
        </w:rPr>
        <w:t>22</w:t>
      </w:r>
      <w:r w:rsidRPr="0090494D">
        <w:rPr>
          <w:rFonts w:ascii="Times New Roman" w:hAnsi="Times New Roman" w:cs="Times New Roman"/>
          <w:sz w:val="26"/>
          <w:szCs w:val="26"/>
        </w:rPr>
        <w:t xml:space="preserve"> </w:t>
      </w:r>
      <w:r w:rsidR="006E3F6C">
        <w:rPr>
          <w:rFonts w:ascii="Times New Roman" w:hAnsi="Times New Roman" w:cs="Times New Roman"/>
          <w:sz w:val="26"/>
          <w:szCs w:val="26"/>
        </w:rPr>
        <w:t>год расходы на сферу образования и молодежной политики</w:t>
      </w:r>
      <w:r w:rsidRPr="0090494D">
        <w:rPr>
          <w:rFonts w:ascii="Times New Roman" w:hAnsi="Times New Roman" w:cs="Times New Roman"/>
          <w:sz w:val="26"/>
          <w:szCs w:val="26"/>
        </w:rPr>
        <w:t xml:space="preserve"> предусмотрены в сумме </w:t>
      </w:r>
      <w:r w:rsidR="00812C4E" w:rsidRPr="0090494D">
        <w:rPr>
          <w:rFonts w:ascii="Times New Roman" w:hAnsi="Times New Roman" w:cs="Times New Roman"/>
          <w:sz w:val="26"/>
          <w:szCs w:val="26"/>
        </w:rPr>
        <w:t>2</w:t>
      </w:r>
      <w:r w:rsidR="00736DB9">
        <w:rPr>
          <w:rFonts w:ascii="Times New Roman" w:hAnsi="Times New Roman" w:cs="Times New Roman"/>
          <w:sz w:val="26"/>
          <w:szCs w:val="26"/>
        </w:rPr>
        <w:t> 251,</w:t>
      </w:r>
      <w:r w:rsidR="003525B3">
        <w:rPr>
          <w:rFonts w:ascii="Times New Roman" w:hAnsi="Times New Roman" w:cs="Times New Roman"/>
          <w:sz w:val="26"/>
          <w:szCs w:val="26"/>
        </w:rPr>
        <w:t>7</w:t>
      </w:r>
      <w:r w:rsidR="0090494D" w:rsidRPr="0090494D">
        <w:rPr>
          <w:rFonts w:ascii="Times New Roman" w:hAnsi="Times New Roman" w:cs="Times New Roman"/>
          <w:sz w:val="26"/>
          <w:szCs w:val="26"/>
        </w:rPr>
        <w:t xml:space="preserve"> </w:t>
      </w:r>
      <w:r w:rsidRPr="0090494D">
        <w:rPr>
          <w:rFonts w:ascii="Times New Roman" w:hAnsi="Times New Roman" w:cs="Times New Roman"/>
          <w:sz w:val="26"/>
          <w:szCs w:val="26"/>
        </w:rPr>
        <w:t>млн. рублей</w:t>
      </w:r>
      <w:r w:rsidRPr="0090494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929AB" w:rsidRPr="0090494D">
        <w:rPr>
          <w:rFonts w:ascii="Times New Roman" w:hAnsi="Times New Roman" w:cs="Times New Roman"/>
          <w:sz w:val="26"/>
          <w:szCs w:val="26"/>
        </w:rPr>
        <w:t>(на 2021</w:t>
      </w:r>
      <w:r w:rsidRPr="0090494D">
        <w:rPr>
          <w:rFonts w:ascii="Times New Roman" w:hAnsi="Times New Roman" w:cs="Times New Roman"/>
          <w:sz w:val="26"/>
          <w:szCs w:val="26"/>
        </w:rPr>
        <w:t xml:space="preserve"> год – 2</w:t>
      </w:r>
      <w:r w:rsidR="00C718DE">
        <w:rPr>
          <w:rFonts w:ascii="Times New Roman" w:hAnsi="Times New Roman" w:cs="Times New Roman"/>
          <w:sz w:val="26"/>
          <w:szCs w:val="26"/>
        </w:rPr>
        <w:t> 288,7</w:t>
      </w:r>
      <w:r w:rsidRPr="0090494D">
        <w:rPr>
          <w:rFonts w:ascii="Times New Roman" w:hAnsi="Times New Roman" w:cs="Times New Roman"/>
          <w:sz w:val="26"/>
          <w:szCs w:val="26"/>
        </w:rPr>
        <w:t xml:space="preserve">  млн. руб. млн. руб.), что составляет 3</w:t>
      </w:r>
      <w:r w:rsidR="0090494D" w:rsidRPr="0090494D">
        <w:rPr>
          <w:rFonts w:ascii="Times New Roman" w:hAnsi="Times New Roman" w:cs="Times New Roman"/>
          <w:sz w:val="26"/>
          <w:szCs w:val="26"/>
        </w:rPr>
        <w:t>5</w:t>
      </w:r>
      <w:r w:rsidR="00F337E5">
        <w:rPr>
          <w:rFonts w:ascii="Times New Roman" w:hAnsi="Times New Roman" w:cs="Times New Roman"/>
          <w:sz w:val="26"/>
          <w:szCs w:val="26"/>
        </w:rPr>
        <w:t>,5</w:t>
      </w:r>
      <w:r w:rsidRPr="0090494D">
        <w:rPr>
          <w:rFonts w:ascii="Times New Roman" w:hAnsi="Times New Roman" w:cs="Times New Roman"/>
          <w:sz w:val="26"/>
          <w:szCs w:val="26"/>
        </w:rPr>
        <w:t>% от общего объема расходов</w:t>
      </w:r>
      <w:r w:rsidR="004145A2">
        <w:rPr>
          <w:rFonts w:ascii="Times New Roman" w:hAnsi="Times New Roman" w:cs="Times New Roman"/>
          <w:sz w:val="26"/>
          <w:szCs w:val="26"/>
        </w:rPr>
        <w:t xml:space="preserve"> бюджета</w:t>
      </w:r>
      <w:r w:rsidRPr="0090494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BB9F56F" w14:textId="77777777" w:rsidR="0003336D" w:rsidRPr="00D0463D" w:rsidRDefault="0003336D" w:rsidP="00AC1A93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BB9F570" w14:textId="56F1DC4F" w:rsidR="0003336D" w:rsidRPr="006E3F6C" w:rsidRDefault="0003336D" w:rsidP="0003336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3F6C">
        <w:rPr>
          <w:rFonts w:ascii="Times New Roman" w:hAnsi="Times New Roman" w:cs="Times New Roman"/>
          <w:b/>
          <w:sz w:val="26"/>
          <w:szCs w:val="26"/>
        </w:rPr>
        <w:t>Структура расходов в</w:t>
      </w:r>
      <w:r w:rsidR="00937CD9" w:rsidRPr="006E3F6C">
        <w:rPr>
          <w:rFonts w:ascii="Times New Roman" w:hAnsi="Times New Roman" w:cs="Times New Roman"/>
          <w:b/>
          <w:sz w:val="26"/>
          <w:szCs w:val="26"/>
        </w:rPr>
        <w:t xml:space="preserve"> сфере образования</w:t>
      </w:r>
      <w:r w:rsidR="0098681A" w:rsidRPr="006E3F6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E3F6C" w:rsidRPr="006E3F6C">
        <w:rPr>
          <w:rFonts w:ascii="Times New Roman" w:hAnsi="Times New Roman" w:cs="Times New Roman"/>
          <w:b/>
          <w:sz w:val="26"/>
          <w:szCs w:val="26"/>
        </w:rPr>
        <w:t>и молодежной политики</w:t>
      </w:r>
    </w:p>
    <w:p w14:paraId="7509626E" w14:textId="17D62F07" w:rsidR="00812C4E" w:rsidRPr="0098681A" w:rsidRDefault="00EB3E66" w:rsidP="00EB3E66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98681A">
        <w:rPr>
          <w:rFonts w:ascii="Times New Roman" w:hAnsi="Times New Roman" w:cs="Times New Roman"/>
          <w:sz w:val="18"/>
          <w:szCs w:val="18"/>
        </w:rPr>
        <w:t>млн. руб.</w:t>
      </w:r>
    </w:p>
    <w:tbl>
      <w:tblPr>
        <w:tblStyle w:val="a4"/>
        <w:tblW w:w="1024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1275"/>
        <w:gridCol w:w="1276"/>
        <w:gridCol w:w="1559"/>
        <w:gridCol w:w="1380"/>
        <w:gridCol w:w="1313"/>
        <w:gridCol w:w="1171"/>
      </w:tblGrid>
      <w:tr w:rsidR="00AC1A93" w:rsidRPr="0098681A" w14:paraId="789DFE5A" w14:textId="0E8F6BA7" w:rsidTr="00786831">
        <w:trPr>
          <w:trHeight w:val="1466"/>
        </w:trPr>
        <w:tc>
          <w:tcPr>
            <w:tcW w:w="993" w:type="dxa"/>
            <w:vAlign w:val="center"/>
          </w:tcPr>
          <w:p w14:paraId="1CC667D7" w14:textId="2AF5E7AF" w:rsidR="00AC1A93" w:rsidRPr="0098681A" w:rsidRDefault="00AC1A93" w:rsidP="00AC1A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681A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1276" w:type="dxa"/>
            <w:vAlign w:val="center"/>
          </w:tcPr>
          <w:p w14:paraId="18258B3A" w14:textId="6ADC3411" w:rsidR="00AC1A93" w:rsidRPr="0098681A" w:rsidRDefault="00AC1A93" w:rsidP="00AC1A9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681A">
              <w:rPr>
                <w:rFonts w:ascii="Times New Roman" w:hAnsi="Times New Roman" w:cs="Times New Roman"/>
                <w:sz w:val="18"/>
                <w:szCs w:val="18"/>
              </w:rPr>
              <w:t>Дошкольное образование (0701)</w:t>
            </w:r>
          </w:p>
        </w:tc>
        <w:tc>
          <w:tcPr>
            <w:tcW w:w="1275" w:type="dxa"/>
            <w:vAlign w:val="center"/>
          </w:tcPr>
          <w:p w14:paraId="735AF7C6" w14:textId="77777777" w:rsidR="00AC1A93" w:rsidRPr="0098681A" w:rsidRDefault="00AC1A93" w:rsidP="00AC1A9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681A">
              <w:rPr>
                <w:rFonts w:ascii="Times New Roman" w:hAnsi="Times New Roman" w:cs="Times New Roman"/>
                <w:sz w:val="18"/>
                <w:szCs w:val="18"/>
              </w:rPr>
              <w:t>Общее образование (0702)</w:t>
            </w:r>
          </w:p>
        </w:tc>
        <w:tc>
          <w:tcPr>
            <w:tcW w:w="1276" w:type="dxa"/>
            <w:vAlign w:val="center"/>
          </w:tcPr>
          <w:p w14:paraId="03E0609E" w14:textId="77777777" w:rsidR="00AC1A93" w:rsidRPr="0098681A" w:rsidRDefault="00AC1A93" w:rsidP="00AC1A9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681A">
              <w:rPr>
                <w:rFonts w:ascii="Times New Roman" w:hAnsi="Times New Roman" w:cs="Times New Roman"/>
                <w:sz w:val="18"/>
                <w:szCs w:val="18"/>
              </w:rPr>
              <w:t>Дополнительное образование (0703)</w:t>
            </w:r>
          </w:p>
        </w:tc>
        <w:tc>
          <w:tcPr>
            <w:tcW w:w="1559" w:type="dxa"/>
            <w:vAlign w:val="center"/>
          </w:tcPr>
          <w:p w14:paraId="51E74046" w14:textId="77777777" w:rsidR="00AC1A93" w:rsidRPr="0098681A" w:rsidRDefault="00AC1A93" w:rsidP="00AC1A9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681A">
              <w:rPr>
                <w:rFonts w:ascii="Times New Roman" w:hAnsi="Times New Roman" w:cs="Times New Roman"/>
                <w:sz w:val="18"/>
                <w:szCs w:val="18"/>
              </w:rPr>
              <w:t>Профессиональная подготовка, переподготовка и повышение квалификации (0705)</w:t>
            </w:r>
          </w:p>
        </w:tc>
        <w:tc>
          <w:tcPr>
            <w:tcW w:w="1380" w:type="dxa"/>
            <w:vAlign w:val="center"/>
          </w:tcPr>
          <w:p w14:paraId="2F99A415" w14:textId="77777777" w:rsidR="00AC1A93" w:rsidRPr="0098681A" w:rsidRDefault="00AC1A93" w:rsidP="00AC1A9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681A">
              <w:rPr>
                <w:rFonts w:ascii="Times New Roman" w:hAnsi="Times New Roman" w:cs="Times New Roman"/>
                <w:sz w:val="18"/>
                <w:szCs w:val="18"/>
              </w:rPr>
              <w:t>Молодежная политика (0707)</w:t>
            </w:r>
          </w:p>
        </w:tc>
        <w:tc>
          <w:tcPr>
            <w:tcW w:w="1313" w:type="dxa"/>
            <w:vAlign w:val="center"/>
          </w:tcPr>
          <w:p w14:paraId="34388DA0" w14:textId="77777777" w:rsidR="00AC1A93" w:rsidRPr="0098681A" w:rsidRDefault="00AC1A93" w:rsidP="00AC1A93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8681A">
              <w:rPr>
                <w:rFonts w:ascii="Times New Roman" w:hAnsi="Times New Roman" w:cs="Times New Roman"/>
                <w:sz w:val="18"/>
                <w:szCs w:val="18"/>
              </w:rPr>
              <w:t>Другие вопросы в области образования (0709)</w:t>
            </w:r>
          </w:p>
        </w:tc>
        <w:tc>
          <w:tcPr>
            <w:tcW w:w="1171" w:type="dxa"/>
            <w:vAlign w:val="center"/>
          </w:tcPr>
          <w:p w14:paraId="2F219194" w14:textId="17BB82B6" w:rsidR="00AC1A93" w:rsidRPr="0098681A" w:rsidRDefault="00AC1A93" w:rsidP="00AC1A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</w:tr>
      <w:tr w:rsidR="00E33796" w:rsidRPr="0098681A" w14:paraId="19236B76" w14:textId="35DA9F2D" w:rsidTr="00786831">
        <w:trPr>
          <w:trHeight w:val="411"/>
        </w:trPr>
        <w:tc>
          <w:tcPr>
            <w:tcW w:w="993" w:type="dxa"/>
            <w:vAlign w:val="center"/>
          </w:tcPr>
          <w:p w14:paraId="10A11E5F" w14:textId="1FE91C88" w:rsidR="00E33796" w:rsidRPr="00E33796" w:rsidRDefault="00E33796" w:rsidP="00316B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796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="00F95D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16BF5" w:rsidRPr="00316BF5">
              <w:rPr>
                <w:rFonts w:ascii="Times New Roman" w:hAnsi="Times New Roman" w:cs="Times New Roman"/>
                <w:sz w:val="20"/>
                <w:szCs w:val="20"/>
              </w:rPr>
              <w:t>утверждено</w:t>
            </w:r>
          </w:p>
        </w:tc>
        <w:tc>
          <w:tcPr>
            <w:tcW w:w="1276" w:type="dxa"/>
            <w:vAlign w:val="center"/>
          </w:tcPr>
          <w:p w14:paraId="6033AA9F" w14:textId="053B2B1A" w:rsidR="00E33796" w:rsidRPr="00E33796" w:rsidRDefault="00C718DE" w:rsidP="00E337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730,2</w:t>
            </w:r>
            <w:r w:rsidR="00E33796" w:rsidRPr="00E337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39256D34" w14:textId="7328FA7E" w:rsidR="00E33796" w:rsidRPr="00E33796" w:rsidRDefault="00C718DE" w:rsidP="00E337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1 259,4</w:t>
            </w:r>
            <w:r w:rsidR="00E33796" w:rsidRPr="00E337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BDB3CC1" w14:textId="4CB90394" w:rsidR="00E33796" w:rsidRPr="00E33796" w:rsidRDefault="00C718DE" w:rsidP="00E337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162,9</w:t>
            </w:r>
            <w:r w:rsidR="00E33796" w:rsidRPr="00E3379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vAlign w:val="center"/>
          </w:tcPr>
          <w:p w14:paraId="54B6A249" w14:textId="0BE72FCB" w:rsidR="00E33796" w:rsidRPr="00E33796" w:rsidRDefault="00CA3CDC" w:rsidP="00E337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  <w:r w:rsidR="00E33796" w:rsidRPr="00E337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0" w:type="dxa"/>
            <w:vAlign w:val="center"/>
          </w:tcPr>
          <w:p w14:paraId="7D7CB331" w14:textId="7CAF1141" w:rsidR="00E33796" w:rsidRPr="00E33796" w:rsidRDefault="00E33796" w:rsidP="00E337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796">
              <w:rPr>
                <w:rFonts w:ascii="Times New Roman" w:hAnsi="Times New Roman" w:cs="Times New Roman"/>
                <w:sz w:val="20"/>
                <w:szCs w:val="20"/>
              </w:rPr>
              <w:t xml:space="preserve">35,7 </w:t>
            </w:r>
          </w:p>
        </w:tc>
        <w:tc>
          <w:tcPr>
            <w:tcW w:w="1313" w:type="dxa"/>
            <w:vAlign w:val="center"/>
          </w:tcPr>
          <w:p w14:paraId="33F3557D" w14:textId="36EB4758" w:rsidR="00E33796" w:rsidRPr="00E33796" w:rsidRDefault="00326347" w:rsidP="00E33796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96,0</w:t>
            </w:r>
            <w:r w:rsidR="00E33796" w:rsidRPr="00E3379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71" w:type="dxa"/>
            <w:vAlign w:val="center"/>
          </w:tcPr>
          <w:p w14:paraId="1F1954F8" w14:textId="03058619" w:rsidR="00E33796" w:rsidRPr="00E33796" w:rsidRDefault="00326347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2 288,7</w:t>
            </w:r>
          </w:p>
        </w:tc>
      </w:tr>
      <w:tr w:rsidR="00E33796" w:rsidRPr="0098681A" w14:paraId="713C74FE" w14:textId="29DD7CD8" w:rsidTr="00786831">
        <w:trPr>
          <w:trHeight w:val="417"/>
        </w:trPr>
        <w:tc>
          <w:tcPr>
            <w:tcW w:w="993" w:type="dxa"/>
            <w:vAlign w:val="center"/>
          </w:tcPr>
          <w:p w14:paraId="59D99407" w14:textId="261F7817" w:rsidR="00E33796" w:rsidRPr="00E33796" w:rsidRDefault="00E33796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796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F95DA5">
              <w:rPr>
                <w:rFonts w:ascii="Times New Roman" w:hAnsi="Times New Roman" w:cs="Times New Roman"/>
                <w:sz w:val="20"/>
                <w:szCs w:val="20"/>
              </w:rPr>
              <w:t xml:space="preserve"> проект</w:t>
            </w:r>
          </w:p>
        </w:tc>
        <w:tc>
          <w:tcPr>
            <w:tcW w:w="1276" w:type="dxa"/>
            <w:vAlign w:val="center"/>
          </w:tcPr>
          <w:p w14:paraId="32171317" w14:textId="0760A393" w:rsidR="00E33796" w:rsidRPr="00E33796" w:rsidRDefault="00787599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590,4</w:t>
            </w:r>
          </w:p>
        </w:tc>
        <w:tc>
          <w:tcPr>
            <w:tcW w:w="1275" w:type="dxa"/>
            <w:vAlign w:val="center"/>
          </w:tcPr>
          <w:p w14:paraId="3A44390A" w14:textId="174B8DE4" w:rsidR="00E33796" w:rsidRPr="00E33796" w:rsidRDefault="00787599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1 370,8</w:t>
            </w:r>
          </w:p>
        </w:tc>
        <w:tc>
          <w:tcPr>
            <w:tcW w:w="1276" w:type="dxa"/>
            <w:vAlign w:val="center"/>
          </w:tcPr>
          <w:p w14:paraId="664D0CBF" w14:textId="1A20623F" w:rsidR="00E33796" w:rsidRPr="00E33796" w:rsidRDefault="00787599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135,3</w:t>
            </w:r>
          </w:p>
        </w:tc>
        <w:tc>
          <w:tcPr>
            <w:tcW w:w="1559" w:type="dxa"/>
            <w:vAlign w:val="center"/>
          </w:tcPr>
          <w:p w14:paraId="34EEEC9B" w14:textId="4022FCFC" w:rsidR="00E33796" w:rsidRPr="00E33796" w:rsidRDefault="00787599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</w:t>
            </w:r>
          </w:p>
        </w:tc>
        <w:tc>
          <w:tcPr>
            <w:tcW w:w="1380" w:type="dxa"/>
            <w:vAlign w:val="center"/>
          </w:tcPr>
          <w:p w14:paraId="4CF7BB64" w14:textId="16DCC11F" w:rsidR="00E33796" w:rsidRPr="00E33796" w:rsidRDefault="00E33796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796">
              <w:rPr>
                <w:rFonts w:ascii="Times New Roman" w:hAnsi="Times New Roman" w:cs="Times New Roman"/>
                <w:sz w:val="20"/>
                <w:szCs w:val="20"/>
              </w:rPr>
              <w:t>50,5</w:t>
            </w:r>
          </w:p>
        </w:tc>
        <w:tc>
          <w:tcPr>
            <w:tcW w:w="1313" w:type="dxa"/>
            <w:vAlign w:val="center"/>
          </w:tcPr>
          <w:p w14:paraId="56DCD74C" w14:textId="2B8505F1" w:rsidR="00E33796" w:rsidRPr="00E33796" w:rsidRDefault="00CA3CDC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100,4</w:t>
            </w:r>
          </w:p>
        </w:tc>
        <w:tc>
          <w:tcPr>
            <w:tcW w:w="1171" w:type="dxa"/>
            <w:vAlign w:val="center"/>
          </w:tcPr>
          <w:p w14:paraId="310B40A3" w14:textId="6659A501" w:rsidR="00E33796" w:rsidRPr="00E33796" w:rsidRDefault="00787599" w:rsidP="00AC1A9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2 251,7</w:t>
            </w:r>
          </w:p>
        </w:tc>
      </w:tr>
    </w:tbl>
    <w:p w14:paraId="3BB9F571" w14:textId="77777777" w:rsidR="0003336D" w:rsidRPr="0098681A" w:rsidRDefault="0003336D" w:rsidP="00812C4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B9F580" w14:textId="77777777" w:rsidR="0003336D" w:rsidRPr="00D0463D" w:rsidRDefault="0003336D" w:rsidP="001D1712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14:paraId="3BB9F581" w14:textId="4F8293E0" w:rsidR="0003336D" w:rsidRDefault="007F1331" w:rsidP="001D1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0B3376" wp14:editId="4AE3C776">
            <wp:simplePos x="0" y="0"/>
            <wp:positionH relativeFrom="column">
              <wp:posOffset>-304800</wp:posOffset>
            </wp:positionH>
            <wp:positionV relativeFrom="paragraph">
              <wp:posOffset>1424940</wp:posOffset>
            </wp:positionV>
            <wp:extent cx="6454775" cy="2660015"/>
            <wp:effectExtent l="0" t="0" r="317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6" t="25115" r="2755" b="18679"/>
                    <a:stretch/>
                  </pic:blipFill>
                  <pic:spPr bwMode="auto">
                    <a:xfrm>
                      <a:off x="0" y="0"/>
                      <a:ext cx="6454775" cy="266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36D" w:rsidRPr="001D1712">
        <w:rPr>
          <w:rFonts w:ascii="Times New Roman" w:hAnsi="Times New Roman" w:cs="Times New Roman"/>
          <w:sz w:val="26"/>
          <w:szCs w:val="26"/>
        </w:rPr>
        <w:t>За счет средств местного бюджета расходы на 202</w:t>
      </w:r>
      <w:r w:rsidR="003929AB" w:rsidRPr="001D1712">
        <w:rPr>
          <w:rFonts w:ascii="Times New Roman" w:hAnsi="Times New Roman" w:cs="Times New Roman"/>
          <w:sz w:val="26"/>
          <w:szCs w:val="26"/>
        </w:rPr>
        <w:t>2</w:t>
      </w:r>
      <w:r w:rsidR="0003336D" w:rsidRPr="001D1712">
        <w:rPr>
          <w:rFonts w:ascii="Times New Roman" w:hAnsi="Times New Roman" w:cs="Times New Roman"/>
          <w:sz w:val="26"/>
          <w:szCs w:val="26"/>
        </w:rPr>
        <w:t xml:space="preserve"> год предусмотрены в сумме </w:t>
      </w:r>
      <w:r w:rsidR="001D1712">
        <w:rPr>
          <w:rFonts w:ascii="Times New Roman" w:hAnsi="Times New Roman" w:cs="Times New Roman"/>
          <w:sz w:val="26"/>
          <w:szCs w:val="26"/>
        </w:rPr>
        <w:t>631,1</w:t>
      </w:r>
      <w:r w:rsidR="006626E6" w:rsidRPr="001D1712">
        <w:rPr>
          <w:rFonts w:ascii="Times New Roman" w:hAnsi="Times New Roman" w:cs="Times New Roman"/>
          <w:sz w:val="26"/>
          <w:szCs w:val="26"/>
        </w:rPr>
        <w:t xml:space="preserve"> </w:t>
      </w:r>
      <w:r w:rsidR="0003336D" w:rsidRPr="001D1712">
        <w:rPr>
          <w:rFonts w:ascii="Times New Roman" w:hAnsi="Times New Roman" w:cs="Times New Roman"/>
          <w:sz w:val="26"/>
          <w:szCs w:val="26"/>
        </w:rPr>
        <w:t>млн. рублей,</w:t>
      </w:r>
      <w:r w:rsidR="0003336D" w:rsidRPr="001D171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343B2" w:rsidRPr="001D1712">
        <w:rPr>
          <w:rFonts w:ascii="Times New Roman" w:hAnsi="Times New Roman" w:cs="Times New Roman"/>
          <w:sz w:val="26"/>
          <w:szCs w:val="26"/>
        </w:rPr>
        <w:t>на 2023 – </w:t>
      </w:r>
      <w:r w:rsidR="001D1712">
        <w:rPr>
          <w:rFonts w:ascii="Times New Roman" w:hAnsi="Times New Roman" w:cs="Times New Roman"/>
          <w:sz w:val="26"/>
          <w:szCs w:val="26"/>
        </w:rPr>
        <w:t>659,4</w:t>
      </w:r>
      <w:r w:rsidR="006626E6" w:rsidRPr="001D1712">
        <w:rPr>
          <w:rFonts w:ascii="Times New Roman" w:hAnsi="Times New Roman" w:cs="Times New Roman"/>
          <w:sz w:val="26"/>
          <w:szCs w:val="26"/>
        </w:rPr>
        <w:t xml:space="preserve"> млн. рублей, на 2024</w:t>
      </w:r>
      <w:r w:rsidR="0003336D" w:rsidRPr="001D1712">
        <w:rPr>
          <w:rFonts w:ascii="Times New Roman" w:hAnsi="Times New Roman" w:cs="Times New Roman"/>
          <w:sz w:val="26"/>
          <w:szCs w:val="26"/>
        </w:rPr>
        <w:t xml:space="preserve"> – </w:t>
      </w:r>
      <w:r w:rsidR="001D1712">
        <w:rPr>
          <w:rFonts w:ascii="Times New Roman" w:hAnsi="Times New Roman" w:cs="Times New Roman"/>
          <w:sz w:val="26"/>
          <w:szCs w:val="26"/>
        </w:rPr>
        <w:t>682,6</w:t>
      </w:r>
      <w:r w:rsidR="006626E6" w:rsidRPr="001D1712">
        <w:rPr>
          <w:rFonts w:ascii="Times New Roman" w:hAnsi="Times New Roman" w:cs="Times New Roman"/>
          <w:sz w:val="26"/>
          <w:szCs w:val="26"/>
        </w:rPr>
        <w:t xml:space="preserve"> </w:t>
      </w:r>
      <w:r w:rsidR="0003336D" w:rsidRPr="001D1712">
        <w:rPr>
          <w:rFonts w:ascii="Times New Roman" w:hAnsi="Times New Roman" w:cs="Times New Roman"/>
          <w:sz w:val="26"/>
          <w:szCs w:val="26"/>
        </w:rPr>
        <w:t>млн. р</w:t>
      </w:r>
      <w:r w:rsidR="009343B2" w:rsidRPr="001D1712">
        <w:rPr>
          <w:rFonts w:ascii="Times New Roman" w:hAnsi="Times New Roman" w:cs="Times New Roman"/>
          <w:sz w:val="26"/>
          <w:szCs w:val="26"/>
        </w:rPr>
        <w:t>ублей. Окружные средства на 2022</w:t>
      </w:r>
      <w:r w:rsidR="0003336D" w:rsidRPr="001D1712">
        <w:rPr>
          <w:rFonts w:ascii="Times New Roman" w:hAnsi="Times New Roman" w:cs="Times New Roman"/>
          <w:sz w:val="26"/>
          <w:szCs w:val="26"/>
        </w:rPr>
        <w:t xml:space="preserve"> год доведены в сумме </w:t>
      </w:r>
      <w:r w:rsidR="001D1712">
        <w:rPr>
          <w:rFonts w:ascii="Times New Roman" w:hAnsi="Times New Roman" w:cs="Times New Roman"/>
          <w:sz w:val="26"/>
          <w:szCs w:val="26"/>
        </w:rPr>
        <w:t>1 563,8</w:t>
      </w:r>
      <w:r w:rsidR="0003336D" w:rsidRPr="001D1712">
        <w:rPr>
          <w:rFonts w:ascii="Times New Roman" w:hAnsi="Times New Roman" w:cs="Times New Roman"/>
          <w:sz w:val="26"/>
          <w:szCs w:val="26"/>
        </w:rPr>
        <w:t xml:space="preserve"> млн. рублей,</w:t>
      </w:r>
      <w:r w:rsidR="001D1712">
        <w:rPr>
          <w:rFonts w:ascii="Times New Roman" w:hAnsi="Times New Roman" w:cs="Times New Roman"/>
          <w:sz w:val="26"/>
          <w:szCs w:val="26"/>
        </w:rPr>
        <w:t xml:space="preserve"> на 2023 год - 1 567,7</w:t>
      </w:r>
      <w:r w:rsidR="0003336D" w:rsidRPr="001D1712">
        <w:rPr>
          <w:rFonts w:ascii="Times New Roman" w:hAnsi="Times New Roman" w:cs="Times New Roman"/>
          <w:sz w:val="26"/>
          <w:szCs w:val="26"/>
        </w:rPr>
        <w:t xml:space="preserve"> млн. рублей, на 202</w:t>
      </w:r>
      <w:r w:rsidR="001D1712">
        <w:rPr>
          <w:rFonts w:ascii="Times New Roman" w:hAnsi="Times New Roman" w:cs="Times New Roman"/>
          <w:sz w:val="26"/>
          <w:szCs w:val="26"/>
        </w:rPr>
        <w:t>4 год – 1 563,3</w:t>
      </w:r>
      <w:r w:rsidR="0003336D" w:rsidRPr="001D1712">
        <w:rPr>
          <w:rFonts w:ascii="Times New Roman" w:hAnsi="Times New Roman" w:cs="Times New Roman"/>
          <w:sz w:val="26"/>
          <w:szCs w:val="26"/>
        </w:rPr>
        <w:t xml:space="preserve"> млн. рублей. За счет средств федерально</w:t>
      </w:r>
      <w:r w:rsidR="002C4E37">
        <w:rPr>
          <w:rFonts w:ascii="Times New Roman" w:hAnsi="Times New Roman" w:cs="Times New Roman"/>
          <w:sz w:val="26"/>
          <w:szCs w:val="26"/>
        </w:rPr>
        <w:t>го бюджета предусмотрено на 2022</w:t>
      </w:r>
      <w:r w:rsidR="0003336D" w:rsidRPr="001D1712">
        <w:rPr>
          <w:rFonts w:ascii="Times New Roman" w:hAnsi="Times New Roman" w:cs="Times New Roman"/>
          <w:sz w:val="26"/>
          <w:szCs w:val="26"/>
        </w:rPr>
        <w:t xml:space="preserve"> год </w:t>
      </w:r>
      <w:r w:rsidR="00E535D5">
        <w:rPr>
          <w:rFonts w:ascii="Times New Roman" w:hAnsi="Times New Roman" w:cs="Times New Roman"/>
          <w:sz w:val="26"/>
          <w:szCs w:val="26"/>
        </w:rPr>
        <w:t xml:space="preserve">56,7 млн. рублей, </w:t>
      </w:r>
      <w:r w:rsidR="00E535D5" w:rsidRPr="00E535D5">
        <w:rPr>
          <w:rFonts w:ascii="Times New Roman" w:hAnsi="Times New Roman" w:cs="Times New Roman"/>
          <w:sz w:val="26"/>
          <w:szCs w:val="26"/>
        </w:rPr>
        <w:t xml:space="preserve">на 2023 год </w:t>
      </w:r>
      <w:r w:rsidR="00E535D5">
        <w:rPr>
          <w:rFonts w:ascii="Times New Roman" w:hAnsi="Times New Roman" w:cs="Times New Roman"/>
          <w:sz w:val="26"/>
          <w:szCs w:val="26"/>
        </w:rPr>
        <w:t>–</w:t>
      </w:r>
      <w:r w:rsidR="00E535D5" w:rsidRPr="00E535D5">
        <w:rPr>
          <w:rFonts w:ascii="Times New Roman" w:hAnsi="Times New Roman" w:cs="Times New Roman"/>
          <w:sz w:val="26"/>
          <w:szCs w:val="26"/>
        </w:rPr>
        <w:t xml:space="preserve"> </w:t>
      </w:r>
      <w:r w:rsidR="00E535D5">
        <w:rPr>
          <w:rFonts w:ascii="Times New Roman" w:hAnsi="Times New Roman" w:cs="Times New Roman"/>
          <w:sz w:val="26"/>
          <w:szCs w:val="26"/>
        </w:rPr>
        <w:t xml:space="preserve">58,9 </w:t>
      </w:r>
      <w:r w:rsidR="00E535D5" w:rsidRPr="00E535D5">
        <w:rPr>
          <w:rFonts w:ascii="Times New Roman" w:hAnsi="Times New Roman" w:cs="Times New Roman"/>
          <w:sz w:val="26"/>
          <w:szCs w:val="26"/>
        </w:rPr>
        <w:t xml:space="preserve">млн. рублей, на 2024 год – </w:t>
      </w:r>
      <w:r w:rsidR="00E535D5">
        <w:rPr>
          <w:rFonts w:ascii="Times New Roman" w:hAnsi="Times New Roman" w:cs="Times New Roman"/>
          <w:sz w:val="26"/>
          <w:szCs w:val="26"/>
        </w:rPr>
        <w:t>57,8</w:t>
      </w:r>
      <w:r w:rsidR="00E535D5" w:rsidRPr="00E535D5">
        <w:rPr>
          <w:rFonts w:ascii="Times New Roman" w:hAnsi="Times New Roman" w:cs="Times New Roman"/>
          <w:sz w:val="26"/>
          <w:szCs w:val="26"/>
        </w:rPr>
        <w:t xml:space="preserve"> млн. рублей.</w:t>
      </w:r>
    </w:p>
    <w:p w14:paraId="13F44EF9" w14:textId="322EFBE7" w:rsidR="00A801DB" w:rsidRDefault="00A801DB" w:rsidP="001D171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BF535C8" w14:textId="04031E3C" w:rsidR="00812C4E" w:rsidRDefault="00812C4E" w:rsidP="001D171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D17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Наибольший удельный вес в расходах бюджета на образование составят расходы на общее образование 1</w:t>
      </w:r>
      <w:r w:rsidR="004666C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  <w:r w:rsidRPr="001D17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</w:t>
      </w:r>
      <w:r w:rsidR="004666C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70,8 </w:t>
      </w:r>
      <w:r w:rsidRPr="001D17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млн. рублей (расходы на одного ученика 252,4 тыс. рублей) и </w:t>
      </w:r>
      <w:r w:rsidR="004666C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590,4</w:t>
      </w:r>
      <w:r w:rsidRPr="001D17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млн. рублей на дошкольное образование (расходы на одного воспитанника 412,3 тыс. рублей). Расходы на дополнительное образ</w:t>
      </w:r>
      <w:r w:rsidR="00163F7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ование в 2022 году составят 135,3</w:t>
      </w:r>
      <w:r w:rsidRPr="001D171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млн. рубл</w:t>
      </w:r>
      <w:r w:rsidR="000A41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ей (на одного ученика </w:t>
      </w:r>
      <w:r w:rsidR="003B1B90" w:rsidRPr="003B1B9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44,0</w:t>
      </w:r>
      <w:r w:rsidRPr="003B1B9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тыс. рублей). </w:t>
      </w:r>
    </w:p>
    <w:p w14:paraId="061727AB" w14:textId="761E636F" w:rsidR="00D87AEA" w:rsidRDefault="00D87AEA" w:rsidP="001D171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87AE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Основную долю в объемах межбюджетных трансфертов, доведенных на 2022 год из бюджета Ханты-Мансийского автономного округа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D87AE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D87AE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Югры на осуществление расходов в области образования, занимают субвенции для обеспечения государственных гарантий на получение образования и осуществления,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образования. На 2022 год субвенция на дошкольное образование доведена в сумме 425,2 млн. рублей. На общее образование субвенция доведена в сумме 1 011,4 млн. рублей. Общая сумма </w:t>
      </w:r>
      <w:r w:rsidR="007563C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2022 год - </w:t>
      </w:r>
      <w:r w:rsidRPr="00D87AE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</w:t>
      </w:r>
      <w:r w:rsidR="00CB5E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D87AE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436,6 млн. рублей</w:t>
      </w:r>
      <w:r w:rsidR="00CB5E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(на 2021 год </w:t>
      </w:r>
      <w:r w:rsidR="00E67DD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субвенций </w:t>
      </w:r>
      <w:r w:rsidR="007563C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было </w:t>
      </w:r>
      <w:r w:rsidR="00CB5E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доведено меньше на 29,6 млн. рублей)</w:t>
      </w:r>
      <w:r w:rsidRPr="00D87AE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14:paraId="203A5308" w14:textId="1812F58C" w:rsidR="00AB7D58" w:rsidRPr="001D1712" w:rsidRDefault="00AB7D58" w:rsidP="001D171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AB7D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Субвенции доведены с учетом стоимости бюджетной услуги в расчете на одного обучающегося или воспитанника с учетом вида и режима работы групп, видов общеобразовательных программ, форм обучения, месторасположения образовательной организации на </w:t>
      </w:r>
      <w:bookmarkStart w:id="0" w:name="_GoBack"/>
      <w:bookmarkEnd w:id="0"/>
      <w:r w:rsidRPr="00AB7D5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основании методики распределения субвенций для обеспечения государственных гарантий на получение образования и осуществления им переданных отдельных государственных полномочий в сфере образования.</w:t>
      </w:r>
      <w:proofErr w:type="gramEnd"/>
    </w:p>
    <w:p w14:paraId="3BB9F583" w14:textId="69F5C15E" w:rsidR="0003336D" w:rsidRDefault="0003336D" w:rsidP="001D1712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D1712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ab/>
      </w:r>
      <w:r w:rsidRPr="001D1712">
        <w:rPr>
          <w:rFonts w:ascii="Times New Roman" w:eastAsia="Times New Roman" w:hAnsi="Times New Roman" w:cs="Times New Roman"/>
          <w:sz w:val="26"/>
          <w:szCs w:val="26"/>
          <w:lang w:eastAsia="ru-RU"/>
        </w:rPr>
        <w:t>В оказани</w:t>
      </w:r>
      <w:r w:rsidR="00664CF7" w:rsidRPr="001D17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Pr="001D171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муниципальных услуг в сфере образования будут принимать участие 31 муниципальное учреждение (</w:t>
      </w:r>
      <w:r w:rsidRPr="001D1712">
        <w:rPr>
          <w:rFonts w:ascii="Times New Roman" w:eastAsia="Calibri" w:hAnsi="Times New Roman" w:cs="Times New Roman"/>
          <w:sz w:val="26"/>
          <w:szCs w:val="26"/>
        </w:rPr>
        <w:t xml:space="preserve">13 дошкольных учреждений, 13 </w:t>
      </w:r>
      <w:r w:rsidRPr="001D1712">
        <w:rPr>
          <w:rFonts w:ascii="Times New Roman" w:hAnsi="Times New Roman" w:cs="Times New Roman"/>
          <w:sz w:val="26"/>
          <w:szCs w:val="26"/>
        </w:rPr>
        <w:t xml:space="preserve">общеобразовательных </w:t>
      </w:r>
      <w:r w:rsidRPr="001D1712">
        <w:rPr>
          <w:rFonts w:ascii="Times New Roman" w:eastAsia="Calibri" w:hAnsi="Times New Roman" w:cs="Times New Roman"/>
          <w:sz w:val="26"/>
          <w:szCs w:val="26"/>
        </w:rPr>
        <w:t>учреждений, 5 учреждений дополнительного образования).</w:t>
      </w:r>
    </w:p>
    <w:p w14:paraId="30D80CD4" w14:textId="31E40EC4" w:rsidR="001D1712" w:rsidRDefault="00D87AEA" w:rsidP="0003336D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Pr="00D87AEA">
        <w:rPr>
          <w:rFonts w:ascii="Times New Roman" w:eastAsia="Calibri" w:hAnsi="Times New Roman" w:cs="Times New Roman"/>
          <w:sz w:val="26"/>
          <w:szCs w:val="26"/>
        </w:rPr>
        <w:t xml:space="preserve">Приоритетом в дошкольном образовании является обеспечение доступности дошкольных образовательных организаций для всех детей Нефтеюганского района. Во всех поселениях Нефтеюганского района </w:t>
      </w:r>
      <w:proofErr w:type="gramStart"/>
      <w:r w:rsidRPr="00D87AEA">
        <w:rPr>
          <w:rFonts w:ascii="Times New Roman" w:eastAsia="Calibri" w:hAnsi="Times New Roman" w:cs="Times New Roman"/>
          <w:sz w:val="26"/>
          <w:szCs w:val="26"/>
        </w:rPr>
        <w:t>обеспечивается потребность населения в предоставлении</w:t>
      </w:r>
      <w:proofErr w:type="gramEnd"/>
      <w:r w:rsidRPr="00D87AEA">
        <w:rPr>
          <w:rFonts w:ascii="Times New Roman" w:eastAsia="Calibri" w:hAnsi="Times New Roman" w:cs="Times New Roman"/>
          <w:sz w:val="26"/>
          <w:szCs w:val="26"/>
        </w:rPr>
        <w:t xml:space="preserve"> услуг дошкольного образования для детей в возрасте до 3 лет с учетом актуального спроса. В результате доступность дошкольного образования для детей данной категории составляет 100%.</w:t>
      </w:r>
      <w:r w:rsidR="006747C2" w:rsidRPr="006747C2">
        <w:rPr>
          <w:rFonts w:ascii="Times New Roman" w:eastAsia="Calibri" w:hAnsi="Times New Roman" w:cs="Times New Roman"/>
          <w:sz w:val="26"/>
          <w:szCs w:val="26"/>
        </w:rPr>
        <w:t xml:space="preserve"> Плановая численность воспитанников на 2022 год составляет 1 425 детей.</w:t>
      </w:r>
    </w:p>
    <w:p w14:paraId="6FF4CD04" w14:textId="2F382E25" w:rsidR="00D87AEA" w:rsidRDefault="00D87AEA" w:rsidP="00FE3AB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  <w:r w:rsidRPr="00D87AEA">
        <w:rPr>
          <w:rFonts w:ascii="Times New Roman" w:eastAsia="Calibri" w:hAnsi="Times New Roman" w:cs="Times New Roman"/>
          <w:sz w:val="26"/>
          <w:szCs w:val="26"/>
        </w:rPr>
        <w:t>В сфере общего образования созданы условия для реализации Федеральных государственных образовательных стандартов начального, основного и среднего общего образования, в соответствии с которыми все общеобразовательные организации Нефтеюганского района оснащены специализированным оборудованием и материалами, обеспечено организационно-методическое сопровождение.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87AEA">
        <w:rPr>
          <w:rFonts w:ascii="Times New Roman" w:eastAsia="Calibri" w:hAnsi="Times New Roman" w:cs="Times New Roman"/>
          <w:sz w:val="26"/>
          <w:szCs w:val="26"/>
        </w:rPr>
        <w:t>Обновление содержания образования и созданные в общеобразовательных организациях условия в соответствии с федеральными государственными образовательными стандартами гарантируют всеобщий доступ к образованию и позволяют обучающимся получать базовые знания и навыки.</w:t>
      </w:r>
      <w:r w:rsidR="00385759" w:rsidRPr="00385759">
        <w:t xml:space="preserve"> </w:t>
      </w:r>
      <w:r w:rsidR="00385759" w:rsidRPr="00385759">
        <w:rPr>
          <w:rFonts w:ascii="Times New Roman" w:eastAsia="Calibri" w:hAnsi="Times New Roman" w:cs="Times New Roman"/>
          <w:sz w:val="26"/>
          <w:szCs w:val="26"/>
        </w:rPr>
        <w:t xml:space="preserve">Плановая численность обучающихся на 2022 год составляет 5 206 детей, в том числе в дошкольных группах </w:t>
      </w:r>
      <w:r w:rsidR="00DD74F9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="00385759" w:rsidRPr="00385759">
        <w:rPr>
          <w:rFonts w:ascii="Times New Roman" w:eastAsia="Calibri" w:hAnsi="Times New Roman" w:cs="Times New Roman"/>
          <w:sz w:val="26"/>
          <w:szCs w:val="26"/>
        </w:rPr>
        <w:t>157.</w:t>
      </w:r>
    </w:p>
    <w:p w14:paraId="2D72E7FA" w14:textId="18625A1A" w:rsidR="00FB7BBD" w:rsidRPr="00FE3ABF" w:rsidRDefault="00E853FF" w:rsidP="00FE3ABF">
      <w:pPr>
        <w:spacing w:after="0"/>
        <w:ind w:firstLine="709"/>
        <w:jc w:val="both"/>
        <w:rPr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4E5C98A" wp14:editId="5CB84719">
            <wp:simplePos x="0" y="0"/>
            <wp:positionH relativeFrom="column">
              <wp:posOffset>1110615</wp:posOffset>
            </wp:positionH>
            <wp:positionV relativeFrom="paragraph">
              <wp:posOffset>1170940</wp:posOffset>
            </wp:positionV>
            <wp:extent cx="3667125" cy="2446655"/>
            <wp:effectExtent l="0" t="0" r="9525" b="0"/>
            <wp:wrapTopAndBottom/>
            <wp:docPr id="5" name="Рисунок 5" descr="C:\Users\ZvadaD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adaDA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r="9499" b="6250"/>
                    <a:stretch/>
                  </pic:blipFill>
                  <pic:spPr bwMode="auto">
                    <a:xfrm>
                      <a:off x="0" y="0"/>
                      <a:ext cx="366712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AEA"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Основная задача системы дополнительного образования </w:t>
      </w:r>
      <w:r w:rsidR="00FB7BBD"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</w:t>
      </w:r>
      <w:r w:rsidR="00D87AEA"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обеспечение увеличения охвата детей в возрасте от 5 до 18 лет дополнительным образованием</w:t>
      </w:r>
      <w:r w:rsidR="005A04E0"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="00D87AEA"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том числе и посредством введения системы персонифицированного финансирования, механизм которого реализуется на основе Сертификата дополнительного образования. </w:t>
      </w:r>
    </w:p>
    <w:p w14:paraId="78DA3F41" w14:textId="355BA8AA" w:rsidR="00E853FF" w:rsidRDefault="00E853FF" w:rsidP="00FE3AB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4CC50D41" w14:textId="45D8D184" w:rsidR="00E22165" w:rsidRDefault="00FB7BBD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Особенности использования сертификатов персонифицированного финансирования регламентируются Правилами персонифицированного финансирования дополнительного образования детей </w:t>
      </w:r>
      <w:proofErr w:type="gramStart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</w:t>
      </w:r>
      <w:proofErr w:type="gramEnd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Ханты-Мансийском</w:t>
      </w:r>
      <w:proofErr w:type="gramEnd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автономном округе - Югре и Концепцией системы персонифицированного финансирования дополнительного образования детей в Ханты-Мансийском автономном округе - Югре. Руководствуясь данными документами, департамент образования и молодежной политики Нефтеюганского района утвердил программу персонифицированного финансирования дополнительного образования детей </w:t>
      </w:r>
      <w:proofErr w:type="gramStart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</w:t>
      </w:r>
      <w:proofErr w:type="gramEnd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Нефтеюганском</w:t>
      </w:r>
      <w:proofErr w:type="gramEnd"/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районе на 2022 год запланировано 12,4 млн. рублей. Данной суммой будет охвачено 613 сертификатов дополнительного образования</w:t>
      </w:r>
      <w:r w:rsidR="00E113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(по сравнению с 2021 годом количество сертификатов увеличилось на 94 штуки)</w:t>
      </w:r>
      <w:r w:rsidRPr="00FE3AB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с помощью которых дети, проживающие на территории Нефтеюганского района смогут оплатить сертифицированные услуги дополнительного образования как в бюджетных учреждениях, так и у частных лиц, оказывающих услуги дополнительного образования.</w:t>
      </w:r>
    </w:p>
    <w:p w14:paraId="41C7EA4C" w14:textId="3E9A5194" w:rsidR="00E853F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4D6B086C" wp14:editId="6DD2196D">
            <wp:simplePos x="0" y="0"/>
            <wp:positionH relativeFrom="column">
              <wp:posOffset>615315</wp:posOffset>
            </wp:positionH>
            <wp:positionV relativeFrom="paragraph">
              <wp:posOffset>184150</wp:posOffset>
            </wp:positionV>
            <wp:extent cx="4335145" cy="2038350"/>
            <wp:effectExtent l="0" t="0" r="8255" b="0"/>
            <wp:wrapThrough wrapText="bothSides">
              <wp:wrapPolygon edited="0">
                <wp:start x="0" y="0"/>
                <wp:lineTo x="0" y="21398"/>
                <wp:lineTo x="21546" y="21398"/>
                <wp:lineTo x="21546" y="0"/>
                <wp:lineTo x="0" y="0"/>
              </wp:wrapPolygon>
            </wp:wrapThrough>
            <wp:docPr id="7" name="Рисунок 7" descr="C:\Users\ZvadaDA\Desktop\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adaDA\Desktop\b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8"/>
                    <a:stretch/>
                  </pic:blipFill>
                  <pic:spPr bwMode="auto">
                    <a:xfrm>
                      <a:off x="0" y="0"/>
                      <a:ext cx="43351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A931D" w14:textId="3E5DE950" w:rsidR="00E853F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p w14:paraId="316A7A0E" w14:textId="77777777" w:rsidR="00E853F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p w14:paraId="5CD93F9B" w14:textId="0993984A" w:rsidR="00E853F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p w14:paraId="1569F2F4" w14:textId="77777777" w:rsidR="00E853F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p w14:paraId="1C9A45B9" w14:textId="77777777" w:rsidR="00E853F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p w14:paraId="65717DD5" w14:textId="77777777" w:rsidR="00E853F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p w14:paraId="4DF533FD" w14:textId="77777777" w:rsidR="00E853FF" w:rsidRPr="00FE3ABF" w:rsidRDefault="00E853FF" w:rsidP="00E853F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  <w:lang w:eastAsia="ru-RU"/>
        </w:rPr>
      </w:pPr>
    </w:p>
    <w:p w14:paraId="2A2BB238" w14:textId="77777777" w:rsidR="00E853FF" w:rsidRDefault="00FE3ABF" w:rsidP="00FE3AB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14:paraId="7DD6DC43" w14:textId="259DD739" w:rsidR="00812C4E" w:rsidRDefault="00E853FF" w:rsidP="00FE3AB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ab/>
      </w:r>
      <w:proofErr w:type="gramStart"/>
      <w:r w:rsidR="00FB7BBD" w:rsidRPr="00FB7BBD">
        <w:rPr>
          <w:rFonts w:ascii="Times New Roman" w:eastAsia="Calibri" w:hAnsi="Times New Roman" w:cs="Times New Roman"/>
          <w:sz w:val="26"/>
          <w:szCs w:val="26"/>
        </w:rPr>
        <w:t>Приоритетный региональный проект «Создание региональной системы дополнительного образования детей, в том числе обеспечение функционирования СДО и реализация региональной модели системы ФПФДО», цель которого – охват в возрасте от 5 до 18 лет программами дополнительного образования на уровне 92,7 процентов, дает возможность получения образования у поставщиков, не являющихся муниципальными образовательными учреждениями, реализуется посредством введения системы персонифицированного финансирования дополнительного образования детей, обеспечивающей поддержку</w:t>
      </w:r>
      <w:proofErr w:type="gramEnd"/>
      <w:r w:rsidR="00FB7BBD" w:rsidRPr="00FB7BBD">
        <w:rPr>
          <w:rFonts w:ascii="Times New Roman" w:eastAsia="Calibri" w:hAnsi="Times New Roman" w:cs="Times New Roman"/>
          <w:sz w:val="26"/>
          <w:szCs w:val="26"/>
        </w:rPr>
        <w:t xml:space="preserve"> мотивации, свободы выбора и построения образовательной траектории участников дополнительного образования.</w:t>
      </w:r>
    </w:p>
    <w:p w14:paraId="248C657F" w14:textId="33567428" w:rsidR="00E853FF" w:rsidRDefault="00E22165" w:rsidP="00FE3AB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6D765BFF" wp14:editId="294E61F1">
            <wp:simplePos x="0" y="0"/>
            <wp:positionH relativeFrom="column">
              <wp:posOffset>986790</wp:posOffset>
            </wp:positionH>
            <wp:positionV relativeFrom="paragraph">
              <wp:posOffset>149860</wp:posOffset>
            </wp:positionV>
            <wp:extent cx="392430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8" name="Рисунок 8" descr="C:\Users\ZvadaDA\Desktop\_DSC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adaDA\Desktop\_DSC9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8"/>
                    <a:stretch/>
                  </pic:blipFill>
                  <pic:spPr bwMode="auto">
                    <a:xfrm>
                      <a:off x="0" y="0"/>
                      <a:ext cx="392430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83B1" w14:textId="2CF94BF3" w:rsidR="00E853FF" w:rsidRDefault="00E853FF" w:rsidP="00FE3ABF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6C8E2E6A" w14:textId="77777777" w:rsidR="00E22165" w:rsidRDefault="00C87FE2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</w:p>
    <w:p w14:paraId="3F43E3E8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2A8B1FD6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36512571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62162B94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0792AA34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209853C6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0ED2A654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42439E5C" w14:textId="77777777" w:rsidR="00E22165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</w:p>
    <w:p w14:paraId="146AC71D" w14:textId="36EE44CC" w:rsidR="000E54CF" w:rsidRDefault="00E22165" w:rsidP="00341B4C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  <w:r w:rsidR="000E54CF" w:rsidRPr="00EC293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В 2022 году </w:t>
      </w:r>
      <w:r w:rsidR="00267D04" w:rsidRPr="00EC293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в рамках подраздела «Молодежная политика» предусмотрена реализация инициативных проектов, направленных на решение вопросов местного значения муниципального образования Нефтеюганский муниципальный район Ханты-Мансийского автономного округа - Югры в соответствии с Федеральным законом от 06.10.2003 № 131-ФЗ «Об общих принципах организации местного самоуправления в Российской Федер</w:t>
      </w:r>
      <w:r w:rsidR="00374357" w:rsidRPr="00EC293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ации». На 2022 год запланирована реализация 2 инициативных проектов на общую сумму</w:t>
      </w:r>
      <w:r w:rsidR="00267D04" w:rsidRPr="00EC293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 xml:space="preserve"> 1 913,0 тыс. рублей.</w:t>
      </w:r>
    </w:p>
    <w:p w14:paraId="1C267FA6" w14:textId="2F99DFEF" w:rsidR="00664CF7" w:rsidRDefault="00664CF7" w:rsidP="00664C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E74DA">
        <w:rPr>
          <w:rFonts w:ascii="Times New Roman" w:eastAsia="Calibri" w:hAnsi="Times New Roman" w:cs="Times New Roman"/>
          <w:sz w:val="26"/>
          <w:szCs w:val="26"/>
        </w:rPr>
        <w:t>В 2022 году управление отраслью образования будет осуществляться в рамках 10 муниципальных программ.</w:t>
      </w:r>
      <w:r w:rsidRPr="00664CF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64CF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доля расходов в сфере образования и молодежной политики предусмотрена в рамках программы «Образование 21 века на 2019-2024</w:t>
      </w:r>
      <w:r w:rsidR="00CE74D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годы и на период до 2030 года» и составляет 2 198,5 млн. руб.</w:t>
      </w:r>
    </w:p>
    <w:p w14:paraId="63F8FDCA" w14:textId="3D30A353" w:rsidR="00341B4C" w:rsidRDefault="001E0728" w:rsidP="00664C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57102C74" wp14:editId="131E2CD8">
            <wp:simplePos x="0" y="0"/>
            <wp:positionH relativeFrom="column">
              <wp:posOffset>768985</wp:posOffset>
            </wp:positionH>
            <wp:positionV relativeFrom="paragraph">
              <wp:posOffset>128270</wp:posOffset>
            </wp:positionV>
            <wp:extent cx="421322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86" y="21404"/>
                <wp:lineTo x="21486" y="0"/>
                <wp:lineTo x="0" y="0"/>
              </wp:wrapPolygon>
            </wp:wrapThrough>
            <wp:docPr id="9" name="Рисунок 9" descr="C:\Users\ZvadaDA\Desktop\DSC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adaDA\Desktop\DSC_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2" b="11598"/>
                    <a:stretch/>
                  </pic:blipFill>
                  <pic:spPr bwMode="auto">
                    <a:xfrm>
                      <a:off x="0" y="0"/>
                      <a:ext cx="4213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B223B" w14:textId="6EC7C18C" w:rsidR="00341B4C" w:rsidRPr="009343B2" w:rsidRDefault="000B2CC7" w:rsidP="00664C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8F324B1" wp14:editId="3F837537">
            <wp:simplePos x="0" y="0"/>
            <wp:positionH relativeFrom="column">
              <wp:posOffset>17145</wp:posOffset>
            </wp:positionH>
            <wp:positionV relativeFrom="paragraph">
              <wp:posOffset>-113030</wp:posOffset>
            </wp:positionV>
            <wp:extent cx="5905500" cy="394398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6" t="23835" r="13618" b="10040"/>
                    <a:stretch/>
                  </pic:blipFill>
                  <pic:spPr bwMode="auto">
                    <a:xfrm>
                      <a:off x="0" y="0"/>
                      <a:ext cx="5905500" cy="39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EDFBF" w14:textId="0C7204C6" w:rsidR="00812C4E" w:rsidRPr="00CE74DA" w:rsidRDefault="00CE74DA" w:rsidP="00CE74D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74DA">
        <w:rPr>
          <w:rFonts w:ascii="Times New Roman" w:hAnsi="Times New Roman" w:cs="Times New Roman"/>
          <w:sz w:val="26"/>
          <w:szCs w:val="26"/>
        </w:rPr>
        <w:tab/>
        <w:t xml:space="preserve">В рамках </w:t>
      </w:r>
      <w:r w:rsidR="00341B4C">
        <w:rPr>
          <w:rFonts w:ascii="Times New Roman" w:hAnsi="Times New Roman" w:cs="Times New Roman"/>
          <w:sz w:val="26"/>
          <w:szCs w:val="26"/>
        </w:rPr>
        <w:t xml:space="preserve">данной </w:t>
      </w:r>
      <w:r w:rsidRPr="00CE74DA">
        <w:rPr>
          <w:rFonts w:ascii="Times New Roman" w:hAnsi="Times New Roman" w:cs="Times New Roman"/>
          <w:sz w:val="26"/>
          <w:szCs w:val="26"/>
        </w:rPr>
        <w:t xml:space="preserve">программы предусмотрены </w:t>
      </w:r>
      <w:r>
        <w:rPr>
          <w:rFonts w:ascii="Times New Roman" w:hAnsi="Times New Roman" w:cs="Times New Roman"/>
          <w:sz w:val="26"/>
          <w:szCs w:val="26"/>
        </w:rPr>
        <w:t>бюджетные ассигнования</w:t>
      </w:r>
      <w:r w:rsidR="00812C4E" w:rsidRPr="00CE74DA">
        <w:rPr>
          <w:rFonts w:ascii="Times New Roman" w:hAnsi="Times New Roman" w:cs="Times New Roman"/>
          <w:sz w:val="26"/>
          <w:szCs w:val="26"/>
        </w:rPr>
        <w:t>, направленны</w:t>
      </w:r>
      <w:r w:rsidRPr="00CE74DA">
        <w:rPr>
          <w:rFonts w:ascii="Times New Roman" w:hAnsi="Times New Roman" w:cs="Times New Roman"/>
          <w:sz w:val="26"/>
          <w:szCs w:val="26"/>
        </w:rPr>
        <w:t>е</w:t>
      </w:r>
      <w:r w:rsidR="00812C4E" w:rsidRPr="00CE74DA">
        <w:rPr>
          <w:rFonts w:ascii="Times New Roman" w:hAnsi="Times New Roman" w:cs="Times New Roman"/>
          <w:sz w:val="26"/>
          <w:szCs w:val="26"/>
        </w:rPr>
        <w:t xml:space="preserve"> на государственную поддержку семьи и детей:</w:t>
      </w:r>
    </w:p>
    <w:p w14:paraId="5A3A782E" w14:textId="34D677A0" w:rsidR="00812C4E" w:rsidRPr="00CE74DA" w:rsidRDefault="00CE74DA" w:rsidP="00CE74D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74DA">
        <w:rPr>
          <w:rFonts w:ascii="Times New Roman" w:hAnsi="Times New Roman" w:cs="Times New Roman"/>
          <w:sz w:val="26"/>
          <w:szCs w:val="26"/>
        </w:rPr>
        <w:tab/>
      </w:r>
      <w:r w:rsidR="00812C4E" w:rsidRPr="00CE74DA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социальная поддержка</w:t>
      </w:r>
      <w:r w:rsidR="00812C4E" w:rsidRPr="00CE74DA">
        <w:rPr>
          <w:rFonts w:ascii="Times New Roman" w:hAnsi="Times New Roman" w:cs="Times New Roman"/>
          <w:sz w:val="26"/>
          <w:szCs w:val="26"/>
        </w:rPr>
        <w:t xml:space="preserve"> отдельных категорий, обучающихся в муниципальных общеобразовательных организациях,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="00812C4E" w:rsidRPr="00CE74DA">
        <w:rPr>
          <w:rFonts w:ascii="Times New Roman" w:hAnsi="Times New Roman" w:cs="Times New Roman"/>
          <w:sz w:val="26"/>
          <w:szCs w:val="26"/>
        </w:rPr>
        <w:t xml:space="preserve"> 90,3 млн. рублей;</w:t>
      </w:r>
    </w:p>
    <w:p w14:paraId="102155BB" w14:textId="27EE2330" w:rsidR="00812C4E" w:rsidRPr="00CE74DA" w:rsidRDefault="00CE74DA" w:rsidP="00CE74D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выплата</w:t>
      </w:r>
      <w:r w:rsidR="00812C4E" w:rsidRPr="00CE74DA">
        <w:rPr>
          <w:rFonts w:ascii="Times New Roman" w:hAnsi="Times New Roman" w:cs="Times New Roman"/>
          <w:sz w:val="26"/>
          <w:szCs w:val="26"/>
        </w:rPr>
        <w:t xml:space="preserve"> компенсации части родительской платы за присмотр и уход за детьми в образовательных организациях, реализующих образовательные программы дошкольного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="00812C4E" w:rsidRPr="00CE74DA">
        <w:rPr>
          <w:rFonts w:ascii="Times New Roman" w:hAnsi="Times New Roman" w:cs="Times New Roman"/>
          <w:sz w:val="26"/>
          <w:szCs w:val="26"/>
        </w:rPr>
        <w:t xml:space="preserve"> 21,2 млн. рублей;</w:t>
      </w:r>
    </w:p>
    <w:p w14:paraId="69E29251" w14:textId="1FD0401C" w:rsidR="00812C4E" w:rsidRPr="00CE74DA" w:rsidRDefault="00812C4E" w:rsidP="00CE74DA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E74DA">
        <w:rPr>
          <w:rFonts w:ascii="Times New Roman" w:hAnsi="Times New Roman" w:cs="Times New Roman"/>
          <w:sz w:val="26"/>
          <w:szCs w:val="26"/>
        </w:rPr>
        <w:t>- 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</w:t>
      </w:r>
      <w:r w:rsidR="00CE74DA">
        <w:rPr>
          <w:rFonts w:ascii="Times New Roman" w:hAnsi="Times New Roman" w:cs="Times New Roman"/>
          <w:sz w:val="26"/>
          <w:szCs w:val="26"/>
        </w:rPr>
        <w:t xml:space="preserve"> </w:t>
      </w:r>
      <w:r w:rsidR="00C60FFD">
        <w:rPr>
          <w:rFonts w:ascii="Times New Roman" w:hAnsi="Times New Roman" w:cs="Times New Roman"/>
          <w:sz w:val="26"/>
          <w:szCs w:val="26"/>
        </w:rPr>
        <w:t>– 33,4</w:t>
      </w:r>
      <w:r w:rsidRPr="00CE74DA">
        <w:rPr>
          <w:rFonts w:ascii="Times New Roman" w:hAnsi="Times New Roman" w:cs="Times New Roman"/>
          <w:sz w:val="26"/>
          <w:szCs w:val="26"/>
        </w:rPr>
        <w:t xml:space="preserve"> млн. рублей; </w:t>
      </w:r>
    </w:p>
    <w:p w14:paraId="3BB9F5AC" w14:textId="287D3331" w:rsidR="00406781" w:rsidRDefault="00CE74DA" w:rsidP="000E54C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74DA">
        <w:rPr>
          <w:rFonts w:ascii="Times New Roman" w:hAnsi="Times New Roman" w:cs="Times New Roman"/>
          <w:sz w:val="26"/>
          <w:szCs w:val="26"/>
        </w:rPr>
        <w:tab/>
      </w:r>
      <w:r w:rsidR="00812C4E" w:rsidRPr="00CE74DA">
        <w:rPr>
          <w:rFonts w:ascii="Times New Roman" w:hAnsi="Times New Roman" w:cs="Times New Roman"/>
          <w:sz w:val="26"/>
          <w:szCs w:val="26"/>
        </w:rPr>
        <w:t xml:space="preserve">-  мероприятия по организации отдыха и оздоровления детей на 2022 год запланировано 22,0 млн. рублей. Включают в себя организацию отдыха и оздоровления, расположенных в климатически благоприятных регионах России, в </w:t>
      </w:r>
      <w:proofErr w:type="spellStart"/>
      <w:r w:rsidR="00812C4E" w:rsidRPr="00CE74DA">
        <w:rPr>
          <w:rFonts w:ascii="Times New Roman" w:hAnsi="Times New Roman" w:cs="Times New Roman"/>
          <w:sz w:val="26"/>
          <w:szCs w:val="26"/>
        </w:rPr>
        <w:t>этнооздоровительных</w:t>
      </w:r>
      <w:proofErr w:type="spellEnd"/>
      <w:r w:rsidR="00812C4E" w:rsidRPr="00CE74DA">
        <w:rPr>
          <w:rFonts w:ascii="Times New Roman" w:hAnsi="Times New Roman" w:cs="Times New Roman"/>
          <w:sz w:val="26"/>
          <w:szCs w:val="26"/>
        </w:rPr>
        <w:t xml:space="preserve"> центрах, </w:t>
      </w:r>
      <w:proofErr w:type="spellStart"/>
      <w:r w:rsidR="00812C4E" w:rsidRPr="00CE74DA">
        <w:rPr>
          <w:rFonts w:ascii="Times New Roman" w:hAnsi="Times New Roman" w:cs="Times New Roman"/>
          <w:sz w:val="26"/>
          <w:szCs w:val="26"/>
        </w:rPr>
        <w:t>этнолагерях</w:t>
      </w:r>
      <w:proofErr w:type="spellEnd"/>
      <w:r w:rsidR="00812C4E" w:rsidRPr="00CE74DA">
        <w:rPr>
          <w:rFonts w:ascii="Times New Roman" w:hAnsi="Times New Roman" w:cs="Times New Roman"/>
          <w:sz w:val="26"/>
          <w:szCs w:val="26"/>
        </w:rPr>
        <w:t xml:space="preserve">, на </w:t>
      </w:r>
      <w:proofErr w:type="spellStart"/>
      <w:r w:rsidR="00812C4E" w:rsidRPr="00CE74DA">
        <w:rPr>
          <w:rFonts w:ascii="Times New Roman" w:hAnsi="Times New Roman" w:cs="Times New Roman"/>
          <w:sz w:val="26"/>
          <w:szCs w:val="26"/>
        </w:rPr>
        <w:t>этноплощадках</w:t>
      </w:r>
      <w:proofErr w:type="spellEnd"/>
      <w:r w:rsidR="00812C4E" w:rsidRPr="00CE74DA">
        <w:rPr>
          <w:rFonts w:ascii="Times New Roman" w:hAnsi="Times New Roman" w:cs="Times New Roman"/>
          <w:sz w:val="26"/>
          <w:szCs w:val="26"/>
        </w:rPr>
        <w:t xml:space="preserve">. Производится организация питания детей в лагерях с дневным пребыванием детей, лагерях труда и отдыха дневного пребывания, палаточных лагерях. </w:t>
      </w:r>
    </w:p>
    <w:p w14:paraId="7CDEE844" w14:textId="7E181239" w:rsidR="000E54CF" w:rsidRDefault="000E54CF" w:rsidP="00341B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E54CF">
        <w:rPr>
          <w:rFonts w:ascii="Times New Roman" w:hAnsi="Times New Roman" w:cs="Times New Roman"/>
          <w:sz w:val="26"/>
          <w:szCs w:val="26"/>
        </w:rPr>
        <w:t xml:space="preserve">В рамках национального проекта «Образование»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0E54CF">
        <w:rPr>
          <w:rFonts w:ascii="Times New Roman" w:hAnsi="Times New Roman" w:cs="Times New Roman"/>
          <w:sz w:val="26"/>
          <w:szCs w:val="26"/>
        </w:rPr>
        <w:t>202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0E54CF">
        <w:rPr>
          <w:rFonts w:ascii="Times New Roman" w:hAnsi="Times New Roman" w:cs="Times New Roman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sz w:val="26"/>
          <w:szCs w:val="26"/>
        </w:rPr>
        <w:t>у продолжится реализация</w:t>
      </w:r>
      <w:r w:rsidRPr="000E54CF">
        <w:rPr>
          <w:rFonts w:ascii="Times New Roman" w:hAnsi="Times New Roman" w:cs="Times New Roman"/>
          <w:sz w:val="26"/>
          <w:szCs w:val="26"/>
        </w:rPr>
        <w:t xml:space="preserve"> регионального </w:t>
      </w:r>
      <w:r>
        <w:rPr>
          <w:rFonts w:ascii="Times New Roman" w:hAnsi="Times New Roman" w:cs="Times New Roman"/>
          <w:sz w:val="26"/>
          <w:szCs w:val="26"/>
        </w:rPr>
        <w:t xml:space="preserve">проекта «Успех каждого ребенка».  </w:t>
      </w:r>
      <w:r w:rsidRPr="000E54CF">
        <w:rPr>
          <w:rFonts w:ascii="Times New Roman" w:hAnsi="Times New Roman" w:cs="Times New Roman"/>
          <w:sz w:val="26"/>
          <w:szCs w:val="26"/>
        </w:rPr>
        <w:t xml:space="preserve">Цель проекта – создание материально-технических условий для занятий физической культурой и </w:t>
      </w:r>
      <w:r w:rsidRPr="000E54CF">
        <w:rPr>
          <w:rFonts w:ascii="Times New Roman" w:hAnsi="Times New Roman" w:cs="Times New Roman"/>
          <w:sz w:val="26"/>
          <w:szCs w:val="26"/>
        </w:rPr>
        <w:lastRenderedPageBreak/>
        <w:t>спортом, организация физического воспитания обучающихся: уроки физической культуры, физкультурно-оздоровительные мероприятия в режиме учебного дня, внеклассная работа, физкультурно-массовые и спортивные мероприятия. Реализация данного проекта  направлена на достижение показателя - доля муниципальных общеобразовательных организаций, соответствующих современным требованиям обучения, в общем количестве муниципальных общеобразовательных организаций.</w:t>
      </w:r>
    </w:p>
    <w:sectPr w:rsidR="000E54CF" w:rsidSect="00406781">
      <w:headerReference w:type="default" r:id="rId15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9F5AF" w14:textId="77777777" w:rsidR="00280C07" w:rsidRDefault="00280C07" w:rsidP="00406781">
      <w:pPr>
        <w:spacing w:after="0" w:line="240" w:lineRule="auto"/>
      </w:pPr>
      <w:r>
        <w:separator/>
      </w:r>
    </w:p>
  </w:endnote>
  <w:endnote w:type="continuationSeparator" w:id="0">
    <w:p w14:paraId="3BB9F5B0" w14:textId="77777777" w:rsidR="00280C07" w:rsidRDefault="00280C07" w:rsidP="00406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9F5AD" w14:textId="77777777" w:rsidR="00280C07" w:rsidRDefault="00280C07" w:rsidP="00406781">
      <w:pPr>
        <w:spacing w:after="0" w:line="240" w:lineRule="auto"/>
      </w:pPr>
      <w:r>
        <w:separator/>
      </w:r>
    </w:p>
  </w:footnote>
  <w:footnote w:type="continuationSeparator" w:id="0">
    <w:p w14:paraId="3BB9F5AE" w14:textId="77777777" w:rsidR="00280C07" w:rsidRDefault="00280C07" w:rsidP="00406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52652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BB9F5B1" w14:textId="77777777" w:rsidR="00280C07" w:rsidRPr="007F1331" w:rsidRDefault="00280C07">
        <w:pPr>
          <w:pStyle w:val="a5"/>
          <w:jc w:val="center"/>
          <w:rPr>
            <w:rFonts w:ascii="Times New Roman" w:hAnsi="Times New Roman" w:cs="Times New Roman"/>
          </w:rPr>
        </w:pPr>
        <w:r w:rsidRPr="007F1331">
          <w:rPr>
            <w:rFonts w:ascii="Times New Roman" w:hAnsi="Times New Roman" w:cs="Times New Roman"/>
          </w:rPr>
          <w:fldChar w:fldCharType="begin"/>
        </w:r>
        <w:r w:rsidRPr="007F1331">
          <w:rPr>
            <w:rFonts w:ascii="Times New Roman" w:hAnsi="Times New Roman" w:cs="Times New Roman"/>
          </w:rPr>
          <w:instrText>PAGE   \* MERGEFORMAT</w:instrText>
        </w:r>
        <w:r w:rsidRPr="007F1331">
          <w:rPr>
            <w:rFonts w:ascii="Times New Roman" w:hAnsi="Times New Roman" w:cs="Times New Roman"/>
          </w:rPr>
          <w:fldChar w:fldCharType="separate"/>
        </w:r>
        <w:r w:rsidR="007563C4">
          <w:rPr>
            <w:rFonts w:ascii="Times New Roman" w:hAnsi="Times New Roman" w:cs="Times New Roman"/>
            <w:noProof/>
          </w:rPr>
          <w:t>2</w:t>
        </w:r>
        <w:r w:rsidRPr="007F1331">
          <w:rPr>
            <w:rFonts w:ascii="Times New Roman" w:hAnsi="Times New Roman" w:cs="Times New Roman"/>
          </w:rPr>
          <w:fldChar w:fldCharType="end"/>
        </w:r>
      </w:p>
    </w:sdtContent>
  </w:sdt>
  <w:p w14:paraId="3BB9F5B2" w14:textId="77777777" w:rsidR="00280C07" w:rsidRDefault="00280C0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F6D60"/>
    <w:multiLevelType w:val="hybridMultilevel"/>
    <w:tmpl w:val="F1284A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030091A"/>
    <w:multiLevelType w:val="hybridMultilevel"/>
    <w:tmpl w:val="AC221D0C"/>
    <w:lvl w:ilvl="0" w:tplc="C9265A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D50826"/>
    <w:multiLevelType w:val="hybridMultilevel"/>
    <w:tmpl w:val="6EE010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EE00405"/>
    <w:multiLevelType w:val="hybridMultilevel"/>
    <w:tmpl w:val="E69CA4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5C75771"/>
    <w:multiLevelType w:val="hybridMultilevel"/>
    <w:tmpl w:val="C1B26790"/>
    <w:lvl w:ilvl="0" w:tplc="3FAAC63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9DA3893"/>
    <w:multiLevelType w:val="hybridMultilevel"/>
    <w:tmpl w:val="428A1E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CC95CE9"/>
    <w:multiLevelType w:val="hybridMultilevel"/>
    <w:tmpl w:val="5C28D5D2"/>
    <w:lvl w:ilvl="0" w:tplc="3484F8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E24F7"/>
    <w:multiLevelType w:val="hybridMultilevel"/>
    <w:tmpl w:val="09DE0D4A"/>
    <w:lvl w:ilvl="0" w:tplc="27600F66">
      <w:start w:val="1"/>
      <w:numFmt w:val="bullet"/>
      <w:lvlText w:val="­"/>
      <w:lvlJc w:val="left"/>
      <w:pPr>
        <w:ind w:left="1380" w:hanging="360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F2F"/>
    <w:rsid w:val="0000702A"/>
    <w:rsid w:val="000261CF"/>
    <w:rsid w:val="00027099"/>
    <w:rsid w:val="0002758E"/>
    <w:rsid w:val="0003101B"/>
    <w:rsid w:val="000310B9"/>
    <w:rsid w:val="0003336D"/>
    <w:rsid w:val="00040BE3"/>
    <w:rsid w:val="000427A7"/>
    <w:rsid w:val="00047C90"/>
    <w:rsid w:val="000501D0"/>
    <w:rsid w:val="00060C2C"/>
    <w:rsid w:val="00062CAD"/>
    <w:rsid w:val="000656E4"/>
    <w:rsid w:val="00070245"/>
    <w:rsid w:val="00071548"/>
    <w:rsid w:val="00073EC3"/>
    <w:rsid w:val="000826C2"/>
    <w:rsid w:val="000923A5"/>
    <w:rsid w:val="000944ED"/>
    <w:rsid w:val="000A21AB"/>
    <w:rsid w:val="000A3542"/>
    <w:rsid w:val="000A410B"/>
    <w:rsid w:val="000B0F4B"/>
    <w:rsid w:val="000B2CC7"/>
    <w:rsid w:val="000C001F"/>
    <w:rsid w:val="000C5414"/>
    <w:rsid w:val="000D39CC"/>
    <w:rsid w:val="000D5770"/>
    <w:rsid w:val="000E1331"/>
    <w:rsid w:val="000E281F"/>
    <w:rsid w:val="000E54CF"/>
    <w:rsid w:val="000E7264"/>
    <w:rsid w:val="00114AEA"/>
    <w:rsid w:val="00120829"/>
    <w:rsid w:val="00120A36"/>
    <w:rsid w:val="00134904"/>
    <w:rsid w:val="001401D8"/>
    <w:rsid w:val="00154FC9"/>
    <w:rsid w:val="001567A3"/>
    <w:rsid w:val="001622C5"/>
    <w:rsid w:val="00163F75"/>
    <w:rsid w:val="0017163C"/>
    <w:rsid w:val="00171C75"/>
    <w:rsid w:val="00172020"/>
    <w:rsid w:val="00180015"/>
    <w:rsid w:val="0018067C"/>
    <w:rsid w:val="00190964"/>
    <w:rsid w:val="0019123B"/>
    <w:rsid w:val="00191E67"/>
    <w:rsid w:val="00195ACA"/>
    <w:rsid w:val="00195C2B"/>
    <w:rsid w:val="001A13A0"/>
    <w:rsid w:val="001A4E6E"/>
    <w:rsid w:val="001C3162"/>
    <w:rsid w:val="001C63E0"/>
    <w:rsid w:val="001C7F35"/>
    <w:rsid w:val="001D0433"/>
    <w:rsid w:val="001D0AE9"/>
    <w:rsid w:val="001D121D"/>
    <w:rsid w:val="001D1712"/>
    <w:rsid w:val="001D576D"/>
    <w:rsid w:val="001E0728"/>
    <w:rsid w:val="001E0A9C"/>
    <w:rsid w:val="001E2394"/>
    <w:rsid w:val="001E49A7"/>
    <w:rsid w:val="001F0FEB"/>
    <w:rsid w:val="00206F0C"/>
    <w:rsid w:val="00213617"/>
    <w:rsid w:val="00214D5A"/>
    <w:rsid w:val="00223776"/>
    <w:rsid w:val="00231BA1"/>
    <w:rsid w:val="00231EDE"/>
    <w:rsid w:val="00233B14"/>
    <w:rsid w:val="00233E10"/>
    <w:rsid w:val="00234B2B"/>
    <w:rsid w:val="00237070"/>
    <w:rsid w:val="00247C72"/>
    <w:rsid w:val="002548F2"/>
    <w:rsid w:val="00256A39"/>
    <w:rsid w:val="00257B0F"/>
    <w:rsid w:val="00257C16"/>
    <w:rsid w:val="00262403"/>
    <w:rsid w:val="00267D04"/>
    <w:rsid w:val="00270923"/>
    <w:rsid w:val="00273CAA"/>
    <w:rsid w:val="00280C07"/>
    <w:rsid w:val="00284140"/>
    <w:rsid w:val="00285BAF"/>
    <w:rsid w:val="002A4874"/>
    <w:rsid w:val="002A6172"/>
    <w:rsid w:val="002B045E"/>
    <w:rsid w:val="002B2A18"/>
    <w:rsid w:val="002B2BDF"/>
    <w:rsid w:val="002B3466"/>
    <w:rsid w:val="002C2649"/>
    <w:rsid w:val="002C4E37"/>
    <w:rsid w:val="002C54A7"/>
    <w:rsid w:val="002C7021"/>
    <w:rsid w:val="002D1323"/>
    <w:rsid w:val="002D28AA"/>
    <w:rsid w:val="002E6F2B"/>
    <w:rsid w:val="002F7C48"/>
    <w:rsid w:val="00302C2E"/>
    <w:rsid w:val="00304B7D"/>
    <w:rsid w:val="00304DBC"/>
    <w:rsid w:val="00316BF5"/>
    <w:rsid w:val="00317B2F"/>
    <w:rsid w:val="00326347"/>
    <w:rsid w:val="00326B6F"/>
    <w:rsid w:val="003321AD"/>
    <w:rsid w:val="00333CDE"/>
    <w:rsid w:val="00341B4C"/>
    <w:rsid w:val="003525B3"/>
    <w:rsid w:val="00364CA9"/>
    <w:rsid w:val="003652CD"/>
    <w:rsid w:val="003708B2"/>
    <w:rsid w:val="00373D16"/>
    <w:rsid w:val="00374357"/>
    <w:rsid w:val="003833A3"/>
    <w:rsid w:val="003837DD"/>
    <w:rsid w:val="00385759"/>
    <w:rsid w:val="003877DB"/>
    <w:rsid w:val="003929AB"/>
    <w:rsid w:val="0039793F"/>
    <w:rsid w:val="003A3ED7"/>
    <w:rsid w:val="003B185C"/>
    <w:rsid w:val="003B1B90"/>
    <w:rsid w:val="003C02C7"/>
    <w:rsid w:val="003C170E"/>
    <w:rsid w:val="003C2AE1"/>
    <w:rsid w:val="003C2DAC"/>
    <w:rsid w:val="003C3B05"/>
    <w:rsid w:val="003C4B03"/>
    <w:rsid w:val="003E0D34"/>
    <w:rsid w:val="003E245A"/>
    <w:rsid w:val="003F2608"/>
    <w:rsid w:val="003F439C"/>
    <w:rsid w:val="003F5C0E"/>
    <w:rsid w:val="004016A8"/>
    <w:rsid w:val="00404579"/>
    <w:rsid w:val="0040538B"/>
    <w:rsid w:val="00406781"/>
    <w:rsid w:val="0040703A"/>
    <w:rsid w:val="00411F31"/>
    <w:rsid w:val="004145A2"/>
    <w:rsid w:val="004176CB"/>
    <w:rsid w:val="00421663"/>
    <w:rsid w:val="00424497"/>
    <w:rsid w:val="004275E5"/>
    <w:rsid w:val="0043083A"/>
    <w:rsid w:val="004354B0"/>
    <w:rsid w:val="00440F8D"/>
    <w:rsid w:val="00446BE7"/>
    <w:rsid w:val="00446E7F"/>
    <w:rsid w:val="004478C6"/>
    <w:rsid w:val="0045056B"/>
    <w:rsid w:val="00452FDA"/>
    <w:rsid w:val="00465CC4"/>
    <w:rsid w:val="004666C9"/>
    <w:rsid w:val="00467D11"/>
    <w:rsid w:val="004736D7"/>
    <w:rsid w:val="004808F4"/>
    <w:rsid w:val="00483B52"/>
    <w:rsid w:val="00487060"/>
    <w:rsid w:val="00490779"/>
    <w:rsid w:val="004A0FAD"/>
    <w:rsid w:val="004B2B9B"/>
    <w:rsid w:val="004B37B9"/>
    <w:rsid w:val="004C1474"/>
    <w:rsid w:val="004C307D"/>
    <w:rsid w:val="004D6538"/>
    <w:rsid w:val="004E1517"/>
    <w:rsid w:val="004E188D"/>
    <w:rsid w:val="004E7EF8"/>
    <w:rsid w:val="004E7F65"/>
    <w:rsid w:val="004F1DDE"/>
    <w:rsid w:val="004F682E"/>
    <w:rsid w:val="005028EA"/>
    <w:rsid w:val="0051329E"/>
    <w:rsid w:val="00520277"/>
    <w:rsid w:val="00524807"/>
    <w:rsid w:val="005249AE"/>
    <w:rsid w:val="0052671F"/>
    <w:rsid w:val="00527047"/>
    <w:rsid w:val="00535B1B"/>
    <w:rsid w:val="00536C1D"/>
    <w:rsid w:val="00547C88"/>
    <w:rsid w:val="00552036"/>
    <w:rsid w:val="00554E6E"/>
    <w:rsid w:val="00560ADE"/>
    <w:rsid w:val="00573CD5"/>
    <w:rsid w:val="00576164"/>
    <w:rsid w:val="00580A49"/>
    <w:rsid w:val="0058305A"/>
    <w:rsid w:val="005845ED"/>
    <w:rsid w:val="00586CFB"/>
    <w:rsid w:val="00590FED"/>
    <w:rsid w:val="00594DCE"/>
    <w:rsid w:val="005A04E0"/>
    <w:rsid w:val="005A05CC"/>
    <w:rsid w:val="005B3F08"/>
    <w:rsid w:val="005B531A"/>
    <w:rsid w:val="005B6C53"/>
    <w:rsid w:val="005C4D37"/>
    <w:rsid w:val="005D1318"/>
    <w:rsid w:val="005D1377"/>
    <w:rsid w:val="005D29CA"/>
    <w:rsid w:val="005D62B4"/>
    <w:rsid w:val="005E3474"/>
    <w:rsid w:val="005F0287"/>
    <w:rsid w:val="005F4F5E"/>
    <w:rsid w:val="00605946"/>
    <w:rsid w:val="00607134"/>
    <w:rsid w:val="00612F63"/>
    <w:rsid w:val="00614450"/>
    <w:rsid w:val="00622D34"/>
    <w:rsid w:val="00632466"/>
    <w:rsid w:val="006522FC"/>
    <w:rsid w:val="006543B5"/>
    <w:rsid w:val="006626E6"/>
    <w:rsid w:val="00663E27"/>
    <w:rsid w:val="00664CF7"/>
    <w:rsid w:val="0066715B"/>
    <w:rsid w:val="006747C2"/>
    <w:rsid w:val="00680FB2"/>
    <w:rsid w:val="00681085"/>
    <w:rsid w:val="0068111D"/>
    <w:rsid w:val="00681686"/>
    <w:rsid w:val="00683B92"/>
    <w:rsid w:val="00684969"/>
    <w:rsid w:val="00693B71"/>
    <w:rsid w:val="0069562A"/>
    <w:rsid w:val="00697D41"/>
    <w:rsid w:val="006A07FF"/>
    <w:rsid w:val="006A0AEA"/>
    <w:rsid w:val="006A5991"/>
    <w:rsid w:val="006A6069"/>
    <w:rsid w:val="006B620B"/>
    <w:rsid w:val="006C17E2"/>
    <w:rsid w:val="006D0C50"/>
    <w:rsid w:val="006D0F0C"/>
    <w:rsid w:val="006E3871"/>
    <w:rsid w:val="006E3F6C"/>
    <w:rsid w:val="006F3247"/>
    <w:rsid w:val="00703B6B"/>
    <w:rsid w:val="007056E1"/>
    <w:rsid w:val="00706524"/>
    <w:rsid w:val="00720471"/>
    <w:rsid w:val="00723E57"/>
    <w:rsid w:val="0072677D"/>
    <w:rsid w:val="007276F5"/>
    <w:rsid w:val="00736DB9"/>
    <w:rsid w:val="00737A5B"/>
    <w:rsid w:val="0074430C"/>
    <w:rsid w:val="00744E1E"/>
    <w:rsid w:val="0074603B"/>
    <w:rsid w:val="00752709"/>
    <w:rsid w:val="007537B3"/>
    <w:rsid w:val="007563C4"/>
    <w:rsid w:val="00756707"/>
    <w:rsid w:val="007732C1"/>
    <w:rsid w:val="0077378F"/>
    <w:rsid w:val="0078120E"/>
    <w:rsid w:val="0078225E"/>
    <w:rsid w:val="00784DD5"/>
    <w:rsid w:val="00786831"/>
    <w:rsid w:val="00787599"/>
    <w:rsid w:val="007917A3"/>
    <w:rsid w:val="007A0B58"/>
    <w:rsid w:val="007A47BD"/>
    <w:rsid w:val="007A6A7A"/>
    <w:rsid w:val="007A7ED9"/>
    <w:rsid w:val="007B12A9"/>
    <w:rsid w:val="007B61B3"/>
    <w:rsid w:val="007C31F3"/>
    <w:rsid w:val="007D08E4"/>
    <w:rsid w:val="007D0F31"/>
    <w:rsid w:val="007D2313"/>
    <w:rsid w:val="007D6E29"/>
    <w:rsid w:val="007D7103"/>
    <w:rsid w:val="007F0B0B"/>
    <w:rsid w:val="007F1331"/>
    <w:rsid w:val="007F4A4F"/>
    <w:rsid w:val="007F4FE7"/>
    <w:rsid w:val="00802EF0"/>
    <w:rsid w:val="00804201"/>
    <w:rsid w:val="00812C4E"/>
    <w:rsid w:val="00814D6D"/>
    <w:rsid w:val="0081769F"/>
    <w:rsid w:val="00820FE3"/>
    <w:rsid w:val="00822162"/>
    <w:rsid w:val="00830BB2"/>
    <w:rsid w:val="008330D7"/>
    <w:rsid w:val="00833156"/>
    <w:rsid w:val="00833594"/>
    <w:rsid w:val="0083423F"/>
    <w:rsid w:val="00840107"/>
    <w:rsid w:val="008425CC"/>
    <w:rsid w:val="00843E13"/>
    <w:rsid w:val="00844644"/>
    <w:rsid w:val="008471AF"/>
    <w:rsid w:val="00860461"/>
    <w:rsid w:val="00860876"/>
    <w:rsid w:val="00872FE8"/>
    <w:rsid w:val="00885D44"/>
    <w:rsid w:val="00892E4F"/>
    <w:rsid w:val="008942C8"/>
    <w:rsid w:val="008B21BF"/>
    <w:rsid w:val="008B51BD"/>
    <w:rsid w:val="008B6C65"/>
    <w:rsid w:val="008B72E7"/>
    <w:rsid w:val="008C577F"/>
    <w:rsid w:val="008D5FBF"/>
    <w:rsid w:val="008D67AA"/>
    <w:rsid w:val="008E42E9"/>
    <w:rsid w:val="008E45A5"/>
    <w:rsid w:val="008E4AFE"/>
    <w:rsid w:val="008E5330"/>
    <w:rsid w:val="008E57E0"/>
    <w:rsid w:val="008E62B4"/>
    <w:rsid w:val="008E7485"/>
    <w:rsid w:val="0090494D"/>
    <w:rsid w:val="00904AFC"/>
    <w:rsid w:val="00905947"/>
    <w:rsid w:val="00911F8C"/>
    <w:rsid w:val="00920A53"/>
    <w:rsid w:val="00922D0C"/>
    <w:rsid w:val="00930B10"/>
    <w:rsid w:val="009343B2"/>
    <w:rsid w:val="00936D16"/>
    <w:rsid w:val="00937CD9"/>
    <w:rsid w:val="00941B7D"/>
    <w:rsid w:val="00946356"/>
    <w:rsid w:val="009510D8"/>
    <w:rsid w:val="00955C24"/>
    <w:rsid w:val="00956C4C"/>
    <w:rsid w:val="00977BBD"/>
    <w:rsid w:val="009834E8"/>
    <w:rsid w:val="0098681A"/>
    <w:rsid w:val="00986BFD"/>
    <w:rsid w:val="009A130F"/>
    <w:rsid w:val="009A51AC"/>
    <w:rsid w:val="009A67E1"/>
    <w:rsid w:val="009B7D18"/>
    <w:rsid w:val="009C1BE1"/>
    <w:rsid w:val="009C4E4F"/>
    <w:rsid w:val="009C5B59"/>
    <w:rsid w:val="009D41D9"/>
    <w:rsid w:val="009D74BF"/>
    <w:rsid w:val="009E757C"/>
    <w:rsid w:val="00A03443"/>
    <w:rsid w:val="00A03584"/>
    <w:rsid w:val="00A22789"/>
    <w:rsid w:val="00A22FC3"/>
    <w:rsid w:val="00A23178"/>
    <w:rsid w:val="00A239BD"/>
    <w:rsid w:val="00A26CA6"/>
    <w:rsid w:val="00A3226A"/>
    <w:rsid w:val="00A34B55"/>
    <w:rsid w:val="00A37C26"/>
    <w:rsid w:val="00A4009C"/>
    <w:rsid w:val="00A423DC"/>
    <w:rsid w:val="00A477A0"/>
    <w:rsid w:val="00A52EC9"/>
    <w:rsid w:val="00A55F37"/>
    <w:rsid w:val="00A57E48"/>
    <w:rsid w:val="00A67FAB"/>
    <w:rsid w:val="00A74DFA"/>
    <w:rsid w:val="00A767FB"/>
    <w:rsid w:val="00A801DB"/>
    <w:rsid w:val="00A81718"/>
    <w:rsid w:val="00A83E77"/>
    <w:rsid w:val="00A85457"/>
    <w:rsid w:val="00A861B3"/>
    <w:rsid w:val="00A87C37"/>
    <w:rsid w:val="00A936D2"/>
    <w:rsid w:val="00A95EFA"/>
    <w:rsid w:val="00AA073C"/>
    <w:rsid w:val="00AA3D26"/>
    <w:rsid w:val="00AA4928"/>
    <w:rsid w:val="00AB4895"/>
    <w:rsid w:val="00AB7872"/>
    <w:rsid w:val="00AB7CB4"/>
    <w:rsid w:val="00AB7D58"/>
    <w:rsid w:val="00AC1A93"/>
    <w:rsid w:val="00AD41BA"/>
    <w:rsid w:val="00AD6414"/>
    <w:rsid w:val="00AE1FFE"/>
    <w:rsid w:val="00AE319E"/>
    <w:rsid w:val="00AF4675"/>
    <w:rsid w:val="00B038E3"/>
    <w:rsid w:val="00B078F7"/>
    <w:rsid w:val="00B1746A"/>
    <w:rsid w:val="00B22FF6"/>
    <w:rsid w:val="00B26DF6"/>
    <w:rsid w:val="00B32934"/>
    <w:rsid w:val="00B3374D"/>
    <w:rsid w:val="00B40878"/>
    <w:rsid w:val="00B44273"/>
    <w:rsid w:val="00B50C95"/>
    <w:rsid w:val="00B56B32"/>
    <w:rsid w:val="00B628AC"/>
    <w:rsid w:val="00B70E1D"/>
    <w:rsid w:val="00B7134B"/>
    <w:rsid w:val="00B72514"/>
    <w:rsid w:val="00B82330"/>
    <w:rsid w:val="00B82347"/>
    <w:rsid w:val="00B85AB8"/>
    <w:rsid w:val="00B85B0A"/>
    <w:rsid w:val="00B86506"/>
    <w:rsid w:val="00B92248"/>
    <w:rsid w:val="00B945F6"/>
    <w:rsid w:val="00B9579C"/>
    <w:rsid w:val="00BA615F"/>
    <w:rsid w:val="00BA61EF"/>
    <w:rsid w:val="00BB61CE"/>
    <w:rsid w:val="00BC3C44"/>
    <w:rsid w:val="00BC499A"/>
    <w:rsid w:val="00BC4B1F"/>
    <w:rsid w:val="00BC7A5E"/>
    <w:rsid w:val="00BD1678"/>
    <w:rsid w:val="00BD72C2"/>
    <w:rsid w:val="00BD791D"/>
    <w:rsid w:val="00BD7B24"/>
    <w:rsid w:val="00BE1AD2"/>
    <w:rsid w:val="00C01B98"/>
    <w:rsid w:val="00C0487D"/>
    <w:rsid w:val="00C05535"/>
    <w:rsid w:val="00C0730A"/>
    <w:rsid w:val="00C165FE"/>
    <w:rsid w:val="00C17223"/>
    <w:rsid w:val="00C21298"/>
    <w:rsid w:val="00C22435"/>
    <w:rsid w:val="00C24EBD"/>
    <w:rsid w:val="00C310CA"/>
    <w:rsid w:val="00C457DF"/>
    <w:rsid w:val="00C60FFD"/>
    <w:rsid w:val="00C65C6B"/>
    <w:rsid w:val="00C6633F"/>
    <w:rsid w:val="00C718DE"/>
    <w:rsid w:val="00C71B85"/>
    <w:rsid w:val="00C72CDF"/>
    <w:rsid w:val="00C73037"/>
    <w:rsid w:val="00C81962"/>
    <w:rsid w:val="00C84C8F"/>
    <w:rsid w:val="00C87FE2"/>
    <w:rsid w:val="00CA268C"/>
    <w:rsid w:val="00CA33CB"/>
    <w:rsid w:val="00CA3C9F"/>
    <w:rsid w:val="00CA3CDC"/>
    <w:rsid w:val="00CB1674"/>
    <w:rsid w:val="00CB19C3"/>
    <w:rsid w:val="00CB2FC4"/>
    <w:rsid w:val="00CB5E6F"/>
    <w:rsid w:val="00CD269D"/>
    <w:rsid w:val="00CD62E1"/>
    <w:rsid w:val="00CE33DB"/>
    <w:rsid w:val="00CE74DA"/>
    <w:rsid w:val="00CE767C"/>
    <w:rsid w:val="00CF1697"/>
    <w:rsid w:val="00CF1EF2"/>
    <w:rsid w:val="00CF508C"/>
    <w:rsid w:val="00D03DA3"/>
    <w:rsid w:val="00D0463D"/>
    <w:rsid w:val="00D15363"/>
    <w:rsid w:val="00D226D0"/>
    <w:rsid w:val="00D2355A"/>
    <w:rsid w:val="00D26F69"/>
    <w:rsid w:val="00D325B9"/>
    <w:rsid w:val="00D356E2"/>
    <w:rsid w:val="00D35CE9"/>
    <w:rsid w:val="00D4630A"/>
    <w:rsid w:val="00D47658"/>
    <w:rsid w:val="00D51507"/>
    <w:rsid w:val="00D515C5"/>
    <w:rsid w:val="00D5372B"/>
    <w:rsid w:val="00D54C76"/>
    <w:rsid w:val="00D5523B"/>
    <w:rsid w:val="00D60663"/>
    <w:rsid w:val="00D655EF"/>
    <w:rsid w:val="00D6744F"/>
    <w:rsid w:val="00D67F2F"/>
    <w:rsid w:val="00D77E09"/>
    <w:rsid w:val="00D82FEC"/>
    <w:rsid w:val="00D849C5"/>
    <w:rsid w:val="00D87AEA"/>
    <w:rsid w:val="00D90B37"/>
    <w:rsid w:val="00DA009A"/>
    <w:rsid w:val="00DA5D8A"/>
    <w:rsid w:val="00DB1E89"/>
    <w:rsid w:val="00DB2145"/>
    <w:rsid w:val="00DC4B43"/>
    <w:rsid w:val="00DC54D0"/>
    <w:rsid w:val="00DC5C44"/>
    <w:rsid w:val="00DC7C9A"/>
    <w:rsid w:val="00DD4B72"/>
    <w:rsid w:val="00DD6BF8"/>
    <w:rsid w:val="00DD74F9"/>
    <w:rsid w:val="00DE408F"/>
    <w:rsid w:val="00DE7F8E"/>
    <w:rsid w:val="00DF0B21"/>
    <w:rsid w:val="00DF0F67"/>
    <w:rsid w:val="00DF2BFA"/>
    <w:rsid w:val="00DF7828"/>
    <w:rsid w:val="00E01087"/>
    <w:rsid w:val="00E05D4F"/>
    <w:rsid w:val="00E11316"/>
    <w:rsid w:val="00E11C2D"/>
    <w:rsid w:val="00E16AA6"/>
    <w:rsid w:val="00E22165"/>
    <w:rsid w:val="00E242F2"/>
    <w:rsid w:val="00E27513"/>
    <w:rsid w:val="00E326B1"/>
    <w:rsid w:val="00E33796"/>
    <w:rsid w:val="00E46517"/>
    <w:rsid w:val="00E52BA6"/>
    <w:rsid w:val="00E535D5"/>
    <w:rsid w:val="00E5489B"/>
    <w:rsid w:val="00E56744"/>
    <w:rsid w:val="00E57C28"/>
    <w:rsid w:val="00E6080C"/>
    <w:rsid w:val="00E62131"/>
    <w:rsid w:val="00E67DD5"/>
    <w:rsid w:val="00E727AF"/>
    <w:rsid w:val="00E746FC"/>
    <w:rsid w:val="00E7538C"/>
    <w:rsid w:val="00E853FF"/>
    <w:rsid w:val="00E9138E"/>
    <w:rsid w:val="00E93603"/>
    <w:rsid w:val="00EB0913"/>
    <w:rsid w:val="00EB181F"/>
    <w:rsid w:val="00EB3E66"/>
    <w:rsid w:val="00EB6E7E"/>
    <w:rsid w:val="00EB7D05"/>
    <w:rsid w:val="00EC2930"/>
    <w:rsid w:val="00EC6F47"/>
    <w:rsid w:val="00ED0DBB"/>
    <w:rsid w:val="00ED1B2D"/>
    <w:rsid w:val="00ED3E6C"/>
    <w:rsid w:val="00ED4196"/>
    <w:rsid w:val="00ED65A4"/>
    <w:rsid w:val="00ED76F4"/>
    <w:rsid w:val="00ED78CF"/>
    <w:rsid w:val="00EE38E3"/>
    <w:rsid w:val="00EE4BE8"/>
    <w:rsid w:val="00EE55C1"/>
    <w:rsid w:val="00EF0F58"/>
    <w:rsid w:val="00EF238D"/>
    <w:rsid w:val="00F07CFD"/>
    <w:rsid w:val="00F12F86"/>
    <w:rsid w:val="00F24B6E"/>
    <w:rsid w:val="00F25FC1"/>
    <w:rsid w:val="00F2760B"/>
    <w:rsid w:val="00F308B8"/>
    <w:rsid w:val="00F323D2"/>
    <w:rsid w:val="00F337E5"/>
    <w:rsid w:val="00F33CB9"/>
    <w:rsid w:val="00F3450D"/>
    <w:rsid w:val="00F361A8"/>
    <w:rsid w:val="00F53765"/>
    <w:rsid w:val="00F548E0"/>
    <w:rsid w:val="00F54EA7"/>
    <w:rsid w:val="00F57AA9"/>
    <w:rsid w:val="00F819F9"/>
    <w:rsid w:val="00F95DA5"/>
    <w:rsid w:val="00FA0611"/>
    <w:rsid w:val="00FA2451"/>
    <w:rsid w:val="00FA6B84"/>
    <w:rsid w:val="00FB1EB7"/>
    <w:rsid w:val="00FB7BBD"/>
    <w:rsid w:val="00FC612B"/>
    <w:rsid w:val="00FD1F26"/>
    <w:rsid w:val="00FD3722"/>
    <w:rsid w:val="00FD69B2"/>
    <w:rsid w:val="00FE12F9"/>
    <w:rsid w:val="00FE294F"/>
    <w:rsid w:val="00FE3ABF"/>
    <w:rsid w:val="00FF4E4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9F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3D2"/>
    <w:pPr>
      <w:ind w:left="720"/>
      <w:contextualSpacing/>
    </w:pPr>
  </w:style>
  <w:style w:type="table" w:styleId="a4">
    <w:name w:val="Table Grid"/>
    <w:basedOn w:val="a1"/>
    <w:uiPriority w:val="59"/>
    <w:rsid w:val="00D46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06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781"/>
  </w:style>
  <w:style w:type="paragraph" w:styleId="a7">
    <w:name w:val="footer"/>
    <w:basedOn w:val="a"/>
    <w:link w:val="a8"/>
    <w:uiPriority w:val="99"/>
    <w:unhideWhenUsed/>
    <w:rsid w:val="00406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781"/>
  </w:style>
  <w:style w:type="character" w:customStyle="1" w:styleId="ConsPlusNormal">
    <w:name w:val="ConsPlusNormal Знак"/>
    <w:link w:val="ConsPlusNormal0"/>
    <w:locked/>
    <w:rsid w:val="00697D41"/>
    <w:rPr>
      <w:rFonts w:ascii="Arial" w:eastAsia="Calibri" w:hAnsi="Arial" w:cs="Arial"/>
    </w:rPr>
  </w:style>
  <w:style w:type="paragraph" w:customStyle="1" w:styleId="ConsPlusNormal0">
    <w:name w:val="ConsPlusNormal"/>
    <w:link w:val="ConsPlusNormal"/>
    <w:rsid w:val="00697D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</w:rPr>
  </w:style>
  <w:style w:type="paragraph" w:customStyle="1" w:styleId="Default">
    <w:name w:val="Default"/>
    <w:rsid w:val="00033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8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3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3D2"/>
    <w:pPr>
      <w:ind w:left="720"/>
      <w:contextualSpacing/>
    </w:pPr>
  </w:style>
  <w:style w:type="table" w:styleId="a4">
    <w:name w:val="Table Grid"/>
    <w:basedOn w:val="a1"/>
    <w:uiPriority w:val="59"/>
    <w:rsid w:val="00D46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06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781"/>
  </w:style>
  <w:style w:type="paragraph" w:styleId="a7">
    <w:name w:val="footer"/>
    <w:basedOn w:val="a"/>
    <w:link w:val="a8"/>
    <w:uiPriority w:val="99"/>
    <w:unhideWhenUsed/>
    <w:rsid w:val="00406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781"/>
  </w:style>
  <w:style w:type="character" w:customStyle="1" w:styleId="ConsPlusNormal">
    <w:name w:val="ConsPlusNormal Знак"/>
    <w:link w:val="ConsPlusNormal0"/>
    <w:locked/>
    <w:rsid w:val="00697D41"/>
    <w:rPr>
      <w:rFonts w:ascii="Arial" w:eastAsia="Calibri" w:hAnsi="Arial" w:cs="Arial"/>
    </w:rPr>
  </w:style>
  <w:style w:type="paragraph" w:customStyle="1" w:styleId="ConsPlusNormal0">
    <w:name w:val="ConsPlusNormal"/>
    <w:link w:val="ConsPlusNormal"/>
    <w:rsid w:val="00697D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</w:rPr>
  </w:style>
  <w:style w:type="paragraph" w:customStyle="1" w:styleId="Default">
    <w:name w:val="Default"/>
    <w:rsid w:val="00033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8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0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9793D-65FB-414C-9F4E-60C86CDFD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2665</TotalTime>
  <Pages>6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Дикарева Ольга Павловна</dc:creator>
  <cp:lastModifiedBy>Звада Дарья Александровна</cp:lastModifiedBy>
  <cp:revision>546</cp:revision>
  <dcterms:created xsi:type="dcterms:W3CDTF">2020-09-15T12:22:00Z</dcterms:created>
  <dcterms:modified xsi:type="dcterms:W3CDTF">2021-10-26T06:42:00Z</dcterms:modified>
</cp:coreProperties>
</file>