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76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799"/>
        <w:gridCol w:w="65"/>
        <w:gridCol w:w="2390"/>
        <w:gridCol w:w="1289"/>
        <w:gridCol w:w="500"/>
        <w:gridCol w:w="210"/>
        <w:gridCol w:w="230"/>
        <w:gridCol w:w="338"/>
        <w:gridCol w:w="170"/>
        <w:gridCol w:w="537"/>
        <w:gridCol w:w="117"/>
        <w:gridCol w:w="570"/>
        <w:gridCol w:w="18"/>
        <w:gridCol w:w="1678"/>
        <w:gridCol w:w="164"/>
        <w:gridCol w:w="1981"/>
      </w:tblGrid>
      <w:tr w:rsidR="007A5F35" w:rsidTr="007A5F35">
        <w:trPr>
          <w:trHeight w:val="255"/>
        </w:trPr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11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8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35" w:rsidRPr="001D18ED" w:rsidTr="007A5F35">
        <w:trPr>
          <w:trHeight w:val="33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35" w:rsidRPr="001D18ED" w:rsidRDefault="007A5F35">
            <w:pPr>
              <w:jc w:val="right"/>
            </w:pPr>
            <w:r w:rsidRPr="001D18ED">
              <w:t>Приложение 9.1</w:t>
            </w:r>
          </w:p>
        </w:tc>
      </w:tr>
      <w:tr w:rsidR="007A5F35" w:rsidRPr="001D18ED" w:rsidTr="007A5F35">
        <w:trPr>
          <w:trHeight w:val="58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35" w:rsidRPr="001D18ED" w:rsidRDefault="007A5F35" w:rsidP="001D18ED">
            <w:pPr>
              <w:jc w:val="right"/>
            </w:pPr>
            <w:r w:rsidRPr="001D18ED">
              <w:t xml:space="preserve">к </w:t>
            </w:r>
            <w:r w:rsidR="001D18ED" w:rsidRPr="001D18ED">
              <w:t>р</w:t>
            </w:r>
            <w:r w:rsidRPr="001D18ED">
              <w:t>ешению Думы</w:t>
            </w:r>
            <w:r w:rsidRPr="001D18ED">
              <w:br/>
              <w:t>Нефтеюганского района</w:t>
            </w:r>
          </w:p>
        </w:tc>
      </w:tr>
      <w:tr w:rsidR="007A5F35" w:rsidRPr="001D18ED" w:rsidTr="007A5F35">
        <w:trPr>
          <w:trHeight w:val="25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Pr="001D18ED" w:rsidRDefault="001D18ED">
            <w:pPr>
              <w:jc w:val="right"/>
            </w:pPr>
            <w:r w:rsidRPr="001D18ED">
              <w:t>от «</w:t>
            </w:r>
            <w:r w:rsidRPr="001D18ED">
              <w:rPr>
                <w:u w:val="single"/>
              </w:rPr>
              <w:t xml:space="preserve"> 26</w:t>
            </w:r>
            <w:r>
              <w:rPr>
                <w:u w:val="single"/>
              </w:rPr>
              <w:t xml:space="preserve"> </w:t>
            </w:r>
            <w:r w:rsidRPr="001D18ED">
              <w:t xml:space="preserve">» </w:t>
            </w:r>
            <w:r w:rsidRPr="001D18ED">
              <w:rPr>
                <w:u w:val="single"/>
              </w:rPr>
              <w:t xml:space="preserve">  февраля  </w:t>
            </w:r>
            <w:r w:rsidRPr="001D18ED">
              <w:t>2014 г.  № 450</w:t>
            </w:r>
          </w:p>
        </w:tc>
      </w:tr>
      <w:tr w:rsidR="007A5F35" w:rsidTr="007A5F35">
        <w:trPr>
          <w:trHeight w:val="255"/>
        </w:trPr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11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8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7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35" w:rsidTr="007A5F35">
        <w:trPr>
          <w:trHeight w:val="34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муниципальных и  ведомственных целевых программ  муниципального образования Нефтеюганский район на  2015-2016 год</w:t>
            </w:r>
          </w:p>
        </w:tc>
      </w:tr>
      <w:tr w:rsidR="007A5F35" w:rsidTr="007A5F35">
        <w:trPr>
          <w:trHeight w:val="270"/>
        </w:trPr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b/>
                <w:bCs/>
              </w:rPr>
            </w:pPr>
          </w:p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</w:p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</w:p>
        </w:tc>
        <w:tc>
          <w:tcPr>
            <w:tcW w:w="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F35" w:rsidTr="007A5F35">
        <w:trPr>
          <w:trHeight w:val="240"/>
        </w:trPr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10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/>
        </w:tc>
        <w:tc>
          <w:tcPr>
            <w:tcW w:w="8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right"/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right"/>
            </w:pPr>
            <w:r>
              <w:t>тыс.</w:t>
            </w:r>
            <w:r w:rsidR="00943B69">
              <w:t xml:space="preserve"> </w:t>
            </w:r>
            <w:r>
              <w:t>руб.</w:t>
            </w:r>
          </w:p>
        </w:tc>
      </w:tr>
      <w:tr w:rsidR="007A5F35" w:rsidTr="007A5F35">
        <w:trPr>
          <w:trHeight w:val="705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32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2015 год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2016 год</w:t>
            </w:r>
          </w:p>
        </w:tc>
      </w:tr>
      <w:tr w:rsidR="007A5F35" w:rsidTr="001D18ED">
        <w:trPr>
          <w:trHeight w:val="690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1 636 072,30000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1 668 872,50000</w:t>
            </w:r>
          </w:p>
        </w:tc>
      </w:tr>
      <w:tr w:rsidR="007A5F35" w:rsidTr="001D18ED">
        <w:trPr>
          <w:trHeight w:val="100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640,00000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640,00000</w:t>
            </w:r>
          </w:p>
        </w:tc>
      </w:tr>
      <w:tr w:rsidR="007A5F35" w:rsidTr="001D18ED">
        <w:trPr>
          <w:trHeight w:val="12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</w:t>
            </w:r>
            <w:r>
              <w:lastRenderedPageBreak/>
              <w:t>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80 000,00000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88 375,30000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23 010,00000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23 010,00000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276,50000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276,50000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258,50000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258,50000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204,80000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204,80000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627,40000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627,40000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350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547,80000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547,80000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105 755,00000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114 130,30000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20,00000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297,00000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350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83,00000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83,00000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3 009,00000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3 009,00000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3 409,00000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3 409,00000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1.3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1 000,00000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1 000,00000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484 679,00000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498 474,00000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2 500,00000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961 120,30000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965 150,20000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3 500,00000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48 277,65557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48 277,65557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1 030,00000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1 030,00000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1 174,94443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1 174,94443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6 594,40000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6 593,40000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17 032,00000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23 633,00000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1 526 908,30000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1 551 333,20000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</w:t>
            </w:r>
            <w:r>
              <w:lastRenderedPageBreak/>
              <w:t>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124,50000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124,50000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255,50000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235,50000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486,90000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486,90000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307,70000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307,70000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1 174,60000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1 154,60000</w:t>
            </w:r>
          </w:p>
        </w:tc>
      </w:tr>
      <w:tr w:rsidR="007A5F35" w:rsidTr="001D18ED">
        <w:trPr>
          <w:trHeight w:val="945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104 706,56000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104 797,65000</w:t>
            </w:r>
          </w:p>
        </w:tc>
      </w:tr>
      <w:tr w:rsidR="007A5F35" w:rsidTr="001D18ED">
        <w:trPr>
          <w:trHeight w:val="99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3.1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29 232,35000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29 232,35000</w:t>
            </w:r>
          </w:p>
        </w:tc>
      </w:tr>
      <w:tr w:rsidR="007A5F35" w:rsidTr="001D18ED">
        <w:trPr>
          <w:trHeight w:val="9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9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43 092,11300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43 221,76300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72 324,46300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72 454,11300</w:t>
            </w:r>
          </w:p>
        </w:tc>
      </w:tr>
      <w:tr w:rsidR="007A5F35" w:rsidTr="001D18ED">
        <w:trPr>
          <w:trHeight w:val="46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3.2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lastRenderedPageBreak/>
              <w:t>Нефтеюганском</w:t>
            </w:r>
            <w:proofErr w:type="gramEnd"/>
            <w: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 xml:space="preserve">Департамент культуры и спорта </w:t>
            </w:r>
            <w:r>
              <w:lastRenderedPageBreak/>
              <w:t>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45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1 639,50000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1 639,50000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7 963,00000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8 353,19000</w:t>
            </w:r>
          </w:p>
        </w:tc>
      </w:tr>
      <w:tr w:rsidR="007A5F35" w:rsidTr="001D18ED">
        <w:trPr>
          <w:trHeight w:val="9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5 444,14700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5 015,39700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15 046,64700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15 008,08700</w:t>
            </w:r>
          </w:p>
        </w:tc>
      </w:tr>
      <w:tr w:rsidR="007A5F35" w:rsidTr="001D18ED">
        <w:trPr>
          <w:trHeight w:val="54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3.3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15 112,00000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15 112,00000</w:t>
            </w:r>
          </w:p>
        </w:tc>
      </w:tr>
      <w:tr w:rsidR="007A5F35" w:rsidTr="001D18ED">
        <w:trPr>
          <w:trHeight w:val="54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869,30000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869,30000</w:t>
            </w:r>
          </w:p>
        </w:tc>
      </w:tr>
      <w:tr w:rsidR="007A5F35" w:rsidTr="001D18ED">
        <w:trPr>
          <w:trHeight w:val="54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1 354,15000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1 354,15000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17 335,45000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17 335,45000</w:t>
            </w:r>
          </w:p>
        </w:tc>
      </w:tr>
      <w:tr w:rsidR="007A5F35" w:rsidTr="001D18ED">
        <w:trPr>
          <w:trHeight w:val="1215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4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1 337,00000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1 307,00000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1 337,00000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1 307,00000</w:t>
            </w:r>
          </w:p>
        </w:tc>
      </w:tr>
      <w:tr w:rsidR="007A5F35" w:rsidTr="001D18ED">
        <w:trPr>
          <w:trHeight w:val="102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175 604,40000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35 271,40000</w:t>
            </w:r>
          </w:p>
        </w:tc>
      </w:tr>
      <w:tr w:rsidR="007A5F35" w:rsidTr="001D18ED">
        <w:trPr>
          <w:trHeight w:val="40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5.1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</w:t>
            </w:r>
            <w:r>
              <w:lastRenderedPageBreak/>
              <w:t>физической культуры и спорта в Нефтеюганском районе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 xml:space="preserve">Департамент культуры и спорта Нефтеюганского </w:t>
            </w:r>
            <w:r>
              <w:lastRenderedPageBreak/>
              <w:t>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4 813,40000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4 813,40000</w:t>
            </w:r>
          </w:p>
        </w:tc>
      </w:tr>
      <w:tr w:rsidR="007A5F35" w:rsidTr="001D18ED">
        <w:trPr>
          <w:trHeight w:val="54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2 462,00000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2 462,00000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30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429,20000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429,20000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32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140 333,00000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148 037,60000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7 704,60000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5.2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880,00000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880,00000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24 036,80000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24 036,80000</w:t>
            </w:r>
          </w:p>
        </w:tc>
      </w:tr>
      <w:tr w:rsidR="007A5F35" w:rsidTr="001D18ED">
        <w:trPr>
          <w:trHeight w:val="48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2 650,00000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2 650,00000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27 566,80000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27 566,80000</w:t>
            </w:r>
          </w:p>
        </w:tc>
      </w:tr>
      <w:tr w:rsidR="007A5F35" w:rsidTr="001D18ED">
        <w:trPr>
          <w:trHeight w:val="40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6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Муниципальная программа "Развитие агропромышленного комплекса и рынков </w:t>
            </w:r>
            <w:r>
              <w:lastRenderedPageBreak/>
              <w:t>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115,80000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115,80000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65,00000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525,00000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330,80000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330,80000</w:t>
            </w:r>
          </w:p>
        </w:tc>
      </w:tr>
      <w:tr w:rsidR="007A5F35" w:rsidTr="001D18ED">
        <w:trPr>
          <w:trHeight w:val="3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73 176,60000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73 651,60000</w:t>
            </w:r>
          </w:p>
        </w:tc>
      </w:tr>
      <w:tr w:rsidR="007A5F35" w:rsidTr="001D18ED">
        <w:trPr>
          <w:trHeight w:val="3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15,03500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15,03500</w:t>
            </w:r>
          </w:p>
        </w:tc>
      </w:tr>
      <w:tr w:rsidR="007A5F35" w:rsidTr="001D18ED">
        <w:trPr>
          <w:trHeight w:val="3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396,06500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396,06500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74 599,30000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75 099,30000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7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3 000,00000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3 302,00000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554,60000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554,60000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600,00000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4 154,60000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4 556,60000</w:t>
            </w:r>
          </w:p>
        </w:tc>
      </w:tr>
      <w:tr w:rsidR="007A5F35" w:rsidTr="001D18ED">
        <w:trPr>
          <w:trHeight w:val="96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33 931,00000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32 709,50000</w:t>
            </w:r>
          </w:p>
        </w:tc>
      </w:tr>
      <w:tr w:rsidR="007A5F35" w:rsidTr="001D18ED">
        <w:trPr>
          <w:trHeight w:val="72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8.1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«Градостроительная деятельность на 2014-2020 годы» муниципальной программы  «Доступное жилье - жителям </w:t>
            </w:r>
            <w:r>
              <w:lastRenderedPageBreak/>
              <w:t>Нефтеюганского района в 2014-2020 годах»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87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7A5F35" w:rsidTr="001D18ED">
        <w:trPr>
          <w:trHeight w:val="60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8.2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13 780,00000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12 569,00000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13 780,00000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12 569,00000</w:t>
            </w:r>
          </w:p>
        </w:tc>
      </w:tr>
      <w:tr w:rsidR="007A5F35" w:rsidTr="001D18ED">
        <w:trPr>
          <w:trHeight w:val="67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8.3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400,00000</w:t>
            </w:r>
          </w:p>
        </w:tc>
      </w:tr>
      <w:tr w:rsidR="007A5F35" w:rsidTr="001D18ED">
        <w:trPr>
          <w:trHeight w:val="85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19 751,00000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19 740,50000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20 151,00000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20 140,50000</w:t>
            </w:r>
          </w:p>
        </w:tc>
      </w:tr>
      <w:tr w:rsidR="007A5F35" w:rsidTr="001D18ED">
        <w:trPr>
          <w:trHeight w:val="1725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115 810,48125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114 537,08125</w:t>
            </w:r>
          </w:p>
        </w:tc>
      </w:tr>
      <w:tr w:rsidR="007A5F35" w:rsidTr="001D18ED">
        <w:trPr>
          <w:trHeight w:val="66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9.1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«Создание условий для обеспечения качественными коммунальными </w:t>
            </w:r>
            <w:r>
              <w:lastRenderedPageBreak/>
              <w:t>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27 597,51227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27 597,51225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1 853,80000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1 533,80000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2 351,87000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2 351,87000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</w:t>
            </w:r>
            <w:r>
              <w:lastRenderedPageBreak/>
              <w:t>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14 893,68200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14 906,58000</w:t>
            </w:r>
          </w:p>
        </w:tc>
      </w:tr>
      <w:tr w:rsidR="007A5F35" w:rsidTr="001D18ED">
        <w:trPr>
          <w:trHeight w:val="6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75,00000</w:t>
            </w:r>
          </w:p>
        </w:tc>
      </w:tr>
      <w:tr w:rsidR="007A5F35" w:rsidTr="001D18ED">
        <w:trPr>
          <w:trHeight w:val="6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6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45 309,31698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59 044,34100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92 081,18125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105 509,10325</w:t>
            </w:r>
          </w:p>
        </w:tc>
      </w:tr>
      <w:tr w:rsidR="007A5F35" w:rsidTr="001D18ED">
        <w:trPr>
          <w:trHeight w:val="2190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lastRenderedPageBreak/>
              <w:t>9.2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707,10000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550,10000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707,10000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550,10000</w:t>
            </w:r>
          </w:p>
        </w:tc>
      </w:tr>
      <w:tr w:rsidR="007A5F35" w:rsidTr="001D18ED">
        <w:trPr>
          <w:trHeight w:val="67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9.3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6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3 213,40000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6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</w:t>
            </w:r>
            <w:r>
              <w:lastRenderedPageBreak/>
              <w:t>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19 808,80000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8 477,87800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23 022,20000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8 477,87800</w:t>
            </w:r>
          </w:p>
        </w:tc>
      </w:tr>
      <w:tr w:rsidR="007A5F35" w:rsidTr="001D18ED">
        <w:trPr>
          <w:trHeight w:val="1875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21 432,80000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2 098,00000</w:t>
            </w:r>
          </w:p>
        </w:tc>
      </w:tr>
      <w:tr w:rsidR="007A5F35" w:rsidTr="001D18ED">
        <w:trPr>
          <w:trHeight w:val="45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10.1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25,20000</w:t>
            </w:r>
          </w:p>
        </w:tc>
      </w:tr>
      <w:tr w:rsidR="007A5F35" w:rsidTr="001D18ED">
        <w:trPr>
          <w:trHeight w:val="42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1 471,00000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1 471,00000</w:t>
            </w:r>
          </w:p>
        </w:tc>
      </w:tr>
      <w:tr w:rsidR="007A5F35" w:rsidTr="001D18ED">
        <w:trPr>
          <w:trHeight w:val="48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35,00000</w:t>
            </w:r>
          </w:p>
        </w:tc>
      </w:tr>
      <w:tr w:rsidR="007A5F35" w:rsidTr="001D18ED">
        <w:trPr>
          <w:trHeight w:val="51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42,00000</w:t>
            </w:r>
          </w:p>
        </w:tc>
      </w:tr>
      <w:tr w:rsidR="007A5F35" w:rsidTr="001D18ED">
        <w:trPr>
          <w:trHeight w:val="48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89,80000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84,80000</w:t>
            </w:r>
          </w:p>
        </w:tc>
      </w:tr>
      <w:tr w:rsidR="007A5F35" w:rsidTr="001D18ED">
        <w:trPr>
          <w:trHeight w:val="6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530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</w:t>
            </w:r>
            <w:r>
              <w:lastRenderedPageBreak/>
              <w:t>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19 445,00000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21 192,80000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1 858,00000</w:t>
            </w:r>
          </w:p>
        </w:tc>
      </w:tr>
      <w:tr w:rsidR="007A5F35" w:rsidTr="001D18ED">
        <w:trPr>
          <w:trHeight w:val="2580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10.2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240,00000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240,00000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7A5F35" w:rsidTr="001D18ED">
        <w:trPr>
          <w:trHeight w:val="66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5 125,74875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5 125,74875</w:t>
            </w:r>
          </w:p>
        </w:tc>
      </w:tr>
      <w:tr w:rsidR="007A5F35" w:rsidTr="001D18ED">
        <w:trPr>
          <w:trHeight w:val="6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44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</w:t>
            </w:r>
            <w:r>
              <w:lastRenderedPageBreak/>
              <w:t>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838,20000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338,20000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2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40,07000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40,07000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144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99,40000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99,40000</w:t>
            </w:r>
          </w:p>
        </w:tc>
      </w:tr>
      <w:tr w:rsidR="007A5F35" w:rsidTr="001D18ED">
        <w:trPr>
          <w:trHeight w:val="6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7 700,00000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14 403,41875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5 603,41875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400,00000</w:t>
            </w:r>
          </w:p>
        </w:tc>
      </w:tr>
      <w:tr w:rsidR="007A5F35" w:rsidTr="001D18ED">
        <w:trPr>
          <w:trHeight w:val="9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</w:tr>
      <w:tr w:rsidR="007A5F35" w:rsidTr="001D18ED">
        <w:trPr>
          <w:trHeight w:val="12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600,00000</w:t>
            </w:r>
          </w:p>
        </w:tc>
      </w:tr>
      <w:tr w:rsidR="007A5F35" w:rsidTr="001D18ED">
        <w:trPr>
          <w:trHeight w:val="9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500,00000</w:t>
            </w:r>
          </w:p>
        </w:tc>
      </w:tr>
      <w:tr w:rsidR="007A5F35" w:rsidTr="001D18ED">
        <w:trPr>
          <w:trHeight w:val="70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1 600,00000</w:t>
            </w:r>
          </w:p>
        </w:tc>
      </w:tr>
      <w:tr w:rsidR="007A5F35" w:rsidTr="001D18ED">
        <w:trPr>
          <w:trHeight w:val="99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34 163,84000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42 970,64000</w:t>
            </w:r>
          </w:p>
        </w:tc>
      </w:tr>
      <w:tr w:rsidR="007A5F35" w:rsidTr="001D18ED">
        <w:trPr>
          <w:trHeight w:val="96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13.1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1 023,60000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7 803,90000</w:t>
            </w:r>
          </w:p>
        </w:tc>
      </w:tr>
      <w:tr w:rsidR="007A5F35" w:rsidTr="001D18ED">
        <w:trPr>
          <w:trHeight w:val="6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10 023,40000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11 547,00000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9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9 021,00000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9 870,00000</w:t>
            </w:r>
          </w:p>
        </w:tc>
      </w:tr>
      <w:tr w:rsidR="007A5F35" w:rsidTr="001D18ED">
        <w:trPr>
          <w:trHeight w:val="12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4 846,10000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4 500,00000</w:t>
            </w:r>
          </w:p>
        </w:tc>
      </w:tr>
      <w:tr w:rsidR="007A5F35" w:rsidTr="001D18ED">
        <w:trPr>
          <w:trHeight w:val="9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культуры и спорта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7 449,74000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7 449,74000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32 363,84000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41 170,64000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13.2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650,00000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650,00000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1 150,00000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1 150,00000</w:t>
            </w:r>
          </w:p>
        </w:tc>
      </w:tr>
      <w:tr w:rsidR="007A5F35" w:rsidTr="001D18ED">
        <w:trPr>
          <w:trHeight w:val="12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1 800,00000</w:t>
            </w:r>
          </w:p>
        </w:tc>
      </w:tr>
      <w:tr w:rsidR="007A5F35" w:rsidTr="001D18ED">
        <w:trPr>
          <w:trHeight w:val="1725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14.1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lastRenderedPageBreak/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412,00000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412,00000</w:t>
            </w:r>
          </w:p>
        </w:tc>
      </w:tr>
      <w:tr w:rsidR="007A5F35" w:rsidTr="001D18ED">
        <w:trPr>
          <w:trHeight w:val="9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9,00000</w:t>
            </w:r>
          </w:p>
        </w:tc>
      </w:tr>
      <w:tr w:rsidR="007A5F35" w:rsidTr="001D18ED">
        <w:trPr>
          <w:trHeight w:val="6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685,00000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685,00000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1 106,00000</w:t>
            </w:r>
          </w:p>
        </w:tc>
      </w:tr>
      <w:tr w:rsidR="007A5F35" w:rsidTr="001D18ED">
        <w:trPr>
          <w:trHeight w:val="97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15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11 000,00000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5 057,00000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37 915,80000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43 858,70000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48 915,80000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48 915,70000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16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"Управление имуществом муниципального образования Нефтеюганский район на 2014 - 2020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22 929,78600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22 929,78600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1 499,80000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1 790,00000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640,00000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700,00000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3 031,10400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3 594,11400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172,50000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172,50000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1 313,60000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1 313,60000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413,21000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30 000,00000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31 000,00000</w:t>
            </w:r>
          </w:p>
        </w:tc>
      </w:tr>
      <w:tr w:rsidR="007A5F35" w:rsidTr="001D18ED">
        <w:trPr>
          <w:trHeight w:val="1155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447 306,20000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461 258,40000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17.1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29 389,40000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29 389,40000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240,00000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240,00000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570,00000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630,00000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583,10000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1 513,10000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2 279,00000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2 279,00000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197,00000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276,00000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276,00000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197,00000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78,50000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78,50000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33 810,00000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34 800,00000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17.2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08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730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160 915,80000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162 059,70000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251 780,40000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264 398,70000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413 496,20000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426 458,40000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18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>
              <w:t>муниципальном</w:t>
            </w:r>
            <w:proofErr w:type="gramEnd"/>
            <w:r>
              <w:t xml:space="preserve">  образование  Нефтеюганский  район на 2014 - 2020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32,00000</w:t>
            </w:r>
          </w:p>
        </w:tc>
      </w:tr>
      <w:tr w:rsidR="007A5F35" w:rsidTr="001D18ED">
        <w:trPr>
          <w:trHeight w:val="31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68,00000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540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9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2 266,80000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2 266,80000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166,00000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130,00000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26,95000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26,95000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373,75000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409,75000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2 893,50000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2 933,50000</w:t>
            </w:r>
          </w:p>
        </w:tc>
      </w:tr>
      <w:tr w:rsidR="007A5F35" w:rsidTr="001D18ED">
        <w:trPr>
          <w:trHeight w:val="40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19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5 893,20000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5 823,60000</w:t>
            </w:r>
          </w:p>
        </w:tc>
      </w:tr>
      <w:tr w:rsidR="007A5F35" w:rsidTr="001D18ED">
        <w:trPr>
          <w:trHeight w:val="55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8 574,00000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8 574,00000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Администрация </w:t>
            </w:r>
            <w:r>
              <w:lastRenderedPageBreak/>
              <w:t>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17 270,00000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17 270,00000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52 849,20000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52 862,00000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568,80000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568,80000</w:t>
            </w:r>
          </w:p>
        </w:tc>
      </w:tr>
      <w:tr w:rsidR="007A5F35" w:rsidTr="001D18ED">
        <w:trPr>
          <w:trHeight w:val="12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имущественных отношений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17 047,30000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17 047,30000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12 244,99333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12 244,99333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509,50000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509,50000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740,00000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740,00000</w:t>
            </w:r>
          </w:p>
        </w:tc>
      </w:tr>
      <w:tr w:rsidR="007A5F35" w:rsidTr="001D18ED">
        <w:trPr>
          <w:trHeight w:val="33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1 800,00667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1 800,00667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117 497,00000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117 440,20000</w:t>
            </w:r>
          </w:p>
        </w:tc>
      </w:tr>
      <w:tr w:rsidR="007A5F35" w:rsidTr="001D18ED">
        <w:trPr>
          <w:trHeight w:val="1215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270 092,20000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276 841,81000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20.1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116 690,60000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121 870,90000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1 222,00000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1 222,00000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7,50000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4 035,80000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4 035,80000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264,80000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264,80000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22 032,09100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22 032,09100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400,00000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3 000,00000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3 000,00000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4 691,20000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4 670,20000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55 905,60900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55 200,91900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3,90000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3,90000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5 024,40000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5 024,40000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112,10000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112,10000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156,70000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156,70000</w:t>
            </w:r>
          </w:p>
        </w:tc>
      </w:tr>
      <w:tr w:rsidR="007A5F35" w:rsidTr="001D18ED">
        <w:trPr>
          <w:trHeight w:val="39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53,50000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53,50000</w:t>
            </w:r>
          </w:p>
        </w:tc>
      </w:tr>
      <w:tr w:rsidR="007A5F35" w:rsidTr="001D18ED">
        <w:trPr>
          <w:trHeight w:val="6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Департамент финансов Нефтеюганского </w:t>
            </w:r>
            <w:r>
              <w:lastRenderedPageBreak/>
              <w:t>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lastRenderedPageBreak/>
              <w:t>03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530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297,00000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297,00000</w:t>
            </w:r>
          </w:p>
        </w:tc>
      </w:tr>
      <w:tr w:rsidR="007A5F35" w:rsidTr="001D18ED">
        <w:trPr>
          <w:trHeight w:val="46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85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481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3 700,00000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3 700,00000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321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9 500,00000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12 420,00000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227 097,20000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234 471,81000</w:t>
            </w:r>
          </w:p>
        </w:tc>
      </w:tr>
      <w:tr w:rsidR="007A5F35" w:rsidTr="001D18ED">
        <w:trPr>
          <w:trHeight w:val="40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20.2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535,00000</w:t>
            </w:r>
          </w:p>
        </w:tc>
      </w:tr>
      <w:tr w:rsidR="007A5F35" w:rsidTr="001D18ED">
        <w:trPr>
          <w:trHeight w:val="6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финансов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06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050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</w:tr>
      <w:tr w:rsidR="007A5F35" w:rsidTr="001D18ED">
        <w:trPr>
          <w:trHeight w:val="97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205,00000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840,00000</w:t>
            </w:r>
          </w:p>
        </w:tc>
      </w:tr>
      <w:tr w:rsidR="007A5F35" w:rsidTr="001D18ED">
        <w:trPr>
          <w:trHeight w:val="435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20.3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</w:t>
            </w:r>
            <w:r>
              <w:lastRenderedPageBreak/>
              <w:t>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lastRenderedPageBreak/>
              <w:t>Администрация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36 342,79000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36 342,79000</w:t>
            </w:r>
          </w:p>
        </w:tc>
      </w:tr>
      <w:tr w:rsidR="007A5F35" w:rsidTr="001D18ED">
        <w:trPr>
          <w:trHeight w:val="36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525,00000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325,00000</w:t>
            </w:r>
          </w:p>
        </w:tc>
      </w:tr>
      <w:tr w:rsidR="007A5F35" w:rsidTr="001D18ED">
        <w:trPr>
          <w:trHeight w:val="420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958,20000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958,20000</w:t>
            </w:r>
          </w:p>
        </w:tc>
      </w:tr>
      <w:tr w:rsidR="007A5F35" w:rsidTr="001D18ED">
        <w:trPr>
          <w:trHeight w:val="34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4 449,01000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3 679,01000</w:t>
            </w:r>
          </w:p>
        </w:tc>
      </w:tr>
      <w:tr w:rsidR="007A5F35" w:rsidTr="001D18ED">
        <w:trPr>
          <w:trHeight w:val="40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01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13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852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040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225,00000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225,00000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42 500,00000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41 530,00000</w:t>
            </w:r>
          </w:p>
        </w:tc>
      </w:tr>
      <w:tr w:rsidR="007A5F35" w:rsidTr="001D18ED">
        <w:trPr>
          <w:trHeight w:val="420"/>
        </w:trPr>
        <w:tc>
          <w:tcPr>
            <w:tcW w:w="3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</w:pPr>
            <w:r>
              <w:t>2</w:t>
            </w:r>
            <w:bookmarkStart w:id="0" w:name="_GoBack"/>
            <w:bookmarkEnd w:id="0"/>
            <w:r>
              <w:t>1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244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200,00000</w:t>
            </w:r>
          </w:p>
        </w:tc>
      </w:tr>
      <w:tr w:rsidR="007A5F35" w:rsidTr="001D18ED">
        <w:trPr>
          <w:trHeight w:val="585"/>
        </w:trPr>
        <w:tc>
          <w:tcPr>
            <w:tcW w:w="3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10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F35" w:rsidRDefault="007A5F35"/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07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09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612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</w:pPr>
            <w:r>
              <w:t>231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</w:pPr>
            <w:r>
              <w:t>100,00000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</w:tr>
      <w:tr w:rsidR="007A5F35" w:rsidTr="001D18ED">
        <w:trPr>
          <w:trHeight w:val="300"/>
        </w:trPr>
        <w:tc>
          <w:tcPr>
            <w:tcW w:w="3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35" w:rsidRDefault="007A5F3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3 137 101,00000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F35" w:rsidRDefault="007A5F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3 030 373,30000</w:t>
            </w:r>
          </w:p>
        </w:tc>
      </w:tr>
    </w:tbl>
    <w:p w:rsidR="00D07825" w:rsidRDefault="00D07825"/>
    <w:sectPr w:rsidR="00D07825" w:rsidSect="001D18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99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D18ED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A5F35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43B69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8409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A5F3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A5F35"/>
    <w:rPr>
      <w:color w:val="800080"/>
      <w:u w:val="single"/>
    </w:rPr>
  </w:style>
  <w:style w:type="paragraph" w:customStyle="1" w:styleId="xl63">
    <w:name w:val="xl63"/>
    <w:basedOn w:val="a"/>
    <w:rsid w:val="007A5F35"/>
    <w:pPr>
      <w:spacing w:before="100" w:beforeAutospacing="1" w:after="100" w:afterAutospacing="1"/>
    </w:pPr>
  </w:style>
  <w:style w:type="paragraph" w:customStyle="1" w:styleId="xl65">
    <w:name w:val="xl65"/>
    <w:basedOn w:val="a"/>
    <w:rsid w:val="007A5F3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7A5F35"/>
    <w:pPr>
      <w:spacing w:before="100" w:beforeAutospacing="1" w:after="100" w:afterAutospacing="1"/>
    </w:pPr>
  </w:style>
  <w:style w:type="paragraph" w:customStyle="1" w:styleId="xl67">
    <w:name w:val="xl67"/>
    <w:basedOn w:val="a"/>
    <w:rsid w:val="007A5F35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7A5F35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A5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7A5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7A5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7A5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A5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A5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A5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A5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7A5F3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7A5F3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7A5F3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A5F3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7A5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7A5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7A5F35"/>
    <w:pPr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7A5F35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A5F3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A5F35"/>
    <w:rPr>
      <w:color w:val="800080"/>
      <w:u w:val="single"/>
    </w:rPr>
  </w:style>
  <w:style w:type="paragraph" w:customStyle="1" w:styleId="xl63">
    <w:name w:val="xl63"/>
    <w:basedOn w:val="a"/>
    <w:rsid w:val="007A5F35"/>
    <w:pPr>
      <w:spacing w:before="100" w:beforeAutospacing="1" w:after="100" w:afterAutospacing="1"/>
    </w:pPr>
  </w:style>
  <w:style w:type="paragraph" w:customStyle="1" w:styleId="xl65">
    <w:name w:val="xl65"/>
    <w:basedOn w:val="a"/>
    <w:rsid w:val="007A5F35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7A5F35"/>
    <w:pPr>
      <w:spacing w:before="100" w:beforeAutospacing="1" w:after="100" w:afterAutospacing="1"/>
    </w:pPr>
  </w:style>
  <w:style w:type="paragraph" w:customStyle="1" w:styleId="xl67">
    <w:name w:val="xl67"/>
    <w:basedOn w:val="a"/>
    <w:rsid w:val="007A5F35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7A5F35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A5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7A5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7A5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7A5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A5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A5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A5F3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A5F3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7A5F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7A5F35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6">
    <w:name w:val="xl96"/>
    <w:basedOn w:val="a"/>
    <w:rsid w:val="007A5F3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7">
    <w:name w:val="xl97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9">
    <w:name w:val="xl99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7A5F3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7A5F3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7A5F3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0">
    <w:name w:val="xl110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a"/>
    <w:rsid w:val="007A5F3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7A5F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a"/>
    <w:rsid w:val="007A5F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7A5F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8">
    <w:name w:val="xl118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9">
    <w:name w:val="xl119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7A5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7A5F35"/>
    <w:pPr>
      <w:spacing w:before="100" w:beforeAutospacing="1" w:after="100" w:afterAutospacing="1"/>
      <w:jc w:val="right"/>
    </w:pPr>
  </w:style>
  <w:style w:type="paragraph" w:customStyle="1" w:styleId="xl122">
    <w:name w:val="xl122"/>
    <w:basedOn w:val="a"/>
    <w:rsid w:val="007A5F35"/>
    <w:pP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3480</Words>
  <Characters>19841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dcterms:created xsi:type="dcterms:W3CDTF">2014-02-28T09:32:00Z</dcterms:created>
  <dcterms:modified xsi:type="dcterms:W3CDTF">2014-02-28T09:32:00Z</dcterms:modified>
</cp:coreProperties>
</file>