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6"/>
        <w:gridCol w:w="2518"/>
        <w:gridCol w:w="1417"/>
        <w:gridCol w:w="1197"/>
        <w:gridCol w:w="1417"/>
        <w:gridCol w:w="1418"/>
        <w:gridCol w:w="1134"/>
        <w:gridCol w:w="1497"/>
      </w:tblGrid>
      <w:tr w:rsidR="00E03302" w:rsidRPr="00E03302" w:rsidTr="00E03302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</w:tr>
      <w:tr w:rsidR="00E03302" w:rsidRPr="00E03302" w:rsidTr="00E03302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4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22"/>
                <w:szCs w:val="22"/>
                <w:lang w:eastAsia="ru-RU"/>
              </w:rPr>
            </w:pPr>
            <w:r w:rsidRPr="00E03302">
              <w:rPr>
                <w:sz w:val="22"/>
                <w:szCs w:val="22"/>
                <w:lang w:eastAsia="ru-RU"/>
              </w:rPr>
              <w:t>Приложение № 6.1</w:t>
            </w:r>
          </w:p>
        </w:tc>
      </w:tr>
      <w:tr w:rsidR="00E03302" w:rsidRPr="00E03302" w:rsidTr="00E03302">
        <w:trPr>
          <w:trHeight w:val="58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4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22"/>
                <w:szCs w:val="22"/>
                <w:lang w:eastAsia="ru-RU"/>
              </w:rPr>
            </w:pPr>
            <w:r w:rsidRPr="00E03302">
              <w:rPr>
                <w:sz w:val="22"/>
                <w:szCs w:val="22"/>
                <w:lang w:eastAsia="ru-RU"/>
              </w:rPr>
              <w:t>к Решению Думы</w:t>
            </w:r>
            <w:r w:rsidRPr="00E03302">
              <w:rPr>
                <w:sz w:val="22"/>
                <w:szCs w:val="22"/>
                <w:lang w:eastAsia="ru-RU"/>
              </w:rPr>
              <w:br/>
              <w:t>Нефтеюганского района</w:t>
            </w:r>
          </w:p>
        </w:tc>
      </w:tr>
      <w:tr w:rsidR="00E03302" w:rsidRPr="00E03302" w:rsidTr="00E03302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4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302" w:rsidRPr="00E03302" w:rsidRDefault="00E03302" w:rsidP="00593087">
            <w:pPr>
              <w:overflowPunct/>
              <w:autoSpaceDE/>
              <w:autoSpaceDN/>
              <w:adjustRightInd/>
              <w:jc w:val="right"/>
              <w:rPr>
                <w:sz w:val="22"/>
                <w:szCs w:val="22"/>
                <w:lang w:eastAsia="ru-RU"/>
              </w:rPr>
            </w:pPr>
            <w:r w:rsidRPr="00E03302">
              <w:rPr>
                <w:sz w:val="22"/>
                <w:szCs w:val="22"/>
                <w:lang w:eastAsia="ru-RU"/>
              </w:rPr>
              <w:t xml:space="preserve">от </w:t>
            </w:r>
            <w:r w:rsidR="00593087">
              <w:rPr>
                <w:sz w:val="22"/>
                <w:szCs w:val="22"/>
                <w:lang w:eastAsia="ru-RU"/>
              </w:rPr>
              <w:t>____________</w:t>
            </w:r>
            <w:r w:rsidRPr="00E03302">
              <w:rPr>
                <w:sz w:val="22"/>
                <w:szCs w:val="22"/>
                <w:lang w:eastAsia="ru-RU"/>
              </w:rPr>
              <w:t xml:space="preserve"> №</w:t>
            </w:r>
            <w:r w:rsidR="00593087">
              <w:rPr>
                <w:sz w:val="22"/>
                <w:szCs w:val="22"/>
                <w:lang w:eastAsia="ru-RU"/>
              </w:rPr>
              <w:t>____</w:t>
            </w:r>
            <w:bookmarkStart w:id="0" w:name="_GoBack"/>
            <w:bookmarkEnd w:id="0"/>
          </w:p>
        </w:tc>
      </w:tr>
      <w:tr w:rsidR="00E03302" w:rsidRPr="00E03302" w:rsidTr="00E03302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</w:tr>
      <w:tr w:rsidR="00E03302" w:rsidRPr="00E03302" w:rsidTr="00E03302">
        <w:trPr>
          <w:trHeight w:val="585"/>
        </w:trPr>
        <w:tc>
          <w:tcPr>
            <w:tcW w:w="11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03302">
              <w:rPr>
                <w:b/>
                <w:bCs/>
                <w:sz w:val="22"/>
                <w:szCs w:val="22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муниципального образования Нефтеюганский район на 2015-2016 годы</w:t>
            </w:r>
          </w:p>
        </w:tc>
      </w:tr>
      <w:tr w:rsidR="00E03302" w:rsidRPr="00E03302" w:rsidTr="00E03302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</w:tr>
      <w:tr w:rsidR="00E03302" w:rsidRPr="00E03302" w:rsidTr="00E03302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 xml:space="preserve">   (тыс. рублей)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на 2015 год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на 2016 год</w:t>
            </w:r>
          </w:p>
        </w:tc>
      </w:tr>
      <w:tr w:rsidR="00E03302" w:rsidRPr="00E03302" w:rsidTr="00E03302">
        <w:trPr>
          <w:trHeight w:val="204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343 232,70000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343 232,70000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181 246,50000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181 246,50000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11 277,80000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11 277,80000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15 488,70000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15 488,70000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9 953,00000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9 953,00000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7 269,00000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7 269,00000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3 462,00000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3 462,00000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5 491,00000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5 491,00000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1 235,00000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1 235,00000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5 844,00000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5 844,00000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2 677,00000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2 677,00000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406,00000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406,00000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3 022,00000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3 022,00000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1 501,00000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1 501,00000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2 461,00000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2 461,00000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2 444,00000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2 444,00000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3 828,00000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3 828,00000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3 975,00000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3 975,00000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1 440,00000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1 440,00000</w:t>
            </w:r>
          </w:p>
        </w:tc>
      </w:tr>
      <w:tr w:rsidR="00E03302" w:rsidRPr="00E03302" w:rsidTr="00E03302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2 057,00000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3 647,00000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4.1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12 569,00000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3 214,70000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- Югре"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7 700,00000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8.1.1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Программа "Укрепление пожарной безопасности в ХМАО-Югре в 2011-2013 годах и на период до 2015 года"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963,90000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E03302" w:rsidRPr="00E03302" w:rsidTr="00E03302">
        <w:trPr>
          <w:trHeight w:val="15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10.1.1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14 538,30000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14 538,30000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15 172,60000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15 172,60000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1 917,40000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1 917,40000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2 104,70000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2 104,70000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1 301,70000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1 301,70000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1 358,70000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1 358,70000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1 643,30000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1 643,30000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1 717,30000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1 717,30000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867,90000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867,90000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899,30000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899,30000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508,70000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508,70000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558,80000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558,80000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334,40000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334,40000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380,10000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380,10000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665,60000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703,90000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703,90000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"Обеспечение реализации государственной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11.1.1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E03302" w:rsidRPr="00E03302" w:rsidTr="00E03302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99,40000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550,10000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88 375,30000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15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16.1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16.1.1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2 546,00000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1 412 483,80000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24 053,80000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1 388 430,00000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1 441 077,80000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24 081,30000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1 416 996,50000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1 319,90000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151,00000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43,00000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61,00000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Российской Федерации"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19 751,00000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21.1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1 632,80000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269,30000</w:t>
            </w:r>
          </w:p>
        </w:tc>
      </w:tr>
      <w:tr w:rsidR="00E03302" w:rsidRPr="00E03302" w:rsidTr="00E03302">
        <w:trPr>
          <w:trHeight w:val="220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E03302" w:rsidRPr="00E03302" w:rsidTr="00E03302">
        <w:trPr>
          <w:trHeight w:val="18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654,60000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200,00000</w:t>
            </w:r>
          </w:p>
        </w:tc>
      </w:tr>
      <w:tr w:rsidR="00E03302" w:rsidRPr="00E03302" w:rsidTr="00E03302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69 843,20000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15 294,50000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03302">
              <w:rPr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E03302">
              <w:rPr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E03302" w:rsidRPr="00E03302" w:rsidTr="00E03302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17 047,30000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30.1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30.1.1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25 451,00000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31.1.1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802 281,20000</w:t>
            </w:r>
          </w:p>
        </w:tc>
      </w:tr>
      <w:tr w:rsidR="00E03302" w:rsidRPr="00E03302" w:rsidTr="00E03302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Субвенции на предоставление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32.1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32.1.1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51 296,00000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автономном округе – Югре" на 2014 – 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1 412,00000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33.1.1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1 412,00000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5 450,60000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35.1.1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58 730,20000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36.1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36.1.1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3 000,00000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37.1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37.1.1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1 927,20000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38.1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38.1.1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411,10000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E03302" w:rsidRPr="00E03302" w:rsidTr="00E03302">
        <w:trPr>
          <w:trHeight w:val="15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39.1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39.1.1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39 450,60000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39 450,60000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41 423,30000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41 423,30000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10 882,60000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10 882,60000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11 426,80000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11 426,80000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3 123,20000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3 123,20000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3 279,30000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3 279,30000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2 848,80000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2 848,80000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2 991,20000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2 991,20000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695,90000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730,70000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730,70000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2 700,20000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2 700,20000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2 835,20000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2 835,20000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2 343,90000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2 343,90000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2 461,10000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2 461,10000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3 582,60000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3 582,60000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3 761,70000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3 761,70000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1 625,30000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1 625,30000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1 706,50000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1 706,50000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2 833,50000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41.1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1 974,70000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42.1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42.1.1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03302">
              <w:rPr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E03302">
              <w:rPr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568,80000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43.1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43.1.1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284 155,00000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E03302" w:rsidRPr="00E03302" w:rsidTr="00E03302">
        <w:trPr>
          <w:trHeight w:val="12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44.1.1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330,80000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75 012,30000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75 012,30000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76 180,70000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76 180,70000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E03302" w:rsidRPr="00E03302" w:rsidTr="00E03302">
        <w:trPr>
          <w:trHeight w:val="15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46.1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46.1.1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E03302" w:rsidRPr="00E03302" w:rsidTr="00E03302">
        <w:trPr>
          <w:trHeight w:val="15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47.1.1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15 214,00000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9 902,00000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15 214,00000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9 902,00000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E03302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9 193,40000</w:t>
            </w:r>
          </w:p>
        </w:tc>
      </w:tr>
      <w:tr w:rsidR="00E03302" w:rsidRPr="00E03302" w:rsidTr="00E03302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</w:tr>
      <w:tr w:rsidR="00E03302" w:rsidRPr="00E03302" w:rsidTr="00E03302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708,60000</w:t>
            </w:r>
          </w:p>
        </w:tc>
      </w:tr>
      <w:tr w:rsidR="00E03302" w:rsidRPr="00E03302" w:rsidTr="00E03302">
        <w:trPr>
          <w:trHeight w:val="3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1 845 942,80000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29 365,80000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1 816 577,00000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1 713 719,00000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29 393,30000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1 684 325,70000</w:t>
            </w:r>
          </w:p>
        </w:tc>
      </w:tr>
    </w:tbl>
    <w:p w:rsidR="00BD6B54" w:rsidRDefault="00BD6B54"/>
    <w:sectPr w:rsidR="00BD6B54" w:rsidSect="00E03302">
      <w:pgSz w:w="11906" w:h="16838"/>
      <w:pgMar w:top="426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CD"/>
    <w:rsid w:val="00005416"/>
    <w:rsid w:val="0000715F"/>
    <w:rsid w:val="00014C8B"/>
    <w:rsid w:val="000809E4"/>
    <w:rsid w:val="000907D6"/>
    <w:rsid w:val="0009179B"/>
    <w:rsid w:val="000A4DC2"/>
    <w:rsid w:val="00154D42"/>
    <w:rsid w:val="001A09DF"/>
    <w:rsid w:val="001A508D"/>
    <w:rsid w:val="001C6393"/>
    <w:rsid w:val="00222110"/>
    <w:rsid w:val="002708D2"/>
    <w:rsid w:val="00274E4A"/>
    <w:rsid w:val="002C76CD"/>
    <w:rsid w:val="00304DF5"/>
    <w:rsid w:val="00383376"/>
    <w:rsid w:val="003C2536"/>
    <w:rsid w:val="0043720F"/>
    <w:rsid w:val="00524420"/>
    <w:rsid w:val="00531096"/>
    <w:rsid w:val="00554378"/>
    <w:rsid w:val="00566FE3"/>
    <w:rsid w:val="00593087"/>
    <w:rsid w:val="00593BEF"/>
    <w:rsid w:val="005A55F0"/>
    <w:rsid w:val="005B05C2"/>
    <w:rsid w:val="006277AD"/>
    <w:rsid w:val="00644CA1"/>
    <w:rsid w:val="006D37E2"/>
    <w:rsid w:val="0070337E"/>
    <w:rsid w:val="0070509F"/>
    <w:rsid w:val="007B58FC"/>
    <w:rsid w:val="007C446D"/>
    <w:rsid w:val="007E1D05"/>
    <w:rsid w:val="007E4029"/>
    <w:rsid w:val="0080064C"/>
    <w:rsid w:val="0081054B"/>
    <w:rsid w:val="008D7652"/>
    <w:rsid w:val="008F2E4D"/>
    <w:rsid w:val="009317CD"/>
    <w:rsid w:val="00946CFE"/>
    <w:rsid w:val="00A2416E"/>
    <w:rsid w:val="00A56A6E"/>
    <w:rsid w:val="00AB2304"/>
    <w:rsid w:val="00AF1278"/>
    <w:rsid w:val="00AF6E65"/>
    <w:rsid w:val="00B33472"/>
    <w:rsid w:val="00BA4BD5"/>
    <w:rsid w:val="00BA6F08"/>
    <w:rsid w:val="00BC28C3"/>
    <w:rsid w:val="00BD6B54"/>
    <w:rsid w:val="00BE286A"/>
    <w:rsid w:val="00C01DB3"/>
    <w:rsid w:val="00C03732"/>
    <w:rsid w:val="00CA3C30"/>
    <w:rsid w:val="00CD2A4F"/>
    <w:rsid w:val="00D82F6C"/>
    <w:rsid w:val="00DF73E9"/>
    <w:rsid w:val="00E03302"/>
    <w:rsid w:val="00E11991"/>
    <w:rsid w:val="00E23545"/>
    <w:rsid w:val="00E45D39"/>
    <w:rsid w:val="00EC6C60"/>
    <w:rsid w:val="00ED7393"/>
    <w:rsid w:val="00EE632B"/>
    <w:rsid w:val="00EF63F3"/>
    <w:rsid w:val="00F126FD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A241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416E"/>
    <w:rPr>
      <w:color w:val="800080"/>
      <w:u w:val="single"/>
    </w:rPr>
  </w:style>
  <w:style w:type="paragraph" w:customStyle="1" w:styleId="font5">
    <w:name w:val="font5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nt6">
    <w:name w:val="font6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u w:val="single"/>
      <w:lang w:eastAsia="ru-RU"/>
    </w:rPr>
  </w:style>
  <w:style w:type="paragraph" w:customStyle="1" w:styleId="xl66">
    <w:name w:val="xl66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2416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2416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5">
    <w:name w:val="xl75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2416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2416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2416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5">
    <w:name w:val="xl115"/>
    <w:basedOn w:val="a"/>
    <w:rsid w:val="00A241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A2416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A241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A2416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1">
    <w:name w:val="xl131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5">
    <w:name w:val="xl135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64">
    <w:name w:val="xl64"/>
    <w:basedOn w:val="a"/>
    <w:rsid w:val="00E0330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0330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A241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416E"/>
    <w:rPr>
      <w:color w:val="800080"/>
      <w:u w:val="single"/>
    </w:rPr>
  </w:style>
  <w:style w:type="paragraph" w:customStyle="1" w:styleId="font5">
    <w:name w:val="font5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nt6">
    <w:name w:val="font6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u w:val="single"/>
      <w:lang w:eastAsia="ru-RU"/>
    </w:rPr>
  </w:style>
  <w:style w:type="paragraph" w:customStyle="1" w:styleId="xl66">
    <w:name w:val="xl66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2416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2416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5">
    <w:name w:val="xl75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2416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2416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2416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5">
    <w:name w:val="xl115"/>
    <w:basedOn w:val="a"/>
    <w:rsid w:val="00A241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A2416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A241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A2416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1">
    <w:name w:val="xl131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5">
    <w:name w:val="xl135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64">
    <w:name w:val="xl64"/>
    <w:basedOn w:val="a"/>
    <w:rsid w:val="00E0330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0330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5177</Words>
  <Characters>29514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GoldunYI</dc:creator>
  <cp:keywords/>
  <dc:description/>
  <cp:lastModifiedBy>GoldunYI</cp:lastModifiedBy>
  <cp:revision>5</cp:revision>
  <cp:lastPrinted>2014-05-22T06:24:00Z</cp:lastPrinted>
  <dcterms:created xsi:type="dcterms:W3CDTF">2014-05-13T05:19:00Z</dcterms:created>
  <dcterms:modified xsi:type="dcterms:W3CDTF">2014-05-22T12:49:00Z</dcterms:modified>
</cp:coreProperties>
</file>