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687" w:type="dxa"/>
        <w:tblLook w:val="04A0" w:firstRow="1" w:lastRow="0" w:firstColumn="1" w:lastColumn="0" w:noHBand="0" w:noVBand="1"/>
      </w:tblPr>
      <w:tblGrid>
        <w:gridCol w:w="966"/>
        <w:gridCol w:w="5219"/>
        <w:gridCol w:w="450"/>
        <w:gridCol w:w="450"/>
        <w:gridCol w:w="1110"/>
        <w:gridCol w:w="885"/>
        <w:gridCol w:w="1660"/>
        <w:gridCol w:w="1649"/>
        <w:gridCol w:w="1649"/>
        <w:gridCol w:w="1649"/>
      </w:tblGrid>
      <w:tr w:rsidR="00A94438" w:rsidRPr="00A94438" w:rsidTr="00A94438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A94438">
        <w:trPr>
          <w:trHeight w:val="300"/>
        </w:trPr>
        <w:tc>
          <w:tcPr>
            <w:tcW w:w="1568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D70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D706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4438" w:rsidRPr="00A94438" w:rsidTr="00A94438">
        <w:trPr>
          <w:trHeight w:val="585"/>
        </w:trPr>
        <w:tc>
          <w:tcPr>
            <w:tcW w:w="15687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 Решению Думы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br/>
              <w:t>Нефтеюганского района</w:t>
            </w:r>
          </w:p>
        </w:tc>
      </w:tr>
      <w:tr w:rsidR="00A94438" w:rsidRPr="00A94438" w:rsidTr="00A94438">
        <w:trPr>
          <w:trHeight w:val="300"/>
        </w:trPr>
        <w:tc>
          <w:tcPr>
            <w:tcW w:w="1568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C40545" w:rsidP="00C4054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«___»________2015</w:t>
            </w:r>
            <w:r w:rsidR="00C81D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№___</w:t>
            </w:r>
          </w:p>
        </w:tc>
      </w:tr>
      <w:tr w:rsidR="00A94438" w:rsidRPr="00A94438" w:rsidTr="00A94438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 w:rsidP="00A944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A94438">
        <w:trPr>
          <w:trHeight w:val="585"/>
        </w:trPr>
        <w:tc>
          <w:tcPr>
            <w:tcW w:w="15687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C405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 год</w:t>
            </w:r>
          </w:p>
        </w:tc>
      </w:tr>
      <w:tr w:rsidR="00A94438" w:rsidRPr="00A94438" w:rsidTr="00A94438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438" w:rsidRPr="00A94438" w:rsidTr="00A94438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19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110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607" w:type="dxa"/>
            <w:gridSpan w:val="4"/>
            <w:tcBorders>
              <w:top w:val="single" w:sz="4" w:space="0" w:color="auto"/>
            </w:tcBorders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</w:tr>
      <w:tr w:rsidR="00A94438" w:rsidRPr="00A94438" w:rsidTr="003E7266">
        <w:trPr>
          <w:trHeight w:val="2350"/>
        </w:trPr>
        <w:tc>
          <w:tcPr>
            <w:tcW w:w="966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9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19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0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9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9" w:type="dxa"/>
            <w:hideMark/>
          </w:tcPr>
          <w:p w:rsidR="00A94438" w:rsidRPr="00A94438" w:rsidRDefault="00A94438" w:rsidP="003E7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593 394,63190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575 889,82890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12 633,72400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4 871,07900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5 061,42639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42 800,64529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38 838,62221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3 764,32308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1.2.3.3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190 488,55544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188 021,55544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2 467,00000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182 611,87243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4 784,59301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4 784,59301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977,76500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3 492,15892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10,05568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146,85340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1.3.3.6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153,86001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1.3.4.1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625,09000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15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1.4.1.1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54 123,87232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53 507,79332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616,07900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48 384,05700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48 702,40600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48 384,05700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318,34900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284,00800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284,00800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52,94300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2 541,95008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2 244,22008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2 541,95008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2 244,22008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1.5.5.1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50.2.0225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2 486,60824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1.6.1.1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50.0.0704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2 187,08120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298 727,85126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284 311,32726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12 628,52400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1 105,50000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197,28660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486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п.2 статьи 2 Закона Ханты-Мансийского автономного округа-Югры от 31.01.2011 года №8-оз "О наделении органов местного самоуправления муниципальных образований Ханты-Мансийского автономного округа-Югры отдельным государственным полномочием по участию 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– Югры" на 2014–2020 годы", в рамках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1 257,70000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1 257,70000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07.0.5515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1 145,70000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43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п.3.1.,3.2. ст.2 Закона Ханты-Мансийского автономного округа-Югры от 31 марта 2009 г.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" 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08.5.5529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10,42400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86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1 632,80000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1 480,27708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37,95000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10,27742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1.7.6.4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10.1.5520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104,29550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13.2.2131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1 284,85949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27 925,30958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29 713,30958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27 925,30958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Оплата прочих работ, услуг по имуществу находящегося в муниципальной собственности в рамках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3 394,95854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476,39269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476,39269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38,35000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350,87500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87,16769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106,19225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18.0.6083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137 692,02790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137 692,02790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40 707,23203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531,47700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1.7.15.3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7 720,26829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87 751,65058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1.7.15.6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6 921,30908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разработке документов стратегического планирования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Нефтеюганском  районе на 2014  - 2020 годы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20.1.2105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58,74975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нежилых помещений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20.1.4007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1.7.19.1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20.1.5517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в Нефтеюганском  районе на 2014  - 2020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55 289,44138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55 289,44138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33 306,51221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1 581,19099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5 387,34335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11 419,19483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1.7.20.6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395,20000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 в рамках непрограммного направления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9 571,40000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9 571,40000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7 493,41112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7 493,41112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189,20293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189,20293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209,18314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209,18314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1 678,27181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1 678,27181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50.0.5589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1,33100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1,33100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1.7.23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1.7.23.1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50.1.0280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1 920,10000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непрограммного направления  деятельности "Межбюджетные трансферты, передаваемые бюджетам муниципальных образований автономного округа, не отнесенные к государственным программам"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50.0.5118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5 495,70000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59 383,36315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42 649,61990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11 277,24325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5 756,50000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5 456,50000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429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3 920,40000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3 642,09030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102,70970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175,60000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429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 в рамках подпрограммы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 за счет средств бюджета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1 536,10000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1 317,75400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3.1.3.2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20.1.5931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218,34600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26 548,44015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15 271,19690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11 277,24325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1 037,36825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667,36825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666,36825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21 312,89360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10 703,01860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10 609,87500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15 393,34767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8 287,31704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7 106,03063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578,26047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134,26047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1 386,15556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1 345,47556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40,68000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3 925,02990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626,22600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3 298,80390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30,10000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89,75650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4 108,42180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4 108,42180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3.2.4.3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2 604,42180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27 078,42300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1 127,82300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1 127,82300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1 031,32300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безопасности дорожного движения в рамках подпрограммы "Профилактика правонарушений" муниципальной 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6 510,70000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6 510,70000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1 610,70000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43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строительство в сельских населенных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пунктах,микрорайонах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городов одноэтажных строений для размещения участковых пунктов полиции, предусматривающих служебные жилые помещения для участковых уполномоченных полиции,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10.1.5441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18 981,00000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58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для создания условий для деятельности народных дружин в рамках подпрограммы "Профилактика правонарушений" государственной программы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округе-Югре в 2014-2020 годах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10.1.5463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в отдельных сферах жизнедеятельности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10.2.2103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3.3.7.1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11.0.5414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460 227,55227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360 443,45227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81 143,30000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18 640,80000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5 475,60000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516,60000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113,40000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107 846,20000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31 156,80000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76 689,40000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в Нефтеюганском районе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14 700,00000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14 700,00000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65 989,60000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65 989,60000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65 791,30000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растениеводства,переработки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продукции растениеводства в рамках подпрограммы "Развитие растениеводства, переработки и реализации продукции растениеводства"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 в рамках подпрограммы  "Поддержка малых форм хозяйствования"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рыбохозяйсвенного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5 243,00000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58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животных, в рамках подпрограммы "Обеспечение стабильной благополучной эпизоотической обстановки в автономном округе и защита населения от болезней, общих для человека и животных"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0,00200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330,79800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трансферты, передаваемые для компенсации дополнительных расходов, для выполнения первоочередных мероприятий по ликвидации последствий паводка в рамках муниципальной программы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4.2.7.1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06.0.5607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16 456,80000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10 973,00500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мероприятия по возмещению расходов, возникших в результате регулирования тарифов на перевозку пассажиров и багажа автомобильным транспортом на городских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 перевозках, связанных с улучшением качества обслуживания пассажиров в рамках муниципальной программы "Развитие транспортной системы Нефтеюганского района на период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15.0.2136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8 572,80500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унитарным предприятиям, осуществляющим перевозки пассажиров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автомомильным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16.0.0292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2 400,20000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116 628,57254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115 008,57254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1 620,00000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района на  период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61 726,00000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61 645,00000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2 326,00000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2 245,00000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81,00000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района на период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15.0.2411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7 746,27554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45 851,80000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44 312,80000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33 512,56000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31 973,56000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1 539,00000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15.0.5419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12 339,24000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50.0.2122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304,49700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для выполнения мероприятий по ликвидации последствий паводка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4.4.5.1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50.0.2134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49 608,46280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04.0.2128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10 000,70000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13 409,87880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13 409,87880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11 959,87880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22 872,50000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3 105,38400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4.5.5.1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169 695,71193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148 221,01193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4 453,90000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17 020,80000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 в рамках подпрограммы "Развитие системы заготовки и переработки дикоросов"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06.0.5523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482,98267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2 105,80482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1 752,10482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08.1.0271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64 104,82857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51 409,32857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42 853,23817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30 157,73817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12 695,50000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1 342,07050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2 728,51498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15 812,00492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4.6.4.6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22 996,91508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27 098,71508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22 996,91508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4 101,80000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1 005,82785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782,32785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223,50000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547,33000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349,33000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401,49785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375,99785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25,50000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4.6.6.4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390,18115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Поощрительная выплата при назначении пенсии за выслугу лет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456,10892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4.6.9.2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14.1.2127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государственную поддержку малого и среднего предпринимательства подпрограммы "Развитие малого и среднего предпринимательства" программы " Социально-экономическое развитие, инвестиции и инновации ХМАО-Югры на 2014-2020 г"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3 468,20000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3 468,20000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428,70000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4.6.10.2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14.1.5428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3 039,50000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в рамках подпрограммы "Улучшение условий и охраны труда в автономном округе" государственной программы "Содействие занятости населения в Ханты-Мансийском автономном округе – Югре на 2014 – 2020 годы" 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2 953,90000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4.6.11.1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2 374,09492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138,97960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96,83967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18.0.5513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343,98581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20.1.0293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1 209,19002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 в рамках подпрограммы "Совершенствования государственного и муниципального управления" государственной программы "Социально-экономическое развитие, инвестиции и инновации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23 918,67285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23 918,67285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7 523,94202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16 394,73083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предоставление государственных услуг в многофункциональных центрах предоставления государственных и муниципальных услуг в рамках подпрограммы "Совершенствование государственного и муниципального управления" государственной программы "Социально-экономическое развитие, инвестиции и инновации ХМАО на 2014-2020 годы"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4.6.14.1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20.3.5427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38 895,30000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615 101,14856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395 914,76348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217 704,98508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456 444,39070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240 191,81246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216 252,57824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"Содействие развитию жилищного строительства" муниципальной программы  «Доступное жилье - жителям Нефтеюганского района на 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199 776,72742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88 577,86688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08.2.0272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111 198,86054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строительства, в рамках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253 655,22465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126 808,92465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08.2.5404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126 846,30000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46,22505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416,02541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Проведение работ по обмеру, обследованию технического состояния строительных конструкций зданий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377,89000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118,89000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улучшению технического состояния многоквартирных домов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999,31500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общего имущества в многоквартирных домах, расположенных на территории Нефтеюганского района, в рамках муниципальной программы "Развитие жилищно-коммунального комплекса и повышение 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br/>
              <w:t>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852,17292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426,08646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 в рамках подпрограммы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5.1.8.1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320,81025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157 884,75786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155 722,95102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муниципальной программы "Доступное жилье-жителям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08.6.0277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8 890,20933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мероприятия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 государственной программы "Обеспечение доступным и комфортным жильем жителей ХМАО-Югры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08.6.5404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108 279,24853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107 598,84169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39 986,68596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39 306,27912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680,40684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47 927,37457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20 365,18800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 в рамках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3 301,50000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автономного округа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09.1.5431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23 644,40000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15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и сжиженного газа по  социально-ориентированным розничным ценам, в рамках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09.1.5516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1 481,40000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на разработку схем водоснабжения и водоотведения в рамках 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в Ханты-Мансийском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09.3.5436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1 908,00000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содержанию на территории муниципального района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 подпрограммы "Содержание на территории муниципального района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 муниципальной программы "Развитие жилищно-коммунального комплекса и повышение энергетической эффективности в муниципальном образовании НР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5.2.8.1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09.4.2173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772,00000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52 338,80165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353,07303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12.0.0018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51 385,72862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51 385,72862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51 155,43862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51 155,43862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6.1.2.2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230,29000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1 619 125,51400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496 209,41400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1 122 916,10000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478 472,90106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114 526,90106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10 815,90649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10 815,90649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10 625,90649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266,65300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665,55100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101 875,40857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363 946,00000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363 711,22300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за исключением государственных (муниципальных) учреждений)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234,77700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7.1.6.1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903,38200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1 030 535,38888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278 708,68888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751 826,70000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20 857,34838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20 857,34838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1 390,00000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1 890,59250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17 476,76088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99,99500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воспитательно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01.1.0062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3 089,15050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01.1.4009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3 580,53000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образование.Дополнительное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детей" государственной программы "Развитие образования в Ханты-Мансийском автономном округе-Югре на 2014-2020 годы за счет средств федерального бюджета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01.1.5097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824,00000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Субсидия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"Общее образование. Дополнительное образование детей" государственной программы "Развитие образования в Ханты-Мансийском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01.1.5449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4 563,20000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 депутатам Думы Ханты-Мансийского автономного округа-Югры в рамках непрограммного направления деятельности "Реализация наказов избирателей депутатам Думы Ханты-Мансийского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940,70000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государственной поддержки системы дополнительного образования детей в рамках подпрограммы "Общее образование. Дополнительное образование детей" государственной программы "Развитие образования в ХМАО-Югре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142 617,36208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142 617,36208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131 576,63508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7.2.10.2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11 040,72700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43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3 454,80500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2 947,90600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506,89900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703 813,90000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46 600,80000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1 412,00000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02.0.0013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41 422,68374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39 710,62233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1 712,06141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объектов муниципальной собственности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8 864,56459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43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7.2.19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7.2.19.1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4 900,63500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программы"Развитие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в рамках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05.1.5453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569,00000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программы"Развитие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35 266,74959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"Развитие детско-юношеского спорта" муниципальной программы 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470,80000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43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7.2.24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7.2.24.1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05.2.5471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1 154,26000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7.3.1.2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01.1.0429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315,90000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17 391,92026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12 023,52026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2 171,72026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01.2.0438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в сфере молодежной политики в рамках подпрограммы "Молодежь Югры" государственной программы "Развитие образования в ХМАО-Югре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01.2.5615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206,50000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19.0.0432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5 037,00000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19.0.5407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3 351,80000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5 368,40000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 в рамках подпрограммы "Дети Югры" государственной программы "Социальная поддержка жителей Ханты-Мансийского автономного округа-Югры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7.4.7.1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19.0.5610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92 368,30380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90 593,30380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3 477,00000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3 477,00000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656,40000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2 700,60000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352,27974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352,27974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21,03000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162,14974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01.1.0439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169,10000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01.1.0452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 в рамках подпрограммы "Система оценки качества образования и информационная прозрачность системы образования" государственной программы "Развитие образования в Ханты-Мансийском автономном округе-Югре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01.1.5614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49 089,07553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49 089,07553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24 991,80000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738,04465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2 200,24215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5 855,23873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1,75000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7.5.5.8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36 115,26186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154,68667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154,68667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30,22447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7.5.7.3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8,46220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1 775,00000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1 717,00000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7.5.8.3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7.5.9.2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07.0.2113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20.2.0240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7.5.11.2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370,00000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486 443,27286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379 346,39556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107 096,87730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398 280,03555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313 506,43216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84 773,60339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72 372,59565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84 173,60339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156 546,19904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72 372,59565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84 173,60339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03.1.4005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228 815,83651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03.1.5144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10,80000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03.1.5418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72,20000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902,00000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8.1.5.2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252,00000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11 883,00000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8.1.7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государственную поддержку лучших работников муниципальных учреждений культуры, находящихся на территориях сельских поселений подпрограмма "Укрепление единого культурного пространства"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гос.программа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культуры и туризма в ХМАО-Югре на 2014-2016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03.2.5148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88 163,23731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65 839,96340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22 323,27391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20 955,14791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943,41200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03.1.0059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424,71400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6 706,42000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подпрограммы "Совершенствование системы деятельности исполнительного органа управления"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36 492,69903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36 492,69903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30 518,75713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8.2.4.3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394,30000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4 959,64190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21 923,83337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177,01100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163,11100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8.2.6.3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03.3.0250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260,00000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муниципальной программы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8.2.8.1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0009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170 906,82480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47 471,69791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123 435,12689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20.1.3167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11 990,00000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44 212,27291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33 827,35291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в Нефтеюганском районе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06.0.2116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289,34700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округе-Югре в 2014-2020 годах"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06.0.5018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545,40000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социальных выплат на строительство (приобретение) жилья молодым семьям и молодым специалистам , проживающим в сельской местности, в рамках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 в 2014 – 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06.0.5421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1 191,60000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"Ликвидация и расселение приспособленных для проживания строений (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)" муниципальной программы  «Доступное жилье - жителям Нефтеюганского района на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08.3.0273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3 101,18787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29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ликвидацию и расселение приспособленных для проживания строений и создание безопасных условий проживания для граждан, проживающих в жилых домах, находящихся в зоне подтопления береговой линии, подверженной абразии, в рамках подпрограммы "Содействие развитию жилищного строительства" государственной программы "Обеспечение доступным и комфортным жильем Ханты-Мансийского автономного округа-Югры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08.3.5445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27 910,77459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Обеспечение жильем молодых семей " муниципальной программы "Обеспечение доступным и комфортным жильем жителей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08.5.0276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38,94345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08.5.5020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77,20000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86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№5-ФЗ "О ветеранах" и от 24 ноября 1995 года №181-ФЗ "О социальной защите инвалидов в Российской Федерации", в рамках подпрограммы "Обеспечение мерами государственной поддержки по улучшению жилищных условий отдельных категорий граждан" государственной программы  "Обеспечение доступным и комфортным жильем жителей Ханты-Мансийского автономного округа-Югры в 2014-2020 годах"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08.5.5135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10 384,92000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2011–2015 годы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08.5.5440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662,90000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в Нефтеюганском  районе на 2014 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9.2.10.1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20.1.0250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99 410,05189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97 755,70689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 рамках подпрограммы "Общее образование.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01.3.5507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18 086,00000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жилья для отдельных категорий граждан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19.0.4008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1 654,34500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19.0.5260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461,57389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58 921,20000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58 921,20000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27 600,00000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31 321,20000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20 277,53300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9.3.6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 и  детей, оставшихся без попечения родителей, в рамках подпрограммы "Преодоление социальной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исключенности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9.3.6.1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19.0.5512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9,40000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15 294,50000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 муниципальных) органов и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13 381,06485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397,38627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337,89923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1 127,21065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9.4.1.5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19.0.5509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50,93900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99 906,40547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46 778,38527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53 092,92020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99 882,07243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46 754,05223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социоциокультурной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реабилитации в рамках муниципальной программы "Доступная среда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34 094,11480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отдельного государственного полномочия Ханты-Мансийского автономного округа-Югры по присвоению спортивных разрядов и квалификационных категорий спортивных судей в рамках подпрограммы "Развитие массовой физической культуры и спорта" государственной программы "Развитие физической культуры и спорта Ханты-Мансийского автономного округа-Югры"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05.1.5530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65 502,85763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12 409,93743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53 092,92020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10 622,72717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437,05000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42,10000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10.1.4.4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05.2.0059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54 400,98046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12 409,93743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41 991,04303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подпрограммы "Развитие детско-юношеского спорта" муниципальной программы 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05.2.2114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24,33304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13.1.2132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9 225,54905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17.3.2188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0013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411 543,26500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343 734,36500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67 808,90000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245 586,20000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177 777,30000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156 000,00000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поселений (субсидия, субвенция) из районного фонда финансовой поддержки 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13.1.2.1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17.3.5308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89 586,20000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21 777,30000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67 808,90000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99 590,00000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Дотация на обеспечение сбалансированности местных бюджетов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17.3.1603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98 400,00000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13.2.2.1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1 190,00000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66 367,06500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 в рамках муниципальной программы "Доступная среда  Нефтеюганского района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02.0.2115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 "Развитие физической культуры и спорта в Нефтеюганском районе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05.1.4006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2 900,00000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09.1.2172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34 505,28200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благоустройству дворовых территорий многоквартирных домов в рамках подпрограммы  «Капитальный ремонт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72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13.3.5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13.3.5.1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09.2.2125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13.3.6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подпрограммы «Энергосбережение и повышение </w:t>
            </w:r>
            <w:proofErr w:type="spellStart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13.3.6.1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09.3.2121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13.3.7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общественных местах, в том числе с участием граждан в рамках подпрограммы "Профилактика правонарушений" муниципальной программы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13.3.7.1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10.1.2106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13.3.8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13.3.8.1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11.0.2124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712,72500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87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13.3.9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13.3.9.1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12.0.2126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4 089,05800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13.3.10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13.3.10.1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15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13.3.11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нежилых помещений в рамках муниципальной программы "Управление имуществом муниципального образования Нефтеюганский район на 2014-2020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13.3.11.1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16.0.0026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144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13.3.12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содействие развитию исторических и иных местных традиций в рамках подпрограммы " Обеспечение сбалансированности бюджета " муниципальной программы " Управление муниципальными финансами в Нефтеюганском районе на 2014 - 2020 годы 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13.3.12.1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17.3.1605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1 600,00000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201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13.3.13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 развитию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округа"" государственной программы ""Создание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13.3.13.1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17.3.5452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585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13.3.14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Реализация наказов избирателей депутатам  Думы Ханты-Мансийского автономного округа -Югры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13.3.14.1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17.3.5608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4 587 092,02871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2 754 002,27299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1 420 405,85089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412 683,90483</w:t>
            </w:r>
          </w:p>
        </w:tc>
      </w:tr>
      <w:tr w:rsidR="00A94438" w:rsidRPr="00A94438" w:rsidTr="00A94438">
        <w:trPr>
          <w:trHeight w:val="330"/>
        </w:trPr>
        <w:tc>
          <w:tcPr>
            <w:tcW w:w="966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9" w:type="dxa"/>
            <w:hideMark/>
          </w:tcPr>
          <w:p w:rsidR="00A94438" w:rsidRPr="00A94438" w:rsidRDefault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196 100,14102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A94438" w:rsidRPr="00A94438" w:rsidRDefault="00A94438" w:rsidP="00A944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4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CA11DD" w:rsidRPr="00A94438" w:rsidRDefault="00CA11DD">
      <w:pPr>
        <w:rPr>
          <w:rFonts w:ascii="Times New Roman" w:hAnsi="Times New Roman" w:cs="Times New Roman"/>
          <w:sz w:val="20"/>
          <w:szCs w:val="20"/>
        </w:rPr>
      </w:pPr>
    </w:p>
    <w:sectPr w:rsidR="00CA11DD" w:rsidRPr="00A94438" w:rsidSect="00A94438">
      <w:pgSz w:w="16838" w:h="11906" w:orient="landscape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0D"/>
    <w:rsid w:val="003E7266"/>
    <w:rsid w:val="00A94438"/>
    <w:rsid w:val="00B8440D"/>
    <w:rsid w:val="00C40545"/>
    <w:rsid w:val="00C81DB1"/>
    <w:rsid w:val="00CA11DD"/>
    <w:rsid w:val="00D7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4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438"/>
    <w:rPr>
      <w:color w:val="800080"/>
      <w:u w:val="single"/>
    </w:rPr>
  </w:style>
  <w:style w:type="paragraph" w:customStyle="1" w:styleId="xl66">
    <w:name w:val="xl66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44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443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44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944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A9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4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438"/>
    <w:rPr>
      <w:color w:val="800080"/>
      <w:u w:val="single"/>
    </w:rPr>
  </w:style>
  <w:style w:type="paragraph" w:customStyle="1" w:styleId="xl66">
    <w:name w:val="xl66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944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44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443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44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944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44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944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944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44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A944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9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944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944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944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944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944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A94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60</Pages>
  <Words>19007</Words>
  <Characters>108340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6</cp:revision>
  <dcterms:created xsi:type="dcterms:W3CDTF">2015-11-19T11:48:00Z</dcterms:created>
  <dcterms:modified xsi:type="dcterms:W3CDTF">2015-11-19T12:08:00Z</dcterms:modified>
</cp:coreProperties>
</file>