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539"/>
        <w:gridCol w:w="2981"/>
      </w:tblGrid>
      <w:tr w:rsidR="0016455F" w:rsidRPr="00537A3B" w:rsidTr="002C1A28">
        <w:trPr>
          <w:trHeight w:val="1459"/>
        </w:trPr>
        <w:tc>
          <w:tcPr>
            <w:tcW w:w="10520" w:type="dxa"/>
            <w:gridSpan w:val="2"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spacing w:line="276" w:lineRule="auto"/>
              <w:ind w:left="6237"/>
              <w:jc w:val="center"/>
              <w:rPr>
                <w:rFonts w:cs="Arial"/>
                <w:sz w:val="22"/>
                <w:szCs w:val="22"/>
              </w:rPr>
            </w:pPr>
            <w:r w:rsidRPr="00537A3B">
              <w:rPr>
                <w:rFonts w:cs="Arial"/>
                <w:sz w:val="22"/>
                <w:szCs w:val="22"/>
              </w:rPr>
              <w:t>Приложение 9 к решению</w:t>
            </w:r>
            <w:r w:rsidRPr="00537A3B">
              <w:rPr>
                <w:rFonts w:cs="Arial"/>
                <w:sz w:val="22"/>
                <w:szCs w:val="22"/>
              </w:rPr>
              <w:br/>
              <w:t xml:space="preserve">Думы </w:t>
            </w:r>
            <w:proofErr w:type="spellStart"/>
            <w:r w:rsidRPr="00537A3B">
              <w:rPr>
                <w:rFonts w:cs="Arial"/>
                <w:sz w:val="22"/>
                <w:szCs w:val="22"/>
              </w:rPr>
              <w:t>Нефтеюганского</w:t>
            </w:r>
            <w:proofErr w:type="spellEnd"/>
            <w:r w:rsidRPr="00537A3B">
              <w:rPr>
                <w:rFonts w:cs="Arial"/>
                <w:sz w:val="22"/>
                <w:szCs w:val="22"/>
              </w:rPr>
              <w:t xml:space="preserve"> района</w:t>
            </w:r>
            <w:r w:rsidRPr="00537A3B">
              <w:rPr>
                <w:rFonts w:cs="Arial"/>
                <w:sz w:val="22"/>
                <w:szCs w:val="22"/>
              </w:rPr>
              <w:br/>
              <w:t>от "</w:t>
            </w:r>
            <w:r w:rsidRPr="00537A3B">
              <w:rPr>
                <w:rFonts w:cs="Arial"/>
                <w:sz w:val="22"/>
                <w:szCs w:val="22"/>
                <w:u w:val="single"/>
              </w:rPr>
              <w:t xml:space="preserve"> 27 </w:t>
            </w:r>
            <w:r w:rsidRPr="00537A3B">
              <w:rPr>
                <w:rFonts w:cs="Arial"/>
                <w:sz w:val="22"/>
                <w:szCs w:val="22"/>
              </w:rPr>
              <w:t>"</w:t>
            </w:r>
            <w:r w:rsidRPr="00537A3B">
              <w:rPr>
                <w:rFonts w:cs="Arial"/>
                <w:sz w:val="22"/>
                <w:szCs w:val="22"/>
                <w:u w:val="single"/>
              </w:rPr>
              <w:t xml:space="preserve">  октября </w:t>
            </w:r>
            <w:r w:rsidRPr="00537A3B">
              <w:rPr>
                <w:rFonts w:cs="Arial"/>
                <w:sz w:val="22"/>
                <w:szCs w:val="22"/>
              </w:rPr>
              <w:t xml:space="preserve"> 2016 г. </w:t>
            </w:r>
          </w:p>
          <w:p w:rsidR="0016455F" w:rsidRPr="00537A3B" w:rsidRDefault="0016455F" w:rsidP="002C1A28">
            <w:pPr>
              <w:autoSpaceDE w:val="0"/>
              <w:autoSpaceDN w:val="0"/>
              <w:adjustRightInd w:val="0"/>
              <w:spacing w:line="276" w:lineRule="auto"/>
              <w:ind w:left="623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537A3B">
              <w:rPr>
                <w:rFonts w:cs="Arial"/>
                <w:sz w:val="22"/>
                <w:szCs w:val="22"/>
              </w:rPr>
              <w:t xml:space="preserve">№ </w:t>
            </w:r>
            <w:r w:rsidRPr="00537A3B">
              <w:rPr>
                <w:rFonts w:cs="Arial"/>
                <w:sz w:val="22"/>
                <w:szCs w:val="22"/>
                <w:u w:val="single"/>
              </w:rPr>
              <w:t xml:space="preserve">  17 </w:t>
            </w:r>
            <w:r w:rsidRPr="00537A3B">
              <w:rPr>
                <w:rFonts w:cs="Arial"/>
                <w:color w:val="FFFFFF"/>
                <w:sz w:val="22"/>
                <w:szCs w:val="22"/>
                <w:u w:val="single"/>
              </w:rPr>
              <w:t>.</w:t>
            </w:r>
            <w:r w:rsidRPr="00537A3B">
              <w:rPr>
                <w:rFonts w:cs="Arial"/>
                <w:sz w:val="22"/>
                <w:szCs w:val="22"/>
                <w:u w:val="single"/>
              </w:rPr>
              <w:t xml:space="preserve">   </w:t>
            </w:r>
          </w:p>
          <w:p w:rsidR="0016455F" w:rsidRPr="00537A3B" w:rsidRDefault="0016455F" w:rsidP="002C1A28">
            <w:pPr>
              <w:autoSpaceDE w:val="0"/>
              <w:autoSpaceDN w:val="0"/>
              <w:adjustRightInd w:val="0"/>
              <w:spacing w:line="276" w:lineRule="auto"/>
              <w:ind w:firstLine="540"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</w:p>
          <w:p w:rsidR="0016455F" w:rsidRPr="00537A3B" w:rsidRDefault="0016455F" w:rsidP="002C1A28">
            <w:pPr>
              <w:autoSpaceDE w:val="0"/>
              <w:autoSpaceDN w:val="0"/>
              <w:adjustRightInd w:val="0"/>
              <w:spacing w:line="276" w:lineRule="auto"/>
              <w:ind w:firstLine="540"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537A3B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537A3B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софинансирование</w:t>
            </w:r>
            <w:proofErr w:type="spellEnd"/>
            <w:r w:rsidRPr="00537A3B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 капитальных вложений в которые осуществляются за счет межбюджетных субсидий из бюджета Ханты-Мансийского автономного округа – Югры </w:t>
            </w:r>
            <w:r w:rsidRPr="00537A3B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br/>
              <w:t>на 2016 год</w:t>
            </w:r>
          </w:p>
        </w:tc>
      </w:tr>
      <w:tr w:rsidR="0016455F" w:rsidRPr="00537A3B" w:rsidTr="002C1A28">
        <w:trPr>
          <w:trHeight w:val="226"/>
        </w:trPr>
        <w:tc>
          <w:tcPr>
            <w:tcW w:w="7539" w:type="dxa"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en-US"/>
              </w:rPr>
            </w:pPr>
          </w:p>
        </w:tc>
      </w:tr>
      <w:tr w:rsidR="0016455F" w:rsidRPr="00537A3B" w:rsidTr="002C1A28">
        <w:trPr>
          <w:trHeight w:val="566"/>
        </w:trPr>
        <w:tc>
          <w:tcPr>
            <w:tcW w:w="753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Наименование муниципальной программы района и объекта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2016 год (тыс. рублей)</w:t>
            </w:r>
          </w:p>
        </w:tc>
      </w:tr>
      <w:tr w:rsidR="0016455F" w:rsidRPr="00537A3B" w:rsidTr="002C1A28">
        <w:trPr>
          <w:trHeight w:val="737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Муниципальная программа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района  «Образование 21 века </w:t>
            </w: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br/>
              <w:t>на 2014-2020 годы»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111 111,10000</w:t>
            </w:r>
          </w:p>
        </w:tc>
      </w:tr>
      <w:tr w:rsidR="0016455F" w:rsidRPr="00537A3B" w:rsidTr="002C1A28">
        <w:trPr>
          <w:trHeight w:val="737"/>
        </w:trPr>
        <w:tc>
          <w:tcPr>
            <w:tcW w:w="10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Комплекс (</w:t>
            </w:r>
            <w:proofErr w:type="gram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школа-детский</w:t>
            </w:r>
            <w:proofErr w:type="gram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сад 130 уч./ 80 мест ПИР) Юганская Обь</w:t>
            </w:r>
          </w:p>
        </w:tc>
      </w:tr>
      <w:tr w:rsidR="0016455F" w:rsidRPr="00537A3B" w:rsidTr="002C1A28">
        <w:trPr>
          <w:trHeight w:val="737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 xml:space="preserve">Бюджет </w:t>
            </w:r>
            <w:proofErr w:type="spellStart"/>
            <w:r w:rsidRPr="00537A3B">
              <w:rPr>
                <w:rFonts w:eastAsia="Calibri"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Cs/>
                <w:color w:val="000000"/>
                <w:lang w:eastAsia="en-US"/>
              </w:rPr>
              <w:t xml:space="preserve"> района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11 111,10000</w:t>
            </w:r>
          </w:p>
        </w:tc>
      </w:tr>
      <w:tr w:rsidR="0016455F" w:rsidRPr="00537A3B" w:rsidTr="002C1A28">
        <w:trPr>
          <w:trHeight w:val="737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Бюджет Ханты-Мансийского автономного округа-Югры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100 000,00000</w:t>
            </w:r>
          </w:p>
        </w:tc>
      </w:tr>
      <w:tr w:rsidR="0016455F" w:rsidRPr="00537A3B" w:rsidTr="002C1A28">
        <w:trPr>
          <w:trHeight w:val="737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Муниципальная программа «Доступное жильё </w:t>
            </w:r>
            <w:proofErr w:type="gram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-ж</w:t>
            </w:r>
            <w:proofErr w:type="gram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ителям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района на 2014-2020 годы"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721 354,93362</w:t>
            </w:r>
          </w:p>
        </w:tc>
      </w:tr>
      <w:tr w:rsidR="0016455F" w:rsidRPr="00537A3B" w:rsidTr="002C1A28">
        <w:trPr>
          <w:trHeight w:val="454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                                 Приобретение  жилья</w:t>
            </w:r>
          </w:p>
        </w:tc>
        <w:tc>
          <w:tcPr>
            <w:tcW w:w="29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16455F" w:rsidRPr="00537A3B" w:rsidTr="002C1A28">
        <w:trPr>
          <w:trHeight w:val="305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37A3B">
              <w:rPr>
                <w:rFonts w:eastAsia="Calibri"/>
                <w:color w:val="000000"/>
                <w:lang w:eastAsia="en-US"/>
              </w:rPr>
              <w:t xml:space="preserve">Бюджет </w:t>
            </w:r>
            <w:proofErr w:type="spellStart"/>
            <w:r w:rsidRPr="00537A3B">
              <w:rPr>
                <w:rFonts w:eastAsia="Calibri"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color w:val="000000"/>
                <w:lang w:eastAsia="en-US"/>
              </w:rPr>
              <w:t xml:space="preserve"> района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37A3B">
              <w:rPr>
                <w:rFonts w:eastAsia="Calibri"/>
                <w:color w:val="000000"/>
                <w:lang w:eastAsia="en-US"/>
              </w:rPr>
              <w:t>234 474,26095</w:t>
            </w:r>
          </w:p>
        </w:tc>
      </w:tr>
      <w:tr w:rsidR="0016455F" w:rsidRPr="00537A3B" w:rsidTr="002C1A28">
        <w:trPr>
          <w:trHeight w:val="338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37A3B">
              <w:rPr>
                <w:rFonts w:eastAsia="Calibri"/>
                <w:color w:val="000000"/>
                <w:lang w:eastAsia="en-US"/>
              </w:rPr>
              <w:t>Бюджет Ханты-Мансийского автономного округа-Югры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37A3B">
              <w:rPr>
                <w:rFonts w:eastAsia="Calibri"/>
                <w:color w:val="000000"/>
                <w:lang w:eastAsia="en-US"/>
              </w:rPr>
              <w:t>461 644, 36300</w:t>
            </w:r>
          </w:p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16455F" w:rsidRPr="00537A3B" w:rsidTr="002C1A28">
        <w:trPr>
          <w:trHeight w:val="737"/>
        </w:trPr>
        <w:tc>
          <w:tcPr>
            <w:tcW w:w="10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Инженерная подготовка квартала В-</w:t>
            </w:r>
            <w:proofErr w:type="gram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I</w:t>
            </w:r>
            <w:proofErr w:type="gram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п.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Сингапай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района. Сети теплоснабжения, водоснабжения, водоотведения, электроснабжения. I, II, III очереди строительства (1 очередь строительства: 3 этап)</w:t>
            </w:r>
          </w:p>
        </w:tc>
      </w:tr>
      <w:tr w:rsidR="0016455F" w:rsidRPr="00537A3B" w:rsidTr="002C1A28">
        <w:trPr>
          <w:trHeight w:val="362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37A3B">
              <w:rPr>
                <w:rFonts w:eastAsia="Calibri"/>
                <w:color w:val="000000"/>
                <w:lang w:eastAsia="en-US"/>
              </w:rPr>
              <w:t xml:space="preserve">Бюджет </w:t>
            </w:r>
            <w:proofErr w:type="spellStart"/>
            <w:r w:rsidRPr="00537A3B">
              <w:rPr>
                <w:rFonts w:eastAsia="Calibri"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color w:val="000000"/>
                <w:lang w:eastAsia="en-US"/>
              </w:rPr>
              <w:t xml:space="preserve"> района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37A3B">
              <w:rPr>
                <w:rFonts w:eastAsia="Calibri"/>
                <w:color w:val="000000"/>
                <w:lang w:eastAsia="en-US"/>
              </w:rPr>
              <w:t>5 637,68661</w:t>
            </w:r>
          </w:p>
        </w:tc>
      </w:tr>
      <w:tr w:rsidR="0016455F" w:rsidRPr="00537A3B" w:rsidTr="002C1A28">
        <w:trPr>
          <w:trHeight w:val="406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37A3B">
              <w:rPr>
                <w:rFonts w:eastAsia="Calibri"/>
                <w:color w:val="000000"/>
                <w:lang w:eastAsia="en-US"/>
              </w:rPr>
              <w:t>Бюджет Ханты-Мансийского автономного округа-Югры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537A3B">
              <w:rPr>
                <w:rFonts w:eastAsia="Calibri"/>
                <w:color w:val="000000"/>
                <w:lang w:eastAsia="en-US"/>
              </w:rPr>
              <w:t>18 772,10000</w:t>
            </w:r>
          </w:p>
        </w:tc>
      </w:tr>
      <w:tr w:rsidR="0016455F" w:rsidRPr="00537A3B" w:rsidTr="002C1A28">
        <w:trPr>
          <w:trHeight w:val="238"/>
        </w:trPr>
        <w:tc>
          <w:tcPr>
            <w:tcW w:w="10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Строительство сетей электроснабжения 0,4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кВ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Юбилейная</w:t>
            </w:r>
            <w:proofErr w:type="gram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и ул. Центральная в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сп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.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Куть-Ях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района</w:t>
            </w:r>
          </w:p>
        </w:tc>
      </w:tr>
      <w:tr w:rsidR="0016455F" w:rsidRPr="00537A3B" w:rsidTr="002C1A28">
        <w:trPr>
          <w:trHeight w:val="328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 xml:space="preserve">Бюджет </w:t>
            </w:r>
            <w:proofErr w:type="spellStart"/>
            <w:r w:rsidRPr="00537A3B">
              <w:rPr>
                <w:rFonts w:eastAsia="Calibri"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Cs/>
                <w:color w:val="000000"/>
                <w:lang w:eastAsia="en-US"/>
              </w:rPr>
              <w:t xml:space="preserve"> района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1,60979</w:t>
            </w:r>
          </w:p>
        </w:tc>
      </w:tr>
      <w:tr w:rsidR="0016455F" w:rsidRPr="00537A3B" w:rsidTr="002C1A28">
        <w:trPr>
          <w:trHeight w:val="405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Бюджет автономного Бюджет Ханты-Мансийского округа-Югры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161,80000</w:t>
            </w:r>
          </w:p>
        </w:tc>
      </w:tr>
      <w:tr w:rsidR="0016455F" w:rsidRPr="00537A3B" w:rsidTr="002C1A28">
        <w:trPr>
          <w:trHeight w:val="238"/>
        </w:trPr>
        <w:tc>
          <w:tcPr>
            <w:tcW w:w="10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Строительство сетей электроснабжения  0,4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кВ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к  земельным участкам 7,8 индивидуального жилищного строительства для льготных категорий граждан  в 7А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мкр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., в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гп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.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Пойковский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района</w:t>
            </w:r>
          </w:p>
        </w:tc>
      </w:tr>
      <w:tr w:rsidR="0016455F" w:rsidRPr="00537A3B" w:rsidTr="002C1A28">
        <w:trPr>
          <w:trHeight w:val="342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 xml:space="preserve">Бюджет </w:t>
            </w:r>
            <w:proofErr w:type="spellStart"/>
            <w:r w:rsidRPr="00537A3B">
              <w:rPr>
                <w:rFonts w:eastAsia="Calibri"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Cs/>
                <w:color w:val="000000"/>
                <w:lang w:eastAsia="en-US"/>
              </w:rPr>
              <w:t xml:space="preserve"> района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2,95960</w:t>
            </w:r>
          </w:p>
        </w:tc>
      </w:tr>
      <w:tr w:rsidR="0016455F" w:rsidRPr="00537A3B" w:rsidTr="002C1A28">
        <w:trPr>
          <w:trHeight w:val="360"/>
        </w:trPr>
        <w:tc>
          <w:tcPr>
            <w:tcW w:w="7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Бюджет Ханты-Мансийского автономного округа-Югры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294,08360</w:t>
            </w:r>
          </w:p>
        </w:tc>
      </w:tr>
      <w:tr w:rsidR="0016455F" w:rsidRPr="00537A3B" w:rsidTr="002C1A28">
        <w:trPr>
          <w:trHeight w:val="238"/>
        </w:trPr>
        <w:tc>
          <w:tcPr>
            <w:tcW w:w="10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Строительство сетей электроснабжения 0,4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кВ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по ул. Майская до земельного участка №33 в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сп</w:t>
            </w:r>
            <w:proofErr w:type="gram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.С</w:t>
            </w:r>
            <w:proofErr w:type="gram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алым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района для льготных категорий граждан</w:t>
            </w:r>
          </w:p>
        </w:tc>
      </w:tr>
      <w:tr w:rsidR="0016455F" w:rsidRPr="00537A3B" w:rsidTr="002C1A28">
        <w:trPr>
          <w:trHeight w:val="348"/>
        </w:trPr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 xml:space="preserve">Бюджет </w:t>
            </w:r>
            <w:proofErr w:type="spellStart"/>
            <w:r w:rsidRPr="00537A3B">
              <w:rPr>
                <w:rFonts w:eastAsia="Calibri"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Cs/>
                <w:color w:val="000000"/>
                <w:lang w:eastAsia="en-US"/>
              </w:rPr>
              <w:t xml:space="preserve"> района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1,78819</w:t>
            </w:r>
          </w:p>
        </w:tc>
      </w:tr>
      <w:tr w:rsidR="0016455F" w:rsidRPr="00537A3B" w:rsidTr="002C1A28">
        <w:trPr>
          <w:trHeight w:val="393"/>
        </w:trPr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Бюджет Ханты-Мансийского автономного округа-Югры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176,00000</w:t>
            </w:r>
          </w:p>
        </w:tc>
      </w:tr>
      <w:tr w:rsidR="0016455F" w:rsidRPr="00537A3B" w:rsidTr="002C1A28">
        <w:trPr>
          <w:trHeight w:val="238"/>
        </w:trPr>
        <w:tc>
          <w:tcPr>
            <w:tcW w:w="10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Строительство сетей электроснабжения 0,4кВ по ул. Набережная до земельных участков №33 и №35  в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сп</w:t>
            </w:r>
            <w:proofErr w:type="gram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.С</w:t>
            </w:r>
            <w:proofErr w:type="gram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алым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lastRenderedPageBreak/>
              <w:t>Нефтеюганского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района для льготных категорий граждан</w:t>
            </w:r>
          </w:p>
        </w:tc>
      </w:tr>
      <w:tr w:rsidR="0016455F" w:rsidRPr="00537A3B" w:rsidTr="002C1A28">
        <w:trPr>
          <w:trHeight w:val="389"/>
        </w:trPr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lastRenderedPageBreak/>
              <w:t xml:space="preserve">Бюджет </w:t>
            </w:r>
            <w:proofErr w:type="spellStart"/>
            <w:r w:rsidRPr="00537A3B">
              <w:rPr>
                <w:rFonts w:eastAsia="Calibri"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Cs/>
                <w:color w:val="000000"/>
                <w:lang w:eastAsia="en-US"/>
              </w:rPr>
              <w:t xml:space="preserve"> района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1,88188</w:t>
            </w:r>
          </w:p>
        </w:tc>
      </w:tr>
      <w:tr w:rsidR="0016455F" w:rsidRPr="00537A3B" w:rsidTr="002C1A28">
        <w:trPr>
          <w:trHeight w:val="409"/>
        </w:trPr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Бюджет Ханты-Мансийского автономного округа-Югры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186,40000</w:t>
            </w:r>
          </w:p>
        </w:tc>
      </w:tr>
      <w:tr w:rsidR="0016455F" w:rsidRPr="00537A3B" w:rsidTr="002C1A28">
        <w:trPr>
          <w:trHeight w:val="238"/>
        </w:trPr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55F" w:rsidRPr="00537A3B" w:rsidRDefault="0016455F" w:rsidP="002C1A28">
            <w:pPr>
              <w:tabs>
                <w:tab w:val="left" w:pos="4478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Нефтеюганский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район на 2014-2020 годы»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5 990,39267</w:t>
            </w:r>
          </w:p>
        </w:tc>
      </w:tr>
      <w:tr w:rsidR="0016455F" w:rsidRPr="00537A3B" w:rsidTr="002C1A28">
        <w:trPr>
          <w:trHeight w:val="238"/>
        </w:trPr>
        <w:tc>
          <w:tcPr>
            <w:tcW w:w="10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Устройство дренажной канализации жилого дома № 56 квартала В-1 в п.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Сингапай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 xml:space="preserve"> района</w:t>
            </w:r>
          </w:p>
        </w:tc>
      </w:tr>
      <w:tr w:rsidR="0016455F" w:rsidRPr="00537A3B" w:rsidTr="002C1A28">
        <w:trPr>
          <w:trHeight w:val="375"/>
        </w:trPr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tabs>
                <w:tab w:val="left" w:pos="4478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 xml:space="preserve">Бюджет </w:t>
            </w:r>
            <w:proofErr w:type="spellStart"/>
            <w:r w:rsidRPr="00537A3B">
              <w:rPr>
                <w:rFonts w:eastAsia="Calibri"/>
                <w:bCs/>
                <w:color w:val="000000"/>
                <w:lang w:eastAsia="en-US"/>
              </w:rPr>
              <w:t>Нефтеюганского</w:t>
            </w:r>
            <w:proofErr w:type="spellEnd"/>
            <w:r w:rsidRPr="00537A3B">
              <w:rPr>
                <w:rFonts w:eastAsia="Calibri"/>
                <w:bCs/>
                <w:color w:val="000000"/>
                <w:lang w:eastAsia="en-US"/>
              </w:rPr>
              <w:t xml:space="preserve"> района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59,90393</w:t>
            </w:r>
          </w:p>
        </w:tc>
      </w:tr>
      <w:tr w:rsidR="0016455F" w:rsidRPr="00537A3B" w:rsidTr="002C1A28">
        <w:trPr>
          <w:trHeight w:val="407"/>
        </w:trPr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Бюджет Ханты-Мансийского автономного округа-Югры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Cs/>
                <w:color w:val="000000"/>
                <w:lang w:eastAsia="en-US"/>
              </w:rPr>
              <w:t>5 930,48874</w:t>
            </w:r>
          </w:p>
        </w:tc>
      </w:tr>
      <w:tr w:rsidR="0016455F" w:rsidRPr="00537A3B" w:rsidTr="002C1A28">
        <w:trPr>
          <w:trHeight w:val="392"/>
        </w:trPr>
        <w:tc>
          <w:tcPr>
            <w:tcW w:w="753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537A3B">
              <w:rPr>
                <w:rFonts w:eastAsia="Calibri"/>
                <w:b/>
                <w:bCs/>
                <w:color w:val="000000"/>
                <w:lang w:eastAsia="en-US"/>
              </w:rPr>
              <w:t>838 456,42629</w:t>
            </w:r>
          </w:p>
          <w:p w:rsidR="0016455F" w:rsidRPr="00537A3B" w:rsidRDefault="0016455F" w:rsidP="002C1A2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</w:tbl>
    <w:p w:rsidR="0016455F" w:rsidRPr="00537A3B" w:rsidRDefault="0016455F" w:rsidP="0016455F">
      <w:pPr>
        <w:spacing w:after="200" w:line="276" w:lineRule="auto"/>
        <w:rPr>
          <w:rFonts w:eastAsia="Calibri"/>
          <w:lang w:eastAsia="en-US"/>
        </w:rPr>
      </w:pPr>
    </w:p>
    <w:p w:rsidR="0016455F" w:rsidRDefault="0016455F" w:rsidP="0016455F"/>
    <w:p w:rsidR="00731C5C" w:rsidRDefault="0016455F">
      <w:bookmarkStart w:id="0" w:name="_GoBack"/>
      <w:bookmarkEnd w:id="0"/>
    </w:p>
    <w:sectPr w:rsidR="00731C5C" w:rsidSect="00537A3B">
      <w:pgSz w:w="11907" w:h="16840" w:code="9"/>
      <w:pgMar w:top="1134" w:right="284" w:bottom="709" w:left="709" w:header="567" w:footer="306" w:gutter="0"/>
      <w:pgNumType w:start="1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5F"/>
    <w:rsid w:val="0016455F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2017-10-09T10:17:00Z</dcterms:created>
  <dcterms:modified xsi:type="dcterms:W3CDTF">2017-10-09T10:18:00Z</dcterms:modified>
</cp:coreProperties>
</file>