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318"/>
        <w:gridCol w:w="536"/>
        <w:gridCol w:w="429"/>
        <w:gridCol w:w="429"/>
        <w:gridCol w:w="429"/>
        <w:gridCol w:w="429"/>
        <w:gridCol w:w="429"/>
        <w:gridCol w:w="642"/>
        <w:gridCol w:w="536"/>
        <w:gridCol w:w="1785"/>
      </w:tblGrid>
      <w:tr w:rsidR="0023721F" w:rsidRPr="001622FC" w:rsidTr="00096634">
        <w:trPr>
          <w:trHeight w:val="1164"/>
        </w:trPr>
        <w:tc>
          <w:tcPr>
            <w:tcW w:w="5000" w:type="pct"/>
            <w:gridSpan w:val="10"/>
            <w:noWrap/>
            <w:vAlign w:val="center"/>
            <w:hideMark/>
          </w:tcPr>
          <w:p w:rsidR="0023721F" w:rsidRPr="001622FC" w:rsidRDefault="0023721F" w:rsidP="0023721F">
            <w:pPr>
              <w:spacing w:after="0"/>
              <w:ind w:left="5954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Приложение 9 к решению</w:t>
            </w:r>
          </w:p>
          <w:p w:rsidR="0023721F" w:rsidRPr="001622FC" w:rsidRDefault="0023721F" w:rsidP="0023721F">
            <w:pPr>
              <w:spacing w:after="0"/>
              <w:ind w:left="5954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23721F" w:rsidRPr="001622FC" w:rsidRDefault="0023721F" w:rsidP="0023721F">
            <w:pPr>
              <w:spacing w:after="0"/>
              <w:ind w:left="5954"/>
              <w:rPr>
                <w:rFonts w:ascii="Times New Roman" w:hAnsi="Times New Roman" w:cs="Times New Roman"/>
                <w:sz w:val="24"/>
                <w:szCs w:val="24"/>
              </w:rPr>
            </w:pPr>
            <w:r w:rsidRPr="0023721F">
              <w:rPr>
                <w:rFonts w:ascii="Times New Roman" w:eastAsia="Times New Roman" w:hAnsi="Times New Roman" w:cs="Times New Roman"/>
                <w:lang w:eastAsia="ru-RU"/>
              </w:rPr>
              <w:t>от "</w:t>
            </w:r>
            <w:r w:rsidRPr="0023721F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17  </w:t>
            </w:r>
            <w:r w:rsidRPr="0023721F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Pr="0023721F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ноября   </w:t>
            </w:r>
            <w:r w:rsidRPr="0023721F">
              <w:rPr>
                <w:rFonts w:ascii="Times New Roman" w:eastAsia="Times New Roman" w:hAnsi="Times New Roman" w:cs="Times New Roman"/>
                <w:lang w:eastAsia="ru-RU"/>
              </w:rPr>
              <w:t xml:space="preserve"> 2017 года №</w:t>
            </w:r>
            <w:r w:rsidRPr="0023721F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189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 xml:space="preserve"> .</w:t>
            </w:r>
          </w:p>
        </w:tc>
      </w:tr>
      <w:tr w:rsidR="00A617BA" w:rsidRPr="001622FC" w:rsidTr="0023721F">
        <w:tc>
          <w:tcPr>
            <w:tcW w:w="2258" w:type="pct"/>
            <w:noWrap/>
            <w:vAlign w:val="center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1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1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617BA" w:rsidRPr="001622FC" w:rsidTr="0023721F">
        <w:tc>
          <w:tcPr>
            <w:tcW w:w="2258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1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1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617BA" w:rsidRPr="001622FC" w:rsidTr="00A617BA">
        <w:tc>
          <w:tcPr>
            <w:tcW w:w="5000" w:type="pct"/>
            <w:gridSpan w:val="10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Источники финансирования дефицита бюджета  Нефтеюганского района на 2018 год</w:t>
            </w:r>
          </w:p>
        </w:tc>
      </w:tr>
      <w:tr w:rsidR="00A617BA" w:rsidRPr="001622FC" w:rsidTr="0023721F">
        <w:tc>
          <w:tcPr>
            <w:tcW w:w="2258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1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0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2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1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857" w:type="pct"/>
            <w:noWrap/>
            <w:vAlign w:val="bottom"/>
            <w:hideMark/>
          </w:tcPr>
          <w:p w:rsidR="00A617BA" w:rsidRPr="001622FC" w:rsidRDefault="00A617B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617BA" w:rsidRPr="001622FC" w:rsidTr="0023721F"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885" w:type="pct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Код группы, подгруппы, статьи и вида источников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 xml:space="preserve">Сумма, </w:t>
            </w:r>
            <w:proofErr w:type="spellStart"/>
            <w:r w:rsidRPr="001622FC">
              <w:rPr>
                <w:rFonts w:ascii="Times New Roman" w:hAnsi="Times New Roman" w:cs="Times New Roman"/>
                <w:b/>
                <w:bCs/>
              </w:rPr>
              <w:t>тыс</w:t>
            </w:r>
            <w:proofErr w:type="gramStart"/>
            <w:r w:rsidRPr="001622FC">
              <w:rPr>
                <w:rFonts w:ascii="Times New Roman" w:hAnsi="Times New Roman" w:cs="Times New Roman"/>
                <w:b/>
                <w:bCs/>
              </w:rPr>
              <w:t>.р</w:t>
            </w:r>
            <w:proofErr w:type="gramEnd"/>
            <w:r w:rsidRPr="001622FC">
              <w:rPr>
                <w:rFonts w:ascii="Times New Roman" w:hAnsi="Times New Roman" w:cs="Times New Roman"/>
                <w:b/>
                <w:bCs/>
              </w:rPr>
              <w:t>уб</w:t>
            </w:r>
            <w:proofErr w:type="spellEnd"/>
            <w:r w:rsidRPr="001622FC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</w:tr>
      <w:tr w:rsidR="00A617BA" w:rsidRPr="001622FC" w:rsidTr="0023721F">
        <w:trPr>
          <w:trHeight w:val="788"/>
        </w:trPr>
        <w:tc>
          <w:tcPr>
            <w:tcW w:w="225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 xml:space="preserve">ИСТОЧНИКИ ВНУТРЕННЕГО ФИНАНСИРОВАНИЯ  ДЕФИЦИТОВ </w:t>
            </w:r>
            <w:bookmarkStart w:id="0" w:name="_GoBack"/>
            <w:bookmarkEnd w:id="0"/>
            <w:r w:rsidRPr="001622FC">
              <w:rPr>
                <w:rFonts w:ascii="Times New Roman" w:hAnsi="Times New Roman" w:cs="Times New Roman"/>
                <w:b/>
                <w:bCs/>
              </w:rPr>
              <w:t>БЮДЖЕТОВ</w:t>
            </w:r>
          </w:p>
        </w:tc>
        <w:tc>
          <w:tcPr>
            <w:tcW w:w="1885" w:type="pct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152 000,00000</w:t>
            </w:r>
          </w:p>
        </w:tc>
      </w:tr>
      <w:tr w:rsidR="00A617BA" w:rsidRPr="001622FC" w:rsidTr="0023721F"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Неуказанная ведомственная статья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152 000,00000</w:t>
            </w:r>
          </w:p>
        </w:tc>
      </w:tr>
      <w:tr w:rsidR="00A617BA" w:rsidRPr="001622FC" w:rsidTr="0023721F"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A617BA" w:rsidRPr="001622FC" w:rsidTr="0023721F"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700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152 000,00000</w:t>
            </w:r>
          </w:p>
        </w:tc>
      </w:tr>
      <w:tr w:rsidR="00A617BA" w:rsidRPr="001622FC" w:rsidTr="0023721F">
        <w:tc>
          <w:tcPr>
            <w:tcW w:w="22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61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12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61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152 000,00000</w:t>
            </w:r>
          </w:p>
        </w:tc>
      </w:tr>
      <w:tr w:rsidR="00A617BA" w:rsidRPr="001622FC" w:rsidTr="0023721F"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800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  <w:color w:val="FF0000"/>
              </w:rPr>
              <w:t>-152 000,00000</w:t>
            </w:r>
          </w:p>
        </w:tc>
      </w:tr>
      <w:tr w:rsidR="00A617BA" w:rsidRPr="001622FC" w:rsidTr="0023721F">
        <w:tc>
          <w:tcPr>
            <w:tcW w:w="22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61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12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61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color w:val="FF0000"/>
              </w:rPr>
              <w:t>-152 000,00000</w:t>
            </w:r>
          </w:p>
        </w:tc>
      </w:tr>
      <w:tr w:rsidR="00A617BA" w:rsidRPr="001622FC" w:rsidTr="0023721F"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152 000,00000</w:t>
            </w:r>
          </w:p>
        </w:tc>
      </w:tr>
      <w:tr w:rsidR="00A617BA" w:rsidRPr="001622FC" w:rsidTr="0023721F"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152 000,00000</w:t>
            </w:r>
          </w:p>
        </w:tc>
      </w:tr>
      <w:tr w:rsidR="00A617BA" w:rsidRPr="001622FC" w:rsidTr="0023721F">
        <w:tc>
          <w:tcPr>
            <w:tcW w:w="22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61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12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261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152 000,00000</w:t>
            </w:r>
          </w:p>
        </w:tc>
      </w:tr>
      <w:tr w:rsidR="00A617BA" w:rsidRPr="001622FC" w:rsidTr="0023721F"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 xml:space="preserve">Иные источники внутреннего </w:t>
            </w:r>
            <w:r w:rsidRPr="001622FC">
              <w:rPr>
                <w:rFonts w:ascii="Times New Roman" w:hAnsi="Times New Roman" w:cs="Times New Roman"/>
                <w:b/>
                <w:bCs/>
              </w:rPr>
              <w:lastRenderedPageBreak/>
              <w:t>финансирования дефицитов бюджетов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lastRenderedPageBreak/>
              <w:t>00</w:t>
            </w:r>
            <w:r w:rsidRPr="001622FC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  <w:r w:rsidRPr="001622FC">
              <w:rPr>
                <w:rFonts w:ascii="Times New Roman" w:hAnsi="Times New Roman" w:cs="Times New Roman"/>
                <w:b/>
                <w:bCs/>
              </w:rPr>
              <w:lastRenderedPageBreak/>
              <w:t>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  <w:r w:rsidRPr="001622FC">
              <w:rPr>
                <w:rFonts w:ascii="Times New Roman" w:hAnsi="Times New Roman" w:cs="Times New Roman"/>
                <w:b/>
                <w:bCs/>
              </w:rPr>
              <w:lastRenderedPageBreak/>
              <w:t>6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  <w:r w:rsidRPr="001622FC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  <w:r w:rsidRPr="001622FC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  <w:r w:rsidRPr="001622FC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lastRenderedPageBreak/>
              <w:t>000</w:t>
            </w:r>
            <w:r w:rsidRPr="001622FC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lastRenderedPageBreak/>
              <w:t>00</w:t>
            </w:r>
            <w:r w:rsidRPr="001622FC">
              <w:rPr>
                <w:rFonts w:ascii="Times New Roman" w:hAnsi="Times New Roman" w:cs="Times New Roman"/>
                <w:b/>
                <w:bCs/>
              </w:rPr>
              <w:lastRenderedPageBreak/>
              <w:t>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lastRenderedPageBreak/>
              <w:t>0,00000</w:t>
            </w:r>
          </w:p>
        </w:tc>
      </w:tr>
      <w:tr w:rsidR="00A617BA" w:rsidRPr="001622FC" w:rsidTr="0023721F"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lastRenderedPageBreak/>
              <w:t>Предоставление  бюджетных кредитов, предоставленных внутри страны в валюте Российской Федерации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  <w:color w:val="FF0000"/>
              </w:rPr>
              <w:t>-4 000,00000</w:t>
            </w:r>
          </w:p>
        </w:tc>
      </w:tr>
      <w:tr w:rsidR="00A617BA" w:rsidRPr="001622FC" w:rsidTr="0023721F">
        <w:tc>
          <w:tcPr>
            <w:tcW w:w="2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Предоставление бюджетных кредитов поселениям на покрытие кассовых разрывов, возникающих в ходе исполнения бюджетов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2604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color w:val="FF0000"/>
              </w:rPr>
              <w:t>-2 000,00000</w:t>
            </w:r>
          </w:p>
        </w:tc>
      </w:tr>
      <w:tr w:rsidR="00A617BA" w:rsidRPr="001622FC" w:rsidTr="0023721F">
        <w:tc>
          <w:tcPr>
            <w:tcW w:w="2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4604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6D3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</w:rPr>
              <w:t>-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2</w:t>
            </w:r>
            <w:r w:rsidR="00F164F5">
              <w:rPr>
                <w:rFonts w:ascii="Times New Roman" w:hAnsi="Times New Roman" w:cs="Times New Roman"/>
                <w:color w:val="FF0000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lang w:val="en-US"/>
              </w:rPr>
              <w:t>0</w:t>
            </w:r>
            <w:r w:rsidR="00A617BA" w:rsidRPr="001622FC">
              <w:rPr>
                <w:rFonts w:ascii="Times New Roman" w:hAnsi="Times New Roman" w:cs="Times New Roman"/>
                <w:color w:val="FF0000"/>
              </w:rPr>
              <w:t>00,00000</w:t>
            </w:r>
          </w:p>
        </w:tc>
      </w:tr>
      <w:tr w:rsidR="00A617BA" w:rsidRPr="001622FC" w:rsidTr="0023721F">
        <w:tc>
          <w:tcPr>
            <w:tcW w:w="22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Предоставление бюджетных кредитов поселениям на иные цели, предусмотренные муниципальными правовыми актами Нефтеюганского района</w:t>
            </w:r>
          </w:p>
        </w:tc>
        <w:tc>
          <w:tcPr>
            <w:tcW w:w="261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0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12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4605</w:t>
            </w:r>
          </w:p>
        </w:tc>
        <w:tc>
          <w:tcPr>
            <w:tcW w:w="261" w:type="pct"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6D3E2C" w:rsidRDefault="006D3E2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FF0000"/>
                <w:lang w:val="en-US"/>
              </w:rPr>
              <w:t>00</w:t>
            </w:r>
          </w:p>
        </w:tc>
      </w:tr>
      <w:tr w:rsidR="00A617BA" w:rsidRPr="001622FC" w:rsidTr="0023721F"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0000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600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  <w:b/>
                <w:bCs/>
              </w:rPr>
              <w:t>4 000,00000</w:t>
            </w:r>
          </w:p>
        </w:tc>
      </w:tr>
      <w:tr w:rsidR="00A617BA" w:rsidRPr="001622FC" w:rsidTr="0023721F">
        <w:tc>
          <w:tcPr>
            <w:tcW w:w="2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2604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2 000,00000</w:t>
            </w:r>
          </w:p>
        </w:tc>
      </w:tr>
      <w:tr w:rsidR="00A617BA" w:rsidRPr="001622FC" w:rsidTr="0023721F">
        <w:tc>
          <w:tcPr>
            <w:tcW w:w="2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Возврат бюджетных кредитов, предоставленных поселе</w:t>
            </w:r>
            <w:r w:rsidR="00833009" w:rsidRPr="001622FC">
              <w:rPr>
                <w:rFonts w:ascii="Times New Roman" w:hAnsi="Times New Roman" w:cs="Times New Roman"/>
              </w:rPr>
              <w:t>ниям, связанных с ликвидацией ч</w:t>
            </w:r>
            <w:r w:rsidRPr="001622FC">
              <w:rPr>
                <w:rFonts w:ascii="Times New Roman" w:hAnsi="Times New Roman" w:cs="Times New Roman"/>
              </w:rPr>
              <w:t>резвычайных ситуаций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4604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6D3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F164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0</w:t>
            </w:r>
            <w:r w:rsidR="00A617BA" w:rsidRPr="001622FC">
              <w:rPr>
                <w:rFonts w:ascii="Times New Roman" w:hAnsi="Times New Roman" w:cs="Times New Roman"/>
              </w:rPr>
              <w:t>00,00000</w:t>
            </w:r>
          </w:p>
        </w:tc>
      </w:tr>
      <w:tr w:rsidR="00A617BA" w:rsidRPr="001622FC" w:rsidTr="0023721F">
        <w:tc>
          <w:tcPr>
            <w:tcW w:w="2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Возврат бюджетных кредитов, предоставленных поселениям, на иные цели, предусмотренные муниципальными правовыми актами Нефтеюганского района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4605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6D3E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00</w:t>
            </w:r>
            <w:r w:rsidR="00A617BA" w:rsidRPr="001622FC">
              <w:rPr>
                <w:rFonts w:ascii="Times New Roman" w:hAnsi="Times New Roman" w:cs="Times New Roman"/>
              </w:rPr>
              <w:t>,00000</w:t>
            </w:r>
          </w:p>
        </w:tc>
      </w:tr>
      <w:tr w:rsidR="00A617BA" w:rsidRPr="001622FC" w:rsidTr="0023721F">
        <w:tc>
          <w:tcPr>
            <w:tcW w:w="2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ВСЕГО  источников финансирования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A617BA" w:rsidRPr="001622FC" w:rsidRDefault="00A61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617BA" w:rsidRPr="001622FC" w:rsidRDefault="00A617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22FC">
              <w:rPr>
                <w:rFonts w:ascii="Times New Roman" w:hAnsi="Times New Roman" w:cs="Times New Roman"/>
              </w:rPr>
              <w:t>152 000,00000</w:t>
            </w:r>
          </w:p>
        </w:tc>
      </w:tr>
    </w:tbl>
    <w:p w:rsidR="00A617BA" w:rsidRPr="001622FC" w:rsidRDefault="00A617BA" w:rsidP="00A617BA">
      <w:pPr>
        <w:rPr>
          <w:rFonts w:ascii="Times New Roman" w:hAnsi="Times New Roman" w:cs="Times New Roman"/>
        </w:rPr>
      </w:pPr>
    </w:p>
    <w:p w:rsidR="00D01054" w:rsidRPr="001622FC" w:rsidRDefault="00D01054" w:rsidP="00A617BA">
      <w:pPr>
        <w:rPr>
          <w:rFonts w:ascii="Times New Roman" w:hAnsi="Times New Roman" w:cs="Times New Roman"/>
        </w:rPr>
      </w:pPr>
    </w:p>
    <w:sectPr w:rsidR="00D01054" w:rsidRPr="001622FC" w:rsidSect="00A617B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7BA"/>
    <w:rsid w:val="001622FC"/>
    <w:rsid w:val="0023721F"/>
    <w:rsid w:val="004D0A9D"/>
    <w:rsid w:val="00643AE2"/>
    <w:rsid w:val="006D3E2C"/>
    <w:rsid w:val="00833009"/>
    <w:rsid w:val="009534CB"/>
    <w:rsid w:val="00A617BA"/>
    <w:rsid w:val="00BC1EF2"/>
    <w:rsid w:val="00C964A8"/>
    <w:rsid w:val="00D01054"/>
    <w:rsid w:val="00DF1DFB"/>
    <w:rsid w:val="00F1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8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2017-11-17T05:28:00Z</dcterms:created>
  <dcterms:modified xsi:type="dcterms:W3CDTF">2017-11-17T05:28:00Z</dcterms:modified>
</cp:coreProperties>
</file>