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75" w:rsidRDefault="00A23575" w:rsidP="00756B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Par121"/>
      <w:bookmarkEnd w:id="0"/>
    </w:p>
    <w:p w:rsidR="00A23575" w:rsidRDefault="00A23575" w:rsidP="00A2357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87A3C" w:rsidRDefault="00287A3C" w:rsidP="00287A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Паспорт </w:t>
      </w:r>
    </w:p>
    <w:p w:rsidR="00287A3C" w:rsidRDefault="00287A3C" w:rsidP="00287A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программы Нефтеюганского района </w:t>
      </w:r>
    </w:p>
    <w:p w:rsidR="00287A3C" w:rsidRDefault="00287A3C" w:rsidP="00287A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7226"/>
      </w:tblGrid>
      <w:tr w:rsidR="00287A3C" w:rsidTr="00287A3C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«Обеспечение экологической безопасности Нефтеюганского района на 2017-2020 годы».</w:t>
            </w:r>
          </w:p>
        </w:tc>
      </w:tr>
      <w:tr w:rsidR="00287A3C" w:rsidTr="00287A3C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Дата утверждения 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         (наименование и         номер                            соответствующего нормативного       правового акта)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от 31.10.2016 № 1784-па-нпа. </w:t>
            </w:r>
            <w:bookmarkStart w:id="1" w:name="_GoBack"/>
            <w:bookmarkEnd w:id="1"/>
          </w:p>
        </w:tc>
      </w:tr>
      <w:tr w:rsidR="00287A3C" w:rsidTr="00287A3C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исполнитель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муниципальной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по делам народов Севера, охраны окружающей среды и водных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ресурсов).</w:t>
            </w:r>
          </w:p>
        </w:tc>
      </w:tr>
      <w:tr w:rsidR="00287A3C" w:rsidTr="00287A3C">
        <w:trPr>
          <w:cantSplit/>
          <w:trHeight w:val="83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 w:rsidP="00287A3C">
            <w:pPr>
              <w:numPr>
                <w:ilvl w:val="0"/>
                <w:numId w:val="3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образования и молодежной политики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Нефтеюганского района.</w:t>
            </w:r>
          </w:p>
          <w:p w:rsidR="00287A3C" w:rsidRDefault="00287A3C" w:rsidP="00287A3C">
            <w:pPr>
              <w:numPr>
                <w:ilvl w:val="0"/>
                <w:numId w:val="3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комплекса Нефтеюганского района / МКУ «Управление капитального строительства и жилищно-коммунального комплекса Нефтеюганского района».</w:t>
            </w:r>
          </w:p>
          <w:p w:rsidR="00287A3C" w:rsidRDefault="00287A3C" w:rsidP="00287A3C">
            <w:pPr>
              <w:numPr>
                <w:ilvl w:val="0"/>
                <w:numId w:val="3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сельских поселений.</w:t>
            </w:r>
          </w:p>
          <w:p w:rsidR="00287A3C" w:rsidRDefault="00287A3C" w:rsidP="00287A3C">
            <w:pPr>
              <w:numPr>
                <w:ilvl w:val="0"/>
                <w:numId w:val="3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Департамент имущественных отношений Нефтеюганского района.</w:t>
            </w:r>
          </w:p>
          <w:p w:rsidR="00287A3C" w:rsidRDefault="00287A3C" w:rsidP="00287A3C">
            <w:pPr>
              <w:numPr>
                <w:ilvl w:val="0"/>
                <w:numId w:val="3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Нефтеюганского района / МКУ «Управление по делам администрации Нефтеюганского района».</w:t>
            </w:r>
          </w:p>
        </w:tc>
      </w:tr>
      <w:tr w:rsidR="00287A3C" w:rsidTr="00287A3C">
        <w:trPr>
          <w:cantSplit/>
          <w:trHeight w:val="9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pStyle w:val="a3"/>
              <w:tabs>
                <w:tab w:val="left" w:pos="2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поколений.</w:t>
            </w:r>
          </w:p>
        </w:tc>
      </w:tr>
      <w:tr w:rsidR="00287A3C" w:rsidTr="00287A3C">
        <w:trPr>
          <w:cantSplit/>
          <w:trHeight w:val="111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 Распространение среди всех групп населения экологических знаний и формирование экологически мотивированных культурных навыков.</w:t>
            </w:r>
          </w:p>
          <w:p w:rsidR="00287A3C" w:rsidRDefault="00287A3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2. Снижение негативного воздействия на окружающую среду.</w:t>
            </w:r>
          </w:p>
        </w:tc>
      </w:tr>
      <w:tr w:rsidR="00287A3C" w:rsidTr="00287A3C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7A3C" w:rsidTr="00287A3C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 w:rsidP="00287A3C">
            <w:pPr>
              <w:pStyle w:val="a3"/>
              <w:numPr>
                <w:ilvl w:val="0"/>
                <w:numId w:val="4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населения, вовлеченного в эколого-просветительские  и эколого-образовательные мероприятия, от общего количества населения района с 36,5 до 38 %.</w:t>
            </w:r>
          </w:p>
          <w:p w:rsidR="00287A3C" w:rsidRDefault="00287A3C" w:rsidP="00287A3C">
            <w:pPr>
              <w:pStyle w:val="a3"/>
              <w:numPr>
                <w:ilvl w:val="0"/>
                <w:numId w:val="4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обеспеченности населенных пунктов полигонами твердых бытовых отходов с 50% до 100%.</w:t>
            </w:r>
          </w:p>
          <w:p w:rsidR="00287A3C" w:rsidRDefault="00287A3C" w:rsidP="00287A3C">
            <w:pPr>
              <w:pStyle w:val="a3"/>
              <w:numPr>
                <w:ilvl w:val="0"/>
                <w:numId w:val="4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ликвидированных объектов мест размещения  твердых бытовых отходов − с 77,8% до 100%.</w:t>
            </w:r>
          </w:p>
        </w:tc>
      </w:tr>
      <w:tr w:rsidR="00287A3C" w:rsidTr="00287A3C">
        <w:trPr>
          <w:cantSplit/>
          <w:trHeight w:val="3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2017 - 2020 годы.</w:t>
            </w:r>
          </w:p>
        </w:tc>
      </w:tr>
      <w:tr w:rsidR="00287A3C" w:rsidTr="00287A3C">
        <w:trPr>
          <w:cantSplit/>
          <w:trHeight w:val="360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Финансовое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обеспечение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финансирования муниципальной программы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239 184,23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125 315,03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44 978,40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49 445,40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19 445,40 тыс. рублей.</w:t>
            </w:r>
          </w:p>
          <w:p w:rsidR="00287A3C" w:rsidRDefault="00287A3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едеральный бюджет 0,00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287A3C" w:rsidRDefault="00287A3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Бюджет автономного округа 360,40 тыс. рублей, в том  </w:t>
            </w:r>
          </w:p>
          <w:p w:rsidR="00287A3C" w:rsidRDefault="00287A3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числе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36,10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108,10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108,10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108,10 тыс. рублей.</w:t>
            </w:r>
          </w:p>
          <w:p w:rsidR="00287A3C" w:rsidRDefault="00287A3C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Местный бюджет 168 198,23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125 278,93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40 919,30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1 000,00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1 000,00 тыс. рублей.</w:t>
            </w:r>
          </w:p>
          <w:p w:rsidR="00287A3C" w:rsidRDefault="00287A3C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Средства по Соглашениям по передаче полномочий </w:t>
            </w:r>
          </w:p>
          <w:p w:rsidR="00287A3C" w:rsidRDefault="00287A3C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0,00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 – 0,00 тыс. рублей.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Средства поселений -  0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,00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287A3C" w:rsidRDefault="00287A3C">
            <w:pPr>
              <w:tabs>
                <w:tab w:val="left" w:pos="0"/>
                <w:tab w:val="left" w:pos="1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Иные источники 70 625,60 тыс. рублей, в том числе: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 0,00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3 951,00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 48 337,30 тыс. рублей;</w:t>
            </w:r>
          </w:p>
          <w:p w:rsidR="00287A3C" w:rsidRDefault="00287A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 18 337,30 тыс. рублей.</w:t>
            </w:r>
          </w:p>
        </w:tc>
      </w:tr>
    </w:tbl>
    <w:p w:rsidR="009C7749" w:rsidRDefault="009C7749"/>
    <w:sectPr w:rsidR="009C7749" w:rsidSect="00756B2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525"/>
    <w:multiLevelType w:val="hybridMultilevel"/>
    <w:tmpl w:val="CB307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75"/>
    <w:rsid w:val="00287A3C"/>
    <w:rsid w:val="003A505A"/>
    <w:rsid w:val="003F0396"/>
    <w:rsid w:val="00650C69"/>
    <w:rsid w:val="00756B25"/>
    <w:rsid w:val="009C7749"/>
    <w:rsid w:val="00A23575"/>
    <w:rsid w:val="00E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Чокан Татьяна Петровна</dc:creator>
  <cp:lastModifiedBy>Николаева Ольга Владимировна</cp:lastModifiedBy>
  <cp:revision>8</cp:revision>
  <dcterms:created xsi:type="dcterms:W3CDTF">2017-10-17T07:25:00Z</dcterms:created>
  <dcterms:modified xsi:type="dcterms:W3CDTF">2017-10-31T11:08:00Z</dcterms:modified>
</cp:coreProperties>
</file>