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663"/>
        <w:gridCol w:w="1686"/>
        <w:gridCol w:w="951"/>
        <w:gridCol w:w="2662"/>
      </w:tblGrid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</w:rPr>
            </w:pPr>
          </w:p>
        </w:tc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Приложение 6 к решению</w:t>
            </w:r>
          </w:p>
        </w:tc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0D418E" w:rsidRPr="00BA6BED" w:rsidRDefault="000D418E" w:rsidP="000D418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Думы Нефтеюганского района</w:t>
            </w:r>
            <w:r w:rsidRPr="00BA6BED">
              <w:rPr>
                <w:rFonts w:ascii="Times New Roman" w:hAnsi="Times New Roman" w:cs="Times New Roman"/>
              </w:rPr>
              <w:br/>
            </w:r>
            <w:r w:rsidRPr="00BA6BED">
              <w:rPr>
                <w:rFonts w:ascii="Times New Roman" w:hAnsi="Times New Roman" w:cs="Times New Roman"/>
                <w:sz w:val="24"/>
                <w:szCs w:val="24"/>
              </w:rPr>
              <w:t>от «____»_________2017 года №_____</w:t>
            </w:r>
          </w:p>
        </w:tc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0D418E" w:rsidRPr="00BA6BED" w:rsidRDefault="000D418E" w:rsidP="000D418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418E" w:rsidRPr="00BA6BED" w:rsidTr="000D418E">
        <w:tc>
          <w:tcPr>
            <w:tcW w:w="5000" w:type="pct"/>
            <w:gridSpan w:val="4"/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  <w:bookmarkStart w:id="0" w:name="_GoBack"/>
        <w:bookmarkEnd w:id="0"/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418E" w:rsidRPr="00BA6BED" w:rsidTr="000D418E">
        <w:tc>
          <w:tcPr>
            <w:tcW w:w="2431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D418E" w:rsidRPr="00BA6BED" w:rsidRDefault="000D41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BED">
              <w:rPr>
                <w:rFonts w:ascii="Times New Roman" w:hAnsi="Times New Roman" w:cs="Times New Roman"/>
              </w:rPr>
              <w:t>тыс</w:t>
            </w:r>
            <w:proofErr w:type="gramStart"/>
            <w:r w:rsidRPr="00BA6BED">
              <w:rPr>
                <w:rFonts w:ascii="Times New Roman" w:hAnsi="Times New Roman" w:cs="Times New Roman"/>
              </w:rPr>
              <w:t>.р</w:t>
            </w:r>
            <w:proofErr w:type="gramEnd"/>
            <w:r w:rsidRPr="00BA6BED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0D418E" w:rsidRPr="00BA6BED" w:rsidTr="000D418E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Всего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1 721 750,20000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1 457 098,55000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кадрового потенциала отрасли"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3 596,00000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2 055,62000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495,63000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185,63000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185,63000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775,79000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220,79000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220,79000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52,10000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52,10000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316,10000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296,60000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296,60000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</w:t>
            </w:r>
            <w:r w:rsidRPr="00BA6BED">
              <w:rPr>
                <w:rFonts w:ascii="Times New Roman" w:hAnsi="Times New Roman" w:cs="Times New Roman"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31 718,75000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1 213,85000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471,75000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471,75000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742,10000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742,10000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1 405 997,38000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220 867,78000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220 867,78000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205 574,90000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15 292,88000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</w:t>
            </w:r>
            <w:r w:rsidRPr="00BA6BED">
              <w:rPr>
                <w:rFonts w:ascii="Times New Roman" w:hAnsi="Times New Roman" w:cs="Times New Roman"/>
              </w:rPr>
              <w:lastRenderedPageBreak/>
              <w:t>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01.1.04.82570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3 331,00000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3 331,00000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2 801,00000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1 816,20000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1 741,20000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1 581,20000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1 431,20000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11 300,60000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3 754,15800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3 567,15800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2 405,86700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1 161,29100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7 896,20000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4 152,20000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3 567,10000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3 231,10000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3 231,10000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3 744,00000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3 744,00000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3 689,00000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3 539,00000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256 755,45000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65 555,60000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74 577,65000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39 329,10000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28 844,50000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28 844,50000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10 482,60000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10 482,60000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32 705,90000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32 699,90000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32 699,90000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2 542,65000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2 500,65000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2 500,65000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103 022,20000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29 646,00000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1 719,00000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1 719,00000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27 927,00000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27 927,00000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8 209,90000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198,88000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198,88000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7 868,32000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7 868,32000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142,70000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142,70000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5 648,86200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Адаптация приоритетных объектов социальной инфраструктуры и услуг для </w:t>
            </w:r>
            <w:r w:rsidRPr="00BA6BED">
              <w:rPr>
                <w:rFonts w:ascii="Times New Roman" w:hAnsi="Times New Roman" w:cs="Times New Roman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315 180,40200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37 645,26000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37 645,26000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28 413,73200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BA6BED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1 793,98000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1 793,98000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26 608,25200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26 608,25200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Предоставление субсидий  бюджетным, </w:t>
            </w:r>
            <w:r w:rsidRPr="00BA6BED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218 747,34200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65 086,75000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</w:t>
            </w:r>
            <w:r w:rsidRPr="00BA6BED">
              <w:rPr>
                <w:rFonts w:ascii="Times New Roman" w:hAnsi="Times New Roman" w:cs="Times New Roman"/>
              </w:rPr>
              <w:lastRenderedPageBreak/>
              <w:t>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03.2.01.82570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153 660,59200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103 688,39200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17 481,45500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17 481,45500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167,85000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167,85000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86 039,08700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86 039,08700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32 885,40000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7 726,40000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7 726,40000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25 159,00000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25 159,00000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17 086,80000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1 086,80000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1 086,80000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58 787,80000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58 787,80000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40 060,40000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32 566,00000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32 566,00000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18 107,40000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17 900,00000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17 900,00000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4 987,88700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131 790,82400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86 088,86400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19 575,60000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19 575,60000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18 425,90000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18 425,90000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1 149,70000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1 149,70000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66 513,26400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66 513,26400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10 331,26500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10 331,26500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160,75000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56 021,24900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56 021,24900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45 701,96000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"Участие в окружных, региональных, всероссийских и </w:t>
            </w:r>
            <w:r w:rsidRPr="00BA6BED">
              <w:rPr>
                <w:rFonts w:ascii="Times New Roman" w:hAnsi="Times New Roman" w:cs="Times New Roman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403,30000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44 548,66000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BA6BED">
              <w:rPr>
                <w:rFonts w:ascii="Times New Roman" w:hAnsi="Times New Roman" w:cs="Times New Roman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80 226,87500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поддержку растениеводства, переработки и реализации продукции </w:t>
            </w:r>
            <w:r w:rsidRPr="00BA6BED">
              <w:rPr>
                <w:rFonts w:ascii="Times New Roman" w:hAnsi="Times New Roman" w:cs="Times New Roman"/>
              </w:rPr>
              <w:lastRenderedPageBreak/>
              <w:t>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69 915,87500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 "Поддержка развития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513,03000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513,03000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113,97000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113,97000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3 127,99300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</w:t>
            </w:r>
            <w:r w:rsidRPr="00BA6BED">
              <w:rPr>
                <w:rFonts w:ascii="Times New Roman" w:hAnsi="Times New Roman" w:cs="Times New Roman"/>
              </w:rPr>
              <w:lastRenderedPageBreak/>
              <w:t>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337 562,35286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34 339,89600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33 827,89600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97 689,82686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97 689,82686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Приобретение жилья, в целях реализации муниципальными районами полномочий в области жилищных отношений, установленных законодательством </w:t>
            </w:r>
            <w:r w:rsidRPr="00BA6BED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A6BED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BA6BED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договоров социального найма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8 696,23000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8 696,23000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</w:t>
            </w:r>
            <w:r w:rsidRPr="00BA6BED">
              <w:rPr>
                <w:rFonts w:ascii="Times New Roman" w:hAnsi="Times New Roman" w:cs="Times New Roman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обеспечению жильем молодых семей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"Проектирование и строительство систем инженерной </w:t>
            </w:r>
            <w:r w:rsidRPr="00BA6BED">
              <w:rPr>
                <w:rFonts w:ascii="Times New Roman" w:hAnsi="Times New Roman" w:cs="Times New Roman"/>
              </w:rPr>
              <w:lastRenderedPageBreak/>
              <w:t>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164 836,40000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46 018,31384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237 512,29600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«Создание условий для </w:t>
            </w:r>
            <w:r w:rsidRPr="00BA6BED">
              <w:rPr>
                <w:rFonts w:ascii="Times New Roman" w:hAnsi="Times New Roman" w:cs="Times New Roman"/>
              </w:rPr>
              <w:lastRenderedPageBreak/>
              <w:t>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228 053,84068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68 361,93000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67 281,83699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829,40000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829,40000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826,80000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826,80000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50 472,86994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50 439,76994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36 559,50594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36 559,50594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12 915,26400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12 915,26400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965,00000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965,00000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34 423,96375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31 642,90975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26 276,79800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26 276,79800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5 366,01175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5 366,01175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2 781,05400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1 528,56000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1 528,56000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1 252,49400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1 252,49400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</w:t>
            </w:r>
            <w:r w:rsidRPr="00BA6BED">
              <w:rPr>
                <w:rFonts w:ascii="Times New Roman" w:hAnsi="Times New Roman" w:cs="Times New Roman"/>
              </w:rPr>
              <w:lastRenderedPageBreak/>
              <w:t>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2 947,34000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09.1.09.S2550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09.1.09.S2550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</w:t>
            </w:r>
            <w:r w:rsidRPr="00BA6BED">
              <w:rPr>
                <w:rFonts w:ascii="Times New Roman" w:hAnsi="Times New Roman" w:cs="Times New Roman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09.1.09.S2550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9 458,45532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"Благоустройство дворовых территорий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8 300,40000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8 300,40000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8 279,10000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8 279,10000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"Обеспечение прав и законных </w:t>
            </w: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>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3 664,30000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1 829,70000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размещение систем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BA6BED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размещение систем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BA6BED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1 559,20000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1 559,20000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1 553,99988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1 553,99988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5,20012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5,20012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BA6BED">
              <w:rPr>
                <w:rFonts w:ascii="Times New Roman" w:hAnsi="Times New Roman" w:cs="Times New Roman"/>
              </w:rPr>
              <w:lastRenderedPageBreak/>
              <w:t>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55 617,65300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55 617,65300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43 483,68606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43 483,68606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BA6BED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31 535,34505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31 535,34505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11 925,40701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11 925,40701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22,93400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22,93400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12 133,96694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41 027,40000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11 957,10000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12.0.02.84290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6 800,00000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6 800,00000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5 049,00000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5 049,00000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A6BED">
              <w:rPr>
                <w:rFonts w:ascii="Times New Roman" w:hAnsi="Times New Roman" w:cs="Times New Roman"/>
              </w:rPr>
              <w:br/>
              <w:t>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28 070,30000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Утилизация жидких бытовых отходов в поселениях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44 612,90000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8 402,90000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8 402,90000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1 106,00000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"Организация и </w:t>
            </w:r>
            <w:r w:rsidRPr="00BA6BED">
              <w:rPr>
                <w:rFonts w:ascii="Times New Roman" w:hAnsi="Times New Roman" w:cs="Times New Roman"/>
              </w:rPr>
              <w:lastRenderedPageBreak/>
              <w:t>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271,00000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178 141,85000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"Капитальный  ремонт, ремонт и содержание </w:t>
            </w:r>
            <w:r w:rsidRPr="00BA6BED">
              <w:rPr>
                <w:rFonts w:ascii="Times New Roman" w:hAnsi="Times New Roman" w:cs="Times New Roman"/>
              </w:rPr>
              <w:lastRenderedPageBreak/>
              <w:t>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145 160,05000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"Ремонт автомобильных дорог общего пользования </w:t>
            </w:r>
            <w:r w:rsidRPr="00BA6BED">
              <w:rPr>
                <w:rFonts w:ascii="Times New Roman" w:hAnsi="Times New Roman" w:cs="Times New Roman"/>
              </w:rPr>
              <w:lastRenderedPageBreak/>
              <w:t>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41 206,42714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8 610,00253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4 960,00253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4 810,00253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4 810,00253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32 596,42461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32 596,42461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32 108,26261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32 108,26261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388,16200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388,16200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418 009,31100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43 705,11100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43 705,11100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374 304,20000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370 036,20000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Дотации бюджетам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3 197,30000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3 179,80000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3 179,80000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2 504,65587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2 504,65587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675,14413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675,14413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77 531,20000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50 977,90000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Социальное обеспечение и иные выплаты </w:t>
            </w:r>
            <w:r w:rsidRPr="00BA6BED">
              <w:rPr>
                <w:rFonts w:ascii="Times New Roman" w:hAnsi="Times New Roman" w:cs="Times New Roman"/>
              </w:rPr>
              <w:lastRenderedPageBreak/>
              <w:t>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14 712,20000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14 712,20000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13 099,79686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13 099,79686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1 612,40314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1 612,40314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11 841,10000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11 841,10000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9 780,57616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9 780,57616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2 060,52384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2 060,52384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510 653,14900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373 679,67300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"Обеспечение деятельности для эффективного и </w:t>
            </w:r>
            <w:r w:rsidRPr="00BA6BED">
              <w:rPr>
                <w:rFonts w:ascii="Times New Roman" w:hAnsi="Times New Roman" w:cs="Times New Roman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357 862,97344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158 385,12189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54 490,18610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54 490,18610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102 954,63723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102 954,63723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940,29856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940,29856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160 532,23404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A6BED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159 997,90455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159 997,90455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284,06288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284,06288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250,26661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250,26661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15 633,92003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14 633,92003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14 633,92003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BA6BED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6 115,10000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5 405,50000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477,20000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477,20000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713,80000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713,80000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709,60000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8 446,59956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BA6BED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</w:t>
            </w:r>
            <w:r w:rsidRPr="00BA6BED">
              <w:rPr>
                <w:rFonts w:ascii="Times New Roman" w:hAnsi="Times New Roman" w:cs="Times New Roman"/>
              </w:rPr>
              <w:lastRenderedPageBreak/>
              <w:t>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135 843,47600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135 843,47600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44 667,05500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14 115,12048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14 115,12048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27 051,93452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27 051,93452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1 874,00000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</w:t>
            </w:r>
            <w:r w:rsidRPr="00BA6BED">
              <w:rPr>
                <w:rFonts w:ascii="Times New Roman" w:hAnsi="Times New Roman" w:cs="Times New Roman"/>
              </w:rPr>
              <w:lastRenderedPageBreak/>
              <w:t>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1 330,00000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межконфессиального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38 153,00000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35 748,03000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8 708,69698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A6BED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6 264,83302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Проведение муниципальных выборов на территориях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поселений.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0D418E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4 288 330,21200</w:t>
            </w:r>
          </w:p>
        </w:tc>
      </w:tr>
    </w:tbl>
    <w:p w:rsidR="000D418E" w:rsidRPr="00BA6BED" w:rsidRDefault="000D418E" w:rsidP="000D418E">
      <w:pPr>
        <w:rPr>
          <w:rFonts w:ascii="Times New Roman" w:hAnsi="Times New Roman" w:cs="Times New Roman"/>
        </w:rPr>
      </w:pPr>
    </w:p>
    <w:p w:rsidR="0043197B" w:rsidRPr="00BA6BED" w:rsidRDefault="0043197B" w:rsidP="000D418E">
      <w:pPr>
        <w:rPr>
          <w:rFonts w:ascii="Times New Roman" w:hAnsi="Times New Roman" w:cs="Times New Roman"/>
        </w:rPr>
      </w:pPr>
    </w:p>
    <w:sectPr w:rsidR="0043197B" w:rsidRPr="00BA6BED" w:rsidSect="000D418E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ED" w:rsidRDefault="00BA6BED" w:rsidP="00BA6BED">
      <w:pPr>
        <w:spacing w:after="0" w:line="240" w:lineRule="auto"/>
      </w:pPr>
      <w:r>
        <w:separator/>
      </w:r>
    </w:p>
  </w:endnote>
  <w:endnote w:type="continuationSeparator" w:id="0">
    <w:p w:rsidR="00BA6BED" w:rsidRDefault="00BA6BED" w:rsidP="00BA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ED" w:rsidRDefault="00BA6BED" w:rsidP="00BA6BED">
      <w:pPr>
        <w:spacing w:after="0" w:line="240" w:lineRule="auto"/>
      </w:pPr>
      <w:r>
        <w:separator/>
      </w:r>
    </w:p>
  </w:footnote>
  <w:footnote w:type="continuationSeparator" w:id="0">
    <w:p w:rsidR="00BA6BED" w:rsidRDefault="00BA6BED" w:rsidP="00BA6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8E"/>
    <w:rsid w:val="000D418E"/>
    <w:rsid w:val="0043197B"/>
    <w:rsid w:val="00BA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1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18E"/>
    <w:rPr>
      <w:color w:val="800080"/>
      <w:u w:val="single"/>
    </w:rPr>
  </w:style>
  <w:style w:type="paragraph" w:customStyle="1" w:styleId="xl63">
    <w:name w:val="xl63"/>
    <w:basedOn w:val="a"/>
    <w:rsid w:val="000D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41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D41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418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41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6BED"/>
  </w:style>
  <w:style w:type="paragraph" w:styleId="a7">
    <w:name w:val="footer"/>
    <w:basedOn w:val="a"/>
    <w:link w:val="a8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6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1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18E"/>
    <w:rPr>
      <w:color w:val="800080"/>
      <w:u w:val="single"/>
    </w:rPr>
  </w:style>
  <w:style w:type="paragraph" w:customStyle="1" w:styleId="xl63">
    <w:name w:val="xl63"/>
    <w:basedOn w:val="a"/>
    <w:rsid w:val="000D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41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D41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418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41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6BED"/>
  </w:style>
  <w:style w:type="paragraph" w:styleId="a7">
    <w:name w:val="footer"/>
    <w:basedOn w:val="a"/>
    <w:link w:val="a8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15260</Words>
  <Characters>86984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2017-10-30T12:15:00Z</dcterms:created>
  <dcterms:modified xsi:type="dcterms:W3CDTF">2017-10-30T12:19:00Z</dcterms:modified>
</cp:coreProperties>
</file>