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7242" w:rsidRPr="006C7242" w:rsidRDefault="006C7242" w:rsidP="006C724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bookmarkStart w:id="0" w:name="Par250"/>
      <w:bookmarkEnd w:id="0"/>
    </w:p>
    <w:p w:rsidR="007659FA" w:rsidRPr="007659FA" w:rsidRDefault="007659FA" w:rsidP="007659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659FA">
        <w:rPr>
          <w:rFonts w:ascii="Times New Roman" w:eastAsia="Times New Roman" w:hAnsi="Times New Roman" w:cs="Times New Roman"/>
          <w:sz w:val="26"/>
          <w:szCs w:val="26"/>
          <w:lang w:eastAsia="ru-RU"/>
        </w:rPr>
        <w:t>Паспорт</w:t>
      </w:r>
    </w:p>
    <w:p w:rsidR="007659FA" w:rsidRPr="007659FA" w:rsidRDefault="007659FA" w:rsidP="007659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659FA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 программы Нефтеюганского района</w:t>
      </w:r>
    </w:p>
    <w:p w:rsidR="007659FA" w:rsidRPr="007659FA" w:rsidRDefault="007659FA" w:rsidP="007659F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60" w:firstRow="1" w:lastRow="1" w:firstColumn="0" w:lastColumn="0" w:noHBand="0" w:noVBand="0"/>
      </w:tblPr>
      <w:tblGrid>
        <w:gridCol w:w="2802"/>
        <w:gridCol w:w="6804"/>
      </w:tblGrid>
      <w:tr w:rsidR="007659FA" w:rsidRPr="007659FA" w:rsidTr="00B505DA">
        <w:trPr>
          <w:trHeight w:val="51"/>
        </w:trPr>
        <w:tc>
          <w:tcPr>
            <w:tcW w:w="2802" w:type="dxa"/>
          </w:tcPr>
          <w:p w:rsidR="007659FA" w:rsidRPr="006F2DAD" w:rsidRDefault="007659FA" w:rsidP="007659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2DA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Наименование </w:t>
            </w:r>
          </w:p>
          <w:p w:rsidR="007659FA" w:rsidRPr="006F2DAD" w:rsidRDefault="007659FA" w:rsidP="007659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2DA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муниципальной программы</w:t>
            </w:r>
          </w:p>
        </w:tc>
        <w:tc>
          <w:tcPr>
            <w:tcW w:w="6804" w:type="dxa"/>
          </w:tcPr>
          <w:p w:rsidR="007659FA" w:rsidRPr="006F2DAD" w:rsidRDefault="007659FA" w:rsidP="007659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2DAD">
              <w:rPr>
                <w:rFonts w:ascii="Times New Roman" w:eastAsia="Times New Roman" w:hAnsi="Times New Roman" w:cs="Times New Roman"/>
                <w:spacing w:val="-9"/>
                <w:sz w:val="26"/>
                <w:szCs w:val="26"/>
                <w:lang w:eastAsia="ru-RU"/>
              </w:rPr>
              <w:t>«Развитие культуры  Нефтеюганского района на 2019-2024 годы и на период до 2030 года»</w:t>
            </w:r>
            <w:r w:rsidRPr="006F2DA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</w:p>
        </w:tc>
      </w:tr>
      <w:tr w:rsidR="007659FA" w:rsidRPr="007659FA" w:rsidTr="00B505DA">
        <w:trPr>
          <w:trHeight w:val="51"/>
        </w:trPr>
        <w:tc>
          <w:tcPr>
            <w:tcW w:w="2802" w:type="dxa"/>
          </w:tcPr>
          <w:p w:rsidR="007659FA" w:rsidRPr="006F2DAD" w:rsidRDefault="007659FA" w:rsidP="007659F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2DA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Дата утверждения </w:t>
            </w:r>
            <w:proofErr w:type="gramStart"/>
            <w:r w:rsidRPr="006F2DA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муниципальной</w:t>
            </w:r>
            <w:proofErr w:type="gramEnd"/>
          </w:p>
          <w:p w:rsidR="007659FA" w:rsidRPr="006F2DAD" w:rsidRDefault="007659FA" w:rsidP="007659FA">
            <w:pPr>
              <w:autoSpaceDE w:val="0"/>
              <w:autoSpaceDN w:val="0"/>
              <w:adjustRightInd w:val="0"/>
              <w:spacing w:after="0" w:line="280" w:lineRule="exac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2DAD">
              <w:rPr>
                <w:rFonts w:ascii="Times New Roman" w:eastAsia="Times New Roman" w:hAnsi="Times New Roman" w:cs="Courier New"/>
                <w:sz w:val="26"/>
                <w:szCs w:val="26"/>
                <w:lang w:eastAsia="ru-RU"/>
              </w:rPr>
              <w:t>программы (наименование и номер соответствующего нормативного правового акта)</w:t>
            </w:r>
          </w:p>
        </w:tc>
        <w:tc>
          <w:tcPr>
            <w:tcW w:w="6804" w:type="dxa"/>
          </w:tcPr>
          <w:p w:rsidR="007659FA" w:rsidRPr="006F2DAD" w:rsidRDefault="007659FA" w:rsidP="007659FA">
            <w:pPr>
              <w:spacing w:after="0" w:line="280" w:lineRule="exac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2DA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Постановление администрации Нефтеюганского района          </w:t>
            </w:r>
            <w:r w:rsidRPr="006F2DA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от 31.10.2016 № 1802-па-нпа </w:t>
            </w:r>
          </w:p>
        </w:tc>
      </w:tr>
      <w:tr w:rsidR="007659FA" w:rsidRPr="007659FA" w:rsidTr="00B505DA">
        <w:trPr>
          <w:trHeight w:val="51"/>
        </w:trPr>
        <w:tc>
          <w:tcPr>
            <w:tcW w:w="2802" w:type="dxa"/>
          </w:tcPr>
          <w:p w:rsidR="007659FA" w:rsidRPr="006F2DAD" w:rsidRDefault="007659FA" w:rsidP="007659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2DA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Ответственный исполнитель </w:t>
            </w:r>
          </w:p>
          <w:p w:rsidR="007659FA" w:rsidRPr="006F2DAD" w:rsidRDefault="007659FA" w:rsidP="007659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2DA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муниципальной программы</w:t>
            </w:r>
          </w:p>
        </w:tc>
        <w:tc>
          <w:tcPr>
            <w:tcW w:w="6804" w:type="dxa"/>
          </w:tcPr>
          <w:p w:rsidR="007659FA" w:rsidRPr="006F2DAD" w:rsidRDefault="007659FA" w:rsidP="007659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  <w:lang w:eastAsia="ru-RU"/>
              </w:rPr>
            </w:pPr>
            <w:r w:rsidRPr="006F2DA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Департамент культуры и спорта Нефтеюганского района (комитет по культуре)</w:t>
            </w:r>
          </w:p>
        </w:tc>
      </w:tr>
      <w:tr w:rsidR="007659FA" w:rsidRPr="007659FA" w:rsidTr="00B505DA">
        <w:trPr>
          <w:trHeight w:val="51"/>
        </w:trPr>
        <w:tc>
          <w:tcPr>
            <w:tcW w:w="2802" w:type="dxa"/>
          </w:tcPr>
          <w:p w:rsidR="007659FA" w:rsidRPr="006F2DAD" w:rsidRDefault="007659FA" w:rsidP="007659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2DA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Соисполнители </w:t>
            </w:r>
          </w:p>
          <w:p w:rsidR="007659FA" w:rsidRPr="006F2DAD" w:rsidRDefault="007659FA" w:rsidP="007659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2DA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муниципальной программы</w:t>
            </w:r>
          </w:p>
        </w:tc>
        <w:tc>
          <w:tcPr>
            <w:tcW w:w="6804" w:type="dxa"/>
          </w:tcPr>
          <w:p w:rsidR="007659FA" w:rsidRPr="006F2DAD" w:rsidRDefault="007659FA" w:rsidP="007659FA">
            <w:pPr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2DA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1. </w:t>
            </w:r>
            <w:r w:rsidRPr="006F2DAD">
              <w:rPr>
                <w:rFonts w:ascii="Times New Roman" w:eastAsia="Calibri" w:hAnsi="Times New Roman" w:cs="Times New Roman"/>
                <w:sz w:val="26"/>
                <w:szCs w:val="26"/>
              </w:rPr>
              <w:t>Муниципальное казенное учреждение</w:t>
            </w:r>
            <w:r w:rsidRPr="006F2DA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«Управление </w:t>
            </w:r>
            <w:r w:rsidRPr="006F2DA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  <w:t xml:space="preserve">по обеспечению деятельности учреждений культуры </w:t>
            </w:r>
            <w:r w:rsidRPr="006F2DA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  <w:t>и спорта».</w:t>
            </w:r>
          </w:p>
          <w:p w:rsidR="007659FA" w:rsidRPr="006F2DAD" w:rsidRDefault="007659FA" w:rsidP="007659FA">
            <w:pPr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2DA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2. </w:t>
            </w:r>
            <w:r w:rsidRPr="006F2DAD">
              <w:rPr>
                <w:rFonts w:ascii="Times New Roman" w:eastAsia="Calibri" w:hAnsi="Times New Roman" w:cs="Times New Roman"/>
                <w:sz w:val="26"/>
                <w:szCs w:val="26"/>
              </w:rPr>
              <w:t>Муниципальное казенное учреждение</w:t>
            </w:r>
            <w:r w:rsidRPr="006F2DA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«Управление капитального строительства и жилищно-коммунального комплекса Нефтеюганского района»</w:t>
            </w:r>
          </w:p>
          <w:p w:rsidR="007659FA" w:rsidRPr="006F2DAD" w:rsidRDefault="007659FA" w:rsidP="007659FA">
            <w:pPr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2DA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3.  Администрация Нефтеюганского района</w:t>
            </w:r>
          </w:p>
          <w:p w:rsidR="007659FA" w:rsidRPr="006F2DAD" w:rsidRDefault="007659FA" w:rsidP="007659FA">
            <w:pPr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2DA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4. </w:t>
            </w:r>
            <w:r w:rsidRPr="006F2DAD">
              <w:rPr>
                <w:rFonts w:ascii="Times New Roman" w:eastAsia="Calibri" w:hAnsi="Times New Roman" w:cs="Times New Roman"/>
                <w:sz w:val="26"/>
                <w:szCs w:val="26"/>
              </w:rPr>
              <w:t>Муниципальное казенное учреждение</w:t>
            </w:r>
            <w:r w:rsidRPr="006F2DA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«Управление </w:t>
            </w:r>
            <w:r w:rsidRPr="006F2DA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  <w:t>по делам администрации Нефтеюганского района»</w:t>
            </w:r>
          </w:p>
          <w:p w:rsidR="007659FA" w:rsidRPr="006F2DAD" w:rsidRDefault="007659FA" w:rsidP="007659FA">
            <w:pPr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2DA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5.  Администрация городского поселения Пойковский.</w:t>
            </w:r>
          </w:p>
        </w:tc>
      </w:tr>
      <w:tr w:rsidR="007659FA" w:rsidRPr="007659FA" w:rsidTr="00B505DA">
        <w:trPr>
          <w:trHeight w:val="51"/>
        </w:trPr>
        <w:tc>
          <w:tcPr>
            <w:tcW w:w="2802" w:type="dxa"/>
          </w:tcPr>
          <w:p w:rsidR="007659FA" w:rsidRPr="006F2DAD" w:rsidRDefault="007659FA" w:rsidP="007659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2DA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Цель </w:t>
            </w:r>
            <w:proofErr w:type="gramStart"/>
            <w:r w:rsidRPr="006F2DA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муниципальной</w:t>
            </w:r>
            <w:proofErr w:type="gramEnd"/>
            <w:r w:rsidRPr="006F2DA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  <w:p w:rsidR="007659FA" w:rsidRPr="006F2DAD" w:rsidRDefault="007659FA" w:rsidP="007659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2DA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программы</w:t>
            </w:r>
          </w:p>
        </w:tc>
        <w:tc>
          <w:tcPr>
            <w:tcW w:w="6804" w:type="dxa"/>
          </w:tcPr>
          <w:p w:rsidR="007659FA" w:rsidRPr="006F2DAD" w:rsidRDefault="007659FA" w:rsidP="007659FA">
            <w:pPr>
              <w:shd w:val="clear" w:color="auto" w:fill="FFFFFF"/>
              <w:overflowPunct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F2DA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Реализация стратегической роли культуры,</w:t>
            </w:r>
            <w:r w:rsidRPr="006F2DAD"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DFDFD"/>
                <w:lang w:eastAsia="ru-RU"/>
              </w:rPr>
              <w:t xml:space="preserve"> как важнейшего фактора и гаранта роста качества жизни и гармонизации общественных отношений, через </w:t>
            </w:r>
            <w:r w:rsidRPr="006F2DAD"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  <w:lang w:eastAsia="ru-RU"/>
              </w:rPr>
              <w:t xml:space="preserve">укрепление единого культурного пространства, российской гражданской идентичности на основе духовно-нравственных и культурных ценностей народов, проживающих на территории Нефтеюганского района. </w:t>
            </w:r>
          </w:p>
        </w:tc>
      </w:tr>
      <w:tr w:rsidR="007659FA" w:rsidRPr="007659FA" w:rsidTr="00B505DA">
        <w:trPr>
          <w:trHeight w:val="51"/>
        </w:trPr>
        <w:tc>
          <w:tcPr>
            <w:tcW w:w="2802" w:type="dxa"/>
          </w:tcPr>
          <w:p w:rsidR="007659FA" w:rsidRPr="006F2DAD" w:rsidRDefault="007659FA" w:rsidP="007659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2DA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Задачи муниципальной программы</w:t>
            </w:r>
          </w:p>
        </w:tc>
        <w:tc>
          <w:tcPr>
            <w:tcW w:w="6804" w:type="dxa"/>
          </w:tcPr>
          <w:p w:rsidR="007659FA" w:rsidRPr="006F2DAD" w:rsidRDefault="007659FA" w:rsidP="007659F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F2DA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1. Совершенствование и формирование современного имущественного комплекса </w:t>
            </w:r>
            <w:r w:rsidRPr="006F2DAD">
              <w:rPr>
                <w:rFonts w:ascii="Times New Roman" w:eastAsia="Calibri" w:hAnsi="Times New Roman" w:cs="Times New Roman"/>
                <w:sz w:val="26"/>
                <w:szCs w:val="26"/>
              </w:rPr>
              <w:t>учреждений и организаций культуры.</w:t>
            </w:r>
          </w:p>
          <w:p w:rsidR="007659FA" w:rsidRPr="006F2DAD" w:rsidRDefault="007659FA" w:rsidP="007659FA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EFEFE"/>
                <w:lang w:eastAsia="ru-RU"/>
              </w:rPr>
            </w:pPr>
            <w:r w:rsidRPr="006F2DAD"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EFEFE"/>
                <w:lang w:eastAsia="ru-RU"/>
              </w:rPr>
              <w:t xml:space="preserve">2. Приобщение наибольшего количества жителей к постижению различных видов искусств, культурных ценностей, к творческой самореализации; формирование единого культурного и информационного пространства знаний. </w:t>
            </w:r>
          </w:p>
          <w:p w:rsidR="007659FA" w:rsidRPr="006F2DAD" w:rsidRDefault="007659FA" w:rsidP="007659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2DA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3. Создание необходимых условий для </w:t>
            </w:r>
            <w:proofErr w:type="gramStart"/>
            <w:r w:rsidRPr="006F2DA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устойчивого</w:t>
            </w:r>
            <w:proofErr w:type="gramEnd"/>
          </w:p>
          <w:p w:rsidR="007659FA" w:rsidRPr="006F2DAD" w:rsidRDefault="007659FA" w:rsidP="007659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2DA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развития сферы культуры, путем совершенствования материально-технического и информационного обеспечения, организационных, </w:t>
            </w:r>
            <w:proofErr w:type="gramStart"/>
            <w:r w:rsidRPr="006F2DA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экономических и правовых механизмов</w:t>
            </w:r>
            <w:proofErr w:type="gramEnd"/>
            <w:r w:rsidRPr="006F2DA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развития культуры.</w:t>
            </w:r>
            <w:r w:rsidRPr="006F2DAD">
              <w:rPr>
                <w:rFonts w:ascii="Arial" w:eastAsia="Times New Roman" w:hAnsi="Arial" w:cs="Arial"/>
                <w:sz w:val="13"/>
                <w:szCs w:val="13"/>
                <w:lang w:eastAsia="ru-RU"/>
              </w:rPr>
              <w:t xml:space="preserve"> </w:t>
            </w:r>
          </w:p>
        </w:tc>
      </w:tr>
      <w:tr w:rsidR="007659FA" w:rsidRPr="007659FA" w:rsidTr="00B505DA">
        <w:trPr>
          <w:trHeight w:val="745"/>
        </w:trPr>
        <w:tc>
          <w:tcPr>
            <w:tcW w:w="2802" w:type="dxa"/>
          </w:tcPr>
          <w:p w:rsidR="007659FA" w:rsidRPr="006F2DAD" w:rsidRDefault="007659FA" w:rsidP="007659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2DA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Подпрограммы </w:t>
            </w:r>
          </w:p>
        </w:tc>
        <w:tc>
          <w:tcPr>
            <w:tcW w:w="6804" w:type="dxa"/>
          </w:tcPr>
          <w:p w:rsidR="007659FA" w:rsidRPr="006F2DAD" w:rsidRDefault="007659FA" w:rsidP="007659FA">
            <w:pPr>
              <w:tabs>
                <w:tab w:val="left" w:pos="317"/>
                <w:tab w:val="left" w:pos="45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2DAD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</w:t>
            </w:r>
            <w:r w:rsidRPr="006F2DA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. Обеспечение прав граждан на доступ </w:t>
            </w:r>
            <w:r w:rsidRPr="006F2DA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  <w:t>к объектам сферы культуры и информационным ресурсам.</w:t>
            </w:r>
          </w:p>
          <w:p w:rsidR="007659FA" w:rsidRPr="006F2DAD" w:rsidRDefault="007659FA" w:rsidP="007659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2DAD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II</w:t>
            </w:r>
            <w:r w:rsidRPr="006F2DA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   Укрепление единого культурного пространства в Нефтеюганском районе. Поддержка творческих инициатив, способствующих самореализации граждан.</w:t>
            </w:r>
          </w:p>
          <w:p w:rsidR="007659FA" w:rsidRPr="006F2DAD" w:rsidRDefault="007659FA" w:rsidP="007659FA">
            <w:pPr>
              <w:tabs>
                <w:tab w:val="left" w:pos="1876"/>
                <w:tab w:val="left" w:pos="20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2DAD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III</w:t>
            </w:r>
            <w:proofErr w:type="gramStart"/>
            <w:r w:rsidRPr="006F2DA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  Совершенствование</w:t>
            </w:r>
            <w:proofErr w:type="gramEnd"/>
            <w:r w:rsidRPr="006F2DA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системы управления в сфере культуры.</w:t>
            </w:r>
          </w:p>
        </w:tc>
      </w:tr>
      <w:tr w:rsidR="007659FA" w:rsidRPr="007659FA" w:rsidTr="00B505DA">
        <w:trPr>
          <w:trHeight w:val="745"/>
        </w:trPr>
        <w:tc>
          <w:tcPr>
            <w:tcW w:w="2802" w:type="dxa"/>
          </w:tcPr>
          <w:p w:rsidR="007659FA" w:rsidRPr="006F2DAD" w:rsidRDefault="007659FA" w:rsidP="007659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2DA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портфеля проектов, проекта</w:t>
            </w:r>
          </w:p>
        </w:tc>
        <w:tc>
          <w:tcPr>
            <w:tcW w:w="6804" w:type="dxa"/>
          </w:tcPr>
          <w:p w:rsidR="007659FA" w:rsidRPr="006F2DAD" w:rsidRDefault="007659FA" w:rsidP="007659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F2DA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Региональный портфель проектов Ханты-Мансийского автономного округа – Югры «Культура»;</w:t>
            </w:r>
          </w:p>
          <w:p w:rsidR="007659FA" w:rsidRPr="006F2DAD" w:rsidRDefault="007659FA" w:rsidP="007659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2DA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Проект «Модернизация материально-технической базы</w:t>
            </w:r>
          </w:p>
          <w:p w:rsidR="007659FA" w:rsidRPr="006F2DAD" w:rsidRDefault="007659FA" w:rsidP="007659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2DA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детских школ искусств  (по видам искусств) Нефтеюганского района».</w:t>
            </w:r>
          </w:p>
        </w:tc>
      </w:tr>
      <w:tr w:rsidR="007659FA" w:rsidRPr="007659FA" w:rsidTr="00B505DA">
        <w:trPr>
          <w:trHeight w:val="251"/>
        </w:trPr>
        <w:tc>
          <w:tcPr>
            <w:tcW w:w="2802" w:type="dxa"/>
          </w:tcPr>
          <w:p w:rsidR="007659FA" w:rsidRPr="006F2DAD" w:rsidRDefault="007659FA" w:rsidP="007659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2DA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Целевые показатели</w:t>
            </w:r>
          </w:p>
          <w:p w:rsidR="007659FA" w:rsidRPr="006F2DAD" w:rsidRDefault="007659FA" w:rsidP="007659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2DA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муниципальной программы</w:t>
            </w:r>
          </w:p>
          <w:p w:rsidR="007659FA" w:rsidRPr="006F2DAD" w:rsidRDefault="007659FA" w:rsidP="007659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59FA" w:rsidRPr="006F2DAD" w:rsidRDefault="007659FA" w:rsidP="007659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804" w:type="dxa"/>
          </w:tcPr>
          <w:p w:rsidR="007659FA" w:rsidRPr="006F2DAD" w:rsidRDefault="007659FA" w:rsidP="007659FA">
            <w:pPr>
              <w:numPr>
                <w:ilvl w:val="0"/>
                <w:numId w:val="1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2DA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Увеличение числа обращений к цифровым ресурсам в сфере культуры на 25% к базовому значению.</w:t>
            </w:r>
          </w:p>
          <w:p w:rsidR="007659FA" w:rsidRPr="006F2DAD" w:rsidRDefault="007659FA" w:rsidP="007659FA">
            <w:pPr>
              <w:numPr>
                <w:ilvl w:val="0"/>
                <w:numId w:val="1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2DA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Увеличение числа граждан, принимающих участие в культурной деятельности на 15% к базовому значению.</w:t>
            </w:r>
          </w:p>
          <w:p w:rsidR="007659FA" w:rsidRPr="006F2DAD" w:rsidRDefault="007659FA" w:rsidP="007659FA">
            <w:pPr>
              <w:numPr>
                <w:ilvl w:val="0"/>
                <w:numId w:val="1"/>
              </w:numPr>
              <w:tabs>
                <w:tab w:val="left" w:pos="404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2DA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Увеличение количества любительских творческих коллективов, получивших грантовую поддержку, на 12 единиц нарастающим итогом.</w:t>
            </w:r>
          </w:p>
          <w:p w:rsidR="007659FA" w:rsidRPr="006F2DAD" w:rsidRDefault="007659FA" w:rsidP="007659FA">
            <w:pPr>
              <w:numPr>
                <w:ilvl w:val="0"/>
                <w:numId w:val="1"/>
              </w:numPr>
              <w:tabs>
                <w:tab w:val="left" w:pos="459"/>
              </w:tabs>
              <w:spacing w:after="0" w:line="240" w:lineRule="atLeast"/>
              <w:ind w:left="33" w:firstLine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2DAD">
              <w:rPr>
                <w:rFonts w:ascii="Times New Roman" w:eastAsia="Arial Unicode MS" w:hAnsi="Times New Roman" w:cs="Times New Roman"/>
                <w:bCs/>
                <w:sz w:val="26"/>
                <w:szCs w:val="26"/>
                <w:u w:color="000000"/>
                <w:lang w:eastAsia="ru-RU"/>
              </w:rPr>
              <w:t xml:space="preserve">Количество созданных (реконструированных) и отремонтированных объектов организаций культуры, </w:t>
            </w:r>
            <w:r w:rsidRPr="006F2DA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 0 до 8</w:t>
            </w:r>
            <w:r w:rsidRPr="006F2DA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</w:t>
            </w:r>
            <w:r w:rsidRPr="006F2DAD">
              <w:rPr>
                <w:rFonts w:ascii="Times New Roman" w:eastAsia="Arial Unicode MS" w:hAnsi="Times New Roman" w:cs="Times New Roman"/>
                <w:bCs/>
                <w:sz w:val="26"/>
                <w:szCs w:val="26"/>
                <w:u w:color="000000"/>
                <w:lang w:eastAsia="ru-RU"/>
              </w:rPr>
              <w:t>единиц</w:t>
            </w:r>
            <w:r w:rsidRPr="006F2DA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нарастающим итогом.</w:t>
            </w:r>
          </w:p>
          <w:p w:rsidR="007659FA" w:rsidRPr="006F2DAD" w:rsidRDefault="007659FA" w:rsidP="007659FA">
            <w:pPr>
              <w:numPr>
                <w:ilvl w:val="0"/>
                <w:numId w:val="1"/>
              </w:numPr>
              <w:tabs>
                <w:tab w:val="left" w:pos="459"/>
              </w:tabs>
              <w:spacing w:after="0" w:line="240" w:lineRule="atLeast"/>
              <w:ind w:left="33" w:firstLine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2DA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Количество организаций культуры, получивших современное оборудование 4 единицы.</w:t>
            </w:r>
          </w:p>
          <w:p w:rsidR="007659FA" w:rsidRPr="006F2DAD" w:rsidRDefault="007659FA" w:rsidP="007659FA">
            <w:pPr>
              <w:tabs>
                <w:tab w:val="left" w:pos="40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2DA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6. Доля средств бюджета муниципального образования, выделяемых негосударственным организациям, в том числе социально ориентированным некоммерческим организациям, на предоставление услуг (работ), в общем объеме средств муниципального бюджета, выделяемых на предоставление услуг (работ) в сфере культуры, потенциально возможных к передаче от 5% до 15%.</w:t>
            </w:r>
          </w:p>
        </w:tc>
      </w:tr>
      <w:tr w:rsidR="007659FA" w:rsidRPr="007659FA" w:rsidTr="00B505DA">
        <w:trPr>
          <w:trHeight w:val="321"/>
        </w:trPr>
        <w:tc>
          <w:tcPr>
            <w:tcW w:w="2802" w:type="dxa"/>
          </w:tcPr>
          <w:p w:rsidR="007659FA" w:rsidRPr="006F2DAD" w:rsidRDefault="007659FA" w:rsidP="007659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2DA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Сроки реализации </w:t>
            </w:r>
          </w:p>
          <w:p w:rsidR="007659FA" w:rsidRPr="006F2DAD" w:rsidRDefault="007659FA" w:rsidP="007659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2DA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муниципальной программы</w:t>
            </w:r>
          </w:p>
        </w:tc>
        <w:tc>
          <w:tcPr>
            <w:tcW w:w="6804" w:type="dxa"/>
            <w:vAlign w:val="center"/>
          </w:tcPr>
          <w:p w:rsidR="007659FA" w:rsidRPr="006F2DAD" w:rsidRDefault="007659FA" w:rsidP="007659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2DA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2019 – 2024 годы </w:t>
            </w:r>
            <w:r w:rsidRPr="006F2DAD">
              <w:rPr>
                <w:rFonts w:ascii="Times New Roman" w:eastAsia="Times New Roman" w:hAnsi="Times New Roman" w:cs="Times New Roman"/>
                <w:spacing w:val="-9"/>
                <w:sz w:val="26"/>
                <w:szCs w:val="26"/>
                <w:lang w:eastAsia="ru-RU"/>
              </w:rPr>
              <w:t>и на период до 2030 года</w:t>
            </w:r>
            <w:r w:rsidRPr="006F2DA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</w:p>
        </w:tc>
      </w:tr>
      <w:tr w:rsidR="007659FA" w:rsidRPr="007659FA" w:rsidTr="00B505DA">
        <w:trPr>
          <w:trHeight w:val="699"/>
        </w:trPr>
        <w:tc>
          <w:tcPr>
            <w:tcW w:w="2802" w:type="dxa"/>
          </w:tcPr>
          <w:p w:rsidR="007659FA" w:rsidRPr="006F2DAD" w:rsidRDefault="007659FA" w:rsidP="007659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F2D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</w:t>
            </w:r>
          </w:p>
          <w:p w:rsidR="007659FA" w:rsidRPr="006F2DAD" w:rsidRDefault="007659FA" w:rsidP="007659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F2D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муниципальной программы</w:t>
            </w:r>
          </w:p>
          <w:p w:rsidR="007659FA" w:rsidRPr="006F2DAD" w:rsidRDefault="007659FA" w:rsidP="007659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  <w:lang w:eastAsia="ru-RU"/>
              </w:rPr>
            </w:pPr>
          </w:p>
          <w:p w:rsidR="007659FA" w:rsidRPr="006F2DAD" w:rsidRDefault="007659FA" w:rsidP="007659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59FA" w:rsidRPr="006F2DAD" w:rsidRDefault="007659FA" w:rsidP="007659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  <w:p w:rsidR="007659FA" w:rsidRPr="006F2DAD" w:rsidRDefault="007659FA" w:rsidP="007659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  <w:p w:rsidR="007659FA" w:rsidRPr="006F2DAD" w:rsidRDefault="007659FA" w:rsidP="007659F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59FA" w:rsidRPr="006F2DAD" w:rsidRDefault="007659FA" w:rsidP="007659F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59FA" w:rsidRPr="006F2DAD" w:rsidRDefault="007659FA" w:rsidP="007659F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59FA" w:rsidRPr="006F2DAD" w:rsidRDefault="007659FA" w:rsidP="007659F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59FA" w:rsidRPr="006F2DAD" w:rsidRDefault="007659FA" w:rsidP="007659F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59FA" w:rsidRPr="006F2DAD" w:rsidRDefault="007659FA" w:rsidP="007659F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59FA" w:rsidRPr="006F2DAD" w:rsidRDefault="007659FA" w:rsidP="007659F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659FA" w:rsidRPr="006F2DAD" w:rsidRDefault="007659FA" w:rsidP="007659F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804" w:type="dxa"/>
          </w:tcPr>
          <w:p w:rsidR="007659FA" w:rsidRPr="006F2DAD" w:rsidRDefault="007659FA" w:rsidP="007659F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2DA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lastRenderedPageBreak/>
              <w:t>Общий объем финансирования муниципальной программы</w:t>
            </w:r>
            <w:r w:rsidRPr="006F2DA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  <w:r w:rsidRPr="006F2DA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5 809 169,76</w:t>
            </w:r>
            <w:r w:rsidRPr="006F2DA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6F2DA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тыс. рублей</w:t>
            </w:r>
            <w:r w:rsidRPr="006F2DA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, в том числе</w:t>
            </w:r>
            <w:r w:rsidRPr="006F2DA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:</w:t>
            </w:r>
          </w:p>
          <w:p w:rsidR="007659FA" w:rsidRPr="006F2DAD" w:rsidRDefault="007659FA" w:rsidP="007659F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2DA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2019 –   568 584,07 тыс. рублей;</w:t>
            </w:r>
          </w:p>
          <w:p w:rsidR="007659FA" w:rsidRPr="006F2DAD" w:rsidRDefault="007659FA" w:rsidP="007659F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2DA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2020 –   627 746,99 тыс. рублей.</w:t>
            </w:r>
          </w:p>
          <w:p w:rsidR="007659FA" w:rsidRPr="006F2DAD" w:rsidRDefault="007659FA" w:rsidP="007659F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2DA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2021 –   506 681,77 тыс. рублей;</w:t>
            </w:r>
          </w:p>
          <w:p w:rsidR="007659FA" w:rsidRPr="006F2DAD" w:rsidRDefault="007659FA" w:rsidP="007659F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2DA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2022 –   408 851,17 тыс. рублей;</w:t>
            </w:r>
          </w:p>
          <w:p w:rsidR="007659FA" w:rsidRPr="006F2DAD" w:rsidRDefault="007659FA" w:rsidP="007659F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2DA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2023 –   413 836,61 тыс. рублей;</w:t>
            </w:r>
          </w:p>
          <w:p w:rsidR="007659FA" w:rsidRPr="006F2DAD" w:rsidRDefault="007659FA" w:rsidP="007659F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2DA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2024 –   418 518,39 тыс. рублей;</w:t>
            </w:r>
          </w:p>
          <w:p w:rsidR="007659FA" w:rsidRPr="006F2DAD" w:rsidRDefault="007659FA" w:rsidP="007659F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2DA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 2025-2030 год – 2 867 950,77 тыс. рублей;</w:t>
            </w:r>
          </w:p>
          <w:p w:rsidR="007659FA" w:rsidRPr="006F2DAD" w:rsidRDefault="007659FA" w:rsidP="007659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F2DA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Федеральный бюджет 00,00 тыс. рублей, в том числе:</w:t>
            </w:r>
          </w:p>
          <w:p w:rsidR="007659FA" w:rsidRPr="006F2DAD" w:rsidRDefault="007659FA" w:rsidP="007659F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2DA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2019 –   00,00   тыс. рублей;</w:t>
            </w:r>
          </w:p>
          <w:p w:rsidR="007659FA" w:rsidRPr="006F2DAD" w:rsidRDefault="007659FA" w:rsidP="007659F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2DA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2020 –   00,00   тыс. рублей;</w:t>
            </w:r>
          </w:p>
          <w:p w:rsidR="007659FA" w:rsidRPr="006F2DAD" w:rsidRDefault="007659FA" w:rsidP="007659F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2DA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2021 –   00,00   тыс. рублей;</w:t>
            </w:r>
          </w:p>
          <w:p w:rsidR="007659FA" w:rsidRPr="006F2DAD" w:rsidRDefault="007659FA" w:rsidP="007659F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2DA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2022 –   0,00 тыс. рублей;</w:t>
            </w:r>
          </w:p>
          <w:p w:rsidR="007659FA" w:rsidRPr="006F2DAD" w:rsidRDefault="007659FA" w:rsidP="007659F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2DA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2023 –   0,00 тыс. рублей;</w:t>
            </w:r>
          </w:p>
          <w:p w:rsidR="007659FA" w:rsidRPr="006F2DAD" w:rsidRDefault="007659FA" w:rsidP="007659F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2DA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2024 –   0,00 тыс. рублей;</w:t>
            </w:r>
          </w:p>
          <w:p w:rsidR="007659FA" w:rsidRPr="006F2DAD" w:rsidRDefault="007659FA" w:rsidP="007659F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2DA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 2025-2030 год –0,00 тыс. рублей.</w:t>
            </w:r>
          </w:p>
          <w:p w:rsidR="007659FA" w:rsidRPr="006F2DAD" w:rsidRDefault="007659FA" w:rsidP="007659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F2DA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Бюджет автономного округа 16 622,30 тыс. рублей, в том числе:</w:t>
            </w:r>
          </w:p>
          <w:p w:rsidR="007659FA" w:rsidRPr="006F2DAD" w:rsidRDefault="007659FA" w:rsidP="007659F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2DA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2019 –   5 253,00 тыс. рублей;</w:t>
            </w:r>
          </w:p>
          <w:p w:rsidR="007659FA" w:rsidRPr="006F2DAD" w:rsidRDefault="007659FA" w:rsidP="007659F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2DA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2020 –   8 091,70 тыс. рублей;</w:t>
            </w:r>
          </w:p>
          <w:p w:rsidR="007659FA" w:rsidRPr="006F2DAD" w:rsidRDefault="007659FA" w:rsidP="007659F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2DA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2021 –   3 317,60 тыс. рублей;</w:t>
            </w:r>
          </w:p>
          <w:p w:rsidR="007659FA" w:rsidRPr="006F2DAD" w:rsidRDefault="007659FA" w:rsidP="007659F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2DA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2022 –   0,00 тыс. рублей;</w:t>
            </w:r>
          </w:p>
          <w:p w:rsidR="007659FA" w:rsidRPr="006F2DAD" w:rsidRDefault="007659FA" w:rsidP="007659F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2DA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2023 –   0,00 тыс. рублей; </w:t>
            </w:r>
          </w:p>
          <w:p w:rsidR="007659FA" w:rsidRPr="006F2DAD" w:rsidRDefault="007659FA" w:rsidP="007659F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2DA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2024 –   0,00 тыс. рублей;</w:t>
            </w:r>
          </w:p>
          <w:p w:rsidR="007659FA" w:rsidRPr="006F2DAD" w:rsidRDefault="007659FA" w:rsidP="007659F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2DA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 2025-2030 год – 0,00 тыс. рублей.</w:t>
            </w:r>
          </w:p>
          <w:p w:rsidR="007659FA" w:rsidRPr="006F2DAD" w:rsidRDefault="007659FA" w:rsidP="007659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F2DA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Местный бюджет 3 193 565,16 тыс. руб., в том числе</w:t>
            </w:r>
          </w:p>
          <w:p w:rsidR="007659FA" w:rsidRPr="006F2DAD" w:rsidRDefault="007659FA" w:rsidP="007659F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2DA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2019 –   356 759,46 тыс. рублей;</w:t>
            </w:r>
          </w:p>
          <w:p w:rsidR="007659FA" w:rsidRPr="006F2DAD" w:rsidRDefault="007659FA" w:rsidP="007659F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2DA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2020 –   258 353,25 тыс. рублей;</w:t>
            </w:r>
          </w:p>
          <w:p w:rsidR="007659FA" w:rsidRPr="006F2DAD" w:rsidRDefault="007659FA" w:rsidP="007659F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2DA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2021 –   258 457,23 тыс. рублей;</w:t>
            </w:r>
          </w:p>
          <w:p w:rsidR="007659FA" w:rsidRPr="006F2DAD" w:rsidRDefault="007659FA" w:rsidP="007659F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2DA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2022 –   257 777,25 тыс. рублей;</w:t>
            </w:r>
          </w:p>
          <w:p w:rsidR="007659FA" w:rsidRPr="006F2DAD" w:rsidRDefault="007659FA" w:rsidP="007659F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2DA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2023 –   257 777,25 тыс. рублей;</w:t>
            </w:r>
          </w:p>
          <w:p w:rsidR="007659FA" w:rsidRPr="006F2DAD" w:rsidRDefault="007659FA" w:rsidP="007659F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2DA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2024 –   257 777,25 тыс. рублей;</w:t>
            </w:r>
          </w:p>
          <w:p w:rsidR="007659FA" w:rsidRPr="006F2DAD" w:rsidRDefault="007659FA" w:rsidP="007659F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2DA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 2025-2030 год – 1 546 663,48 тыс. рублей.</w:t>
            </w:r>
          </w:p>
          <w:p w:rsidR="007659FA" w:rsidRPr="006F2DAD" w:rsidRDefault="007659FA" w:rsidP="007659F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2DA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Средства по Соглашениям по передаче полномочий  </w:t>
            </w:r>
            <w:r w:rsidRPr="006F2DA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br/>
            </w:r>
            <w:r w:rsidRPr="006F2DA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0,00 </w:t>
            </w:r>
            <w:r w:rsidRPr="006F2DA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тыс. руб., в том числе:</w:t>
            </w:r>
          </w:p>
          <w:p w:rsidR="007659FA" w:rsidRPr="006F2DAD" w:rsidRDefault="007659FA" w:rsidP="007659F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2DA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2019 –   0,00 тыс. рублей;</w:t>
            </w:r>
          </w:p>
          <w:p w:rsidR="007659FA" w:rsidRPr="006F2DAD" w:rsidRDefault="007659FA" w:rsidP="007659F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2DA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2020 –   0,00 тыс. рублей;</w:t>
            </w:r>
          </w:p>
          <w:p w:rsidR="007659FA" w:rsidRPr="006F2DAD" w:rsidRDefault="007659FA" w:rsidP="007659F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2DA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2021 –   0,00 тыс. рублей;</w:t>
            </w:r>
          </w:p>
          <w:p w:rsidR="007659FA" w:rsidRPr="006F2DAD" w:rsidRDefault="007659FA" w:rsidP="007659F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2DA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2022 –   0,00 тыс. рублей;</w:t>
            </w:r>
          </w:p>
          <w:p w:rsidR="007659FA" w:rsidRPr="006F2DAD" w:rsidRDefault="007659FA" w:rsidP="007659F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2DA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2023 –   0,00 тыс. рублей</w:t>
            </w:r>
          </w:p>
          <w:p w:rsidR="007659FA" w:rsidRPr="006F2DAD" w:rsidRDefault="007659FA" w:rsidP="007659F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2DA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2024 –   0,00 тыс. рублей;</w:t>
            </w:r>
          </w:p>
          <w:p w:rsidR="007659FA" w:rsidRPr="006F2DAD" w:rsidRDefault="007659FA" w:rsidP="007659F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2DA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 2025-2030 год – 0,00 тыс. рублей;</w:t>
            </w:r>
          </w:p>
          <w:p w:rsidR="007659FA" w:rsidRPr="006F2DAD" w:rsidRDefault="007659FA" w:rsidP="007659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F2DA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Средства поселений </w:t>
            </w:r>
            <w:r w:rsidRPr="006F2DA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0,00 </w:t>
            </w:r>
            <w:r w:rsidRPr="006F2DA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тыс. руб., в том числе:</w:t>
            </w:r>
          </w:p>
          <w:p w:rsidR="007659FA" w:rsidRPr="006F2DAD" w:rsidRDefault="007659FA" w:rsidP="007659F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2DA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2019 –   0,00 тыс. рублей;</w:t>
            </w:r>
          </w:p>
          <w:p w:rsidR="007659FA" w:rsidRPr="006F2DAD" w:rsidRDefault="007659FA" w:rsidP="007659F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2DA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2020 –   0,00 тыс. рублей;</w:t>
            </w:r>
          </w:p>
          <w:p w:rsidR="007659FA" w:rsidRPr="006F2DAD" w:rsidRDefault="007659FA" w:rsidP="007659F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2DA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2021 –   0,00 тыс. рублей;</w:t>
            </w:r>
          </w:p>
          <w:p w:rsidR="007659FA" w:rsidRPr="006F2DAD" w:rsidRDefault="007659FA" w:rsidP="007659F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2DA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2022 –   0,00 тыс. рублей;</w:t>
            </w:r>
          </w:p>
          <w:p w:rsidR="007659FA" w:rsidRPr="006F2DAD" w:rsidRDefault="007659FA" w:rsidP="007659F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2DA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2023 –   0,00 тыс. рублей;</w:t>
            </w:r>
          </w:p>
          <w:p w:rsidR="007659FA" w:rsidRPr="006F2DAD" w:rsidRDefault="007659FA" w:rsidP="007659F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2DA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2024 –   0,00 тыс. рублей;</w:t>
            </w:r>
          </w:p>
          <w:p w:rsidR="007659FA" w:rsidRPr="006F2DAD" w:rsidRDefault="007659FA" w:rsidP="007659F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2DA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 2025-2030 год – 0,00 тыс. рублей;</w:t>
            </w:r>
          </w:p>
          <w:p w:rsidR="007659FA" w:rsidRPr="006F2DAD" w:rsidRDefault="007659FA" w:rsidP="007659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F2DA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Иные источники 2 598 942,30 тыс. руб., в том числе:</w:t>
            </w:r>
          </w:p>
          <w:p w:rsidR="007659FA" w:rsidRPr="006F2DAD" w:rsidRDefault="007659FA" w:rsidP="007659F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2DA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2019 –   206 571,61 тыс. рублей;</w:t>
            </w:r>
          </w:p>
          <w:p w:rsidR="007659FA" w:rsidRPr="006F2DAD" w:rsidRDefault="007659FA" w:rsidP="007659F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2DA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2020 –   361 302,04 тыс. рублей;</w:t>
            </w:r>
          </w:p>
          <w:p w:rsidR="007659FA" w:rsidRPr="006F2DAD" w:rsidRDefault="007659FA" w:rsidP="007659F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2DA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2021 –   244 906,94 тыс. рублей;</w:t>
            </w:r>
          </w:p>
          <w:p w:rsidR="007659FA" w:rsidRPr="006F2DAD" w:rsidRDefault="007659FA" w:rsidP="007659F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2DA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2022 –   151 073,92 тыс. рублей;</w:t>
            </w:r>
          </w:p>
          <w:p w:rsidR="007659FA" w:rsidRPr="006F2DAD" w:rsidRDefault="007659FA" w:rsidP="007659F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2DA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2023 –   156 059,36 тыс. рублей;</w:t>
            </w:r>
          </w:p>
          <w:p w:rsidR="007659FA" w:rsidRPr="006F2DAD" w:rsidRDefault="007659FA" w:rsidP="007659F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2DA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2024 –   160 741,14 тыс. рублей;</w:t>
            </w:r>
          </w:p>
          <w:p w:rsidR="007659FA" w:rsidRPr="006F2DAD" w:rsidRDefault="007659FA" w:rsidP="007659F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2DA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 2025-2030 год – 1 318 287,29 тыс. рублей.</w:t>
            </w:r>
          </w:p>
        </w:tc>
      </w:tr>
      <w:tr w:rsidR="007659FA" w:rsidRPr="007659FA" w:rsidTr="00B505DA">
        <w:trPr>
          <w:trHeight w:val="317"/>
        </w:trPr>
        <w:tc>
          <w:tcPr>
            <w:tcW w:w="2802" w:type="dxa"/>
          </w:tcPr>
          <w:p w:rsidR="007659FA" w:rsidRPr="006F2DAD" w:rsidRDefault="007659FA" w:rsidP="007659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F2D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в том числе финансовое обеспечение портфеля </w:t>
            </w:r>
            <w:r w:rsidRPr="006F2DA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проектов, проекта</w:t>
            </w:r>
          </w:p>
        </w:tc>
        <w:tc>
          <w:tcPr>
            <w:tcW w:w="6804" w:type="dxa"/>
          </w:tcPr>
          <w:p w:rsidR="007659FA" w:rsidRPr="006F2DAD" w:rsidRDefault="007659FA" w:rsidP="007659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F2DA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lastRenderedPageBreak/>
              <w:t>Общий объем финансирования портфеля проектов, проекта</w:t>
            </w:r>
            <w:r w:rsidRPr="006F2DA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13 456,63 в том числе</w:t>
            </w:r>
            <w:r w:rsidRPr="006F2DA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:</w:t>
            </w:r>
          </w:p>
          <w:p w:rsidR="007659FA" w:rsidRPr="006F2DAD" w:rsidRDefault="007659FA" w:rsidP="007659F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2DA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2019 –   5 835,75 тыс. рублей;</w:t>
            </w:r>
          </w:p>
          <w:p w:rsidR="007659FA" w:rsidRPr="006F2DAD" w:rsidRDefault="007659FA" w:rsidP="007659F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2DA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2020 –   4 221,00 тыс. рублей;</w:t>
            </w:r>
          </w:p>
          <w:p w:rsidR="007659FA" w:rsidRPr="006F2DAD" w:rsidRDefault="007659FA" w:rsidP="007659F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2DA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2021 –   3 399,88 тыс. рублей;</w:t>
            </w:r>
          </w:p>
          <w:p w:rsidR="007659FA" w:rsidRPr="006F2DAD" w:rsidRDefault="007659FA" w:rsidP="007659F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2DA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2022 –   0,00 тыс. рублей;</w:t>
            </w:r>
          </w:p>
          <w:p w:rsidR="007659FA" w:rsidRPr="006F2DAD" w:rsidRDefault="007659FA" w:rsidP="007659F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2DA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2023 –   0,00 тыс. рублей;</w:t>
            </w:r>
          </w:p>
          <w:p w:rsidR="007659FA" w:rsidRPr="006F2DAD" w:rsidRDefault="007659FA" w:rsidP="007659F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2DA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2024 –   0,00 тыс. рублей;</w:t>
            </w:r>
          </w:p>
          <w:p w:rsidR="007659FA" w:rsidRPr="006F2DAD" w:rsidRDefault="007659FA" w:rsidP="007659F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2DA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 2025-2030 год –0,00 тыс. рублей.</w:t>
            </w:r>
          </w:p>
          <w:p w:rsidR="007659FA" w:rsidRPr="006F2DAD" w:rsidRDefault="007659FA" w:rsidP="007659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F2DA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Федеральный бюджет </w:t>
            </w:r>
            <w:r w:rsidRPr="006F2DA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0,00 </w:t>
            </w:r>
            <w:r w:rsidRPr="006F2DA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тыс. рублей, в том числе:</w:t>
            </w:r>
          </w:p>
          <w:p w:rsidR="007659FA" w:rsidRPr="006F2DAD" w:rsidRDefault="007659FA" w:rsidP="007659F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2DA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2019 –   0,00 тыс. рублей;</w:t>
            </w:r>
          </w:p>
          <w:p w:rsidR="007659FA" w:rsidRPr="006F2DAD" w:rsidRDefault="007659FA" w:rsidP="007659F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2DA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2020 –   0,00 тыс. рублей.</w:t>
            </w:r>
          </w:p>
          <w:p w:rsidR="007659FA" w:rsidRPr="006F2DAD" w:rsidRDefault="007659FA" w:rsidP="007659F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2DA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2021 –   0,00 тыс. рублей;</w:t>
            </w:r>
          </w:p>
          <w:p w:rsidR="007659FA" w:rsidRPr="006F2DAD" w:rsidRDefault="007659FA" w:rsidP="007659F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2DA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2022 –   0,00 тыс. рублей;</w:t>
            </w:r>
          </w:p>
          <w:p w:rsidR="007659FA" w:rsidRPr="006F2DAD" w:rsidRDefault="007659FA" w:rsidP="007659F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2DA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2023 –   0,00 тыс. рублей;</w:t>
            </w:r>
          </w:p>
          <w:p w:rsidR="007659FA" w:rsidRPr="006F2DAD" w:rsidRDefault="007659FA" w:rsidP="007659F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2DA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2024 –   0,00 тыс. рублей;</w:t>
            </w:r>
          </w:p>
          <w:p w:rsidR="007659FA" w:rsidRPr="006F2DAD" w:rsidRDefault="007659FA" w:rsidP="007659F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2DA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 2025-2030 год –0,00 тыс. рублей.</w:t>
            </w:r>
          </w:p>
          <w:p w:rsidR="007659FA" w:rsidRPr="006F2DAD" w:rsidRDefault="007659FA" w:rsidP="007659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F2DA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Бюджет автономного округа 10 765,30 тыс. рублей, в том числе:</w:t>
            </w:r>
          </w:p>
          <w:p w:rsidR="007659FA" w:rsidRPr="006F2DAD" w:rsidRDefault="007659FA" w:rsidP="007659F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2DA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2019 –   4 668,60 тыс. рублей;</w:t>
            </w:r>
          </w:p>
          <w:p w:rsidR="007659FA" w:rsidRPr="006F2DAD" w:rsidRDefault="007659FA" w:rsidP="007659F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2DA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2020 –   3 760,80 тыс. рублей;</w:t>
            </w:r>
          </w:p>
          <w:p w:rsidR="007659FA" w:rsidRPr="006F2DAD" w:rsidRDefault="007659FA" w:rsidP="007659F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2DA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2021 –   2 719,90 тыс. рублей;</w:t>
            </w:r>
          </w:p>
          <w:p w:rsidR="007659FA" w:rsidRPr="006F2DAD" w:rsidRDefault="007659FA" w:rsidP="007659F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2DA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2022 –  0,00 тыс. рублей;</w:t>
            </w:r>
          </w:p>
          <w:p w:rsidR="007659FA" w:rsidRPr="006F2DAD" w:rsidRDefault="007659FA" w:rsidP="007659F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2DA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2023 –  0,00 тыс. рублей;</w:t>
            </w:r>
          </w:p>
          <w:p w:rsidR="007659FA" w:rsidRPr="006F2DAD" w:rsidRDefault="007659FA" w:rsidP="007659F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2DA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2024 –  0,00 тыс. рублей;</w:t>
            </w:r>
          </w:p>
          <w:p w:rsidR="007659FA" w:rsidRPr="006F2DAD" w:rsidRDefault="007659FA" w:rsidP="007659F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2DA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 2025-2030 год – 0,00 тыс. рублей.</w:t>
            </w:r>
          </w:p>
          <w:p w:rsidR="007659FA" w:rsidRPr="006F2DAD" w:rsidRDefault="007659FA" w:rsidP="007659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F2DA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Местный бюджет </w:t>
            </w:r>
            <w:r w:rsidRPr="006F2DA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2 691,33 </w:t>
            </w:r>
            <w:r w:rsidRPr="006F2DA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тыс. руб., в том числе:</w:t>
            </w:r>
          </w:p>
          <w:p w:rsidR="007659FA" w:rsidRPr="006F2DAD" w:rsidRDefault="007659FA" w:rsidP="007659F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2DA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2019 –   1 167,15 тыс. рублей;</w:t>
            </w:r>
          </w:p>
          <w:p w:rsidR="007659FA" w:rsidRPr="006F2DAD" w:rsidRDefault="007659FA" w:rsidP="007659F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2DA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2020 –   844,20 тыс. рублей;</w:t>
            </w:r>
          </w:p>
          <w:p w:rsidR="007659FA" w:rsidRPr="006F2DAD" w:rsidRDefault="007659FA" w:rsidP="007659F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2DA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2021 –   679,98 тыс. рублей;</w:t>
            </w:r>
          </w:p>
          <w:p w:rsidR="007659FA" w:rsidRPr="006F2DAD" w:rsidRDefault="007659FA" w:rsidP="007659F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2DA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2022 –   0,00 тыс. рублей;</w:t>
            </w:r>
          </w:p>
          <w:p w:rsidR="007659FA" w:rsidRPr="006F2DAD" w:rsidRDefault="007659FA" w:rsidP="007659F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2DA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2023 –   0,00 тыс. рублей;</w:t>
            </w:r>
          </w:p>
          <w:p w:rsidR="007659FA" w:rsidRPr="006F2DAD" w:rsidRDefault="007659FA" w:rsidP="007659F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2DA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2024 –   0,00 тыс. рублей;</w:t>
            </w:r>
          </w:p>
          <w:p w:rsidR="007659FA" w:rsidRPr="006F2DAD" w:rsidRDefault="007659FA" w:rsidP="007659F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2DA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 2025-2030 год –0,00 тыс. рублей.</w:t>
            </w:r>
          </w:p>
          <w:p w:rsidR="007659FA" w:rsidRPr="006F2DAD" w:rsidRDefault="007659FA" w:rsidP="007659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F2DA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Иные источники </w:t>
            </w:r>
            <w:r w:rsidRPr="006F2DA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00,0 </w:t>
            </w:r>
            <w:r w:rsidRPr="006F2DA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тыс. руб., в том числе:</w:t>
            </w:r>
          </w:p>
          <w:p w:rsidR="007659FA" w:rsidRPr="006F2DAD" w:rsidRDefault="007659FA" w:rsidP="007659F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2DA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2019 –   00,0 тыс. рублей;</w:t>
            </w:r>
          </w:p>
          <w:p w:rsidR="007659FA" w:rsidRPr="006F2DAD" w:rsidRDefault="007659FA" w:rsidP="007659F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2DA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2020 –   00,0 тыс. рублей;</w:t>
            </w:r>
          </w:p>
          <w:p w:rsidR="007659FA" w:rsidRPr="006F2DAD" w:rsidRDefault="007659FA" w:rsidP="007659F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2DA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2021 –   00,0 тыс. рублей;</w:t>
            </w:r>
          </w:p>
          <w:p w:rsidR="007659FA" w:rsidRPr="006F2DAD" w:rsidRDefault="007659FA" w:rsidP="007659F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2DA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2022 –   0,00 тыс. рублей;</w:t>
            </w:r>
          </w:p>
          <w:p w:rsidR="007659FA" w:rsidRPr="006F2DAD" w:rsidRDefault="007659FA" w:rsidP="007659F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2DA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2023 –   0,00 тыс. рублей;</w:t>
            </w:r>
          </w:p>
          <w:p w:rsidR="007659FA" w:rsidRPr="006F2DAD" w:rsidRDefault="007659FA" w:rsidP="007659F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2DA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2024 –   0,00 тыс. рублей;</w:t>
            </w:r>
          </w:p>
          <w:p w:rsidR="007659FA" w:rsidRPr="006F2DAD" w:rsidRDefault="007659FA" w:rsidP="007659F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2DA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 2025-2030 год – 0,00 тыс. рублей.</w:t>
            </w:r>
            <w:bookmarkStart w:id="1" w:name="_GoBack"/>
            <w:bookmarkEnd w:id="1"/>
          </w:p>
        </w:tc>
      </w:tr>
    </w:tbl>
    <w:p w:rsidR="00174F3D" w:rsidRPr="006C7242" w:rsidRDefault="00174F3D" w:rsidP="006C7242"/>
    <w:sectPr w:rsidR="00174F3D" w:rsidRPr="006C72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701605"/>
    <w:multiLevelType w:val="hybridMultilevel"/>
    <w:tmpl w:val="2A66146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5BF7"/>
    <w:rsid w:val="000B5BF7"/>
    <w:rsid w:val="00174F3D"/>
    <w:rsid w:val="002A5BC2"/>
    <w:rsid w:val="006C7242"/>
    <w:rsid w:val="006F2DAD"/>
    <w:rsid w:val="007659FA"/>
    <w:rsid w:val="00783869"/>
    <w:rsid w:val="0078607E"/>
    <w:rsid w:val="008860C4"/>
    <w:rsid w:val="00AA4E8E"/>
    <w:rsid w:val="00E015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300</TotalTime>
  <Pages>4</Pages>
  <Words>1028</Words>
  <Characters>5865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6880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Шафикова Наталья Ивановна</dc:creator>
  <cp:keywords/>
  <dc:description/>
  <cp:lastModifiedBy>Николаева Ольга Владимировна</cp:lastModifiedBy>
  <cp:revision>11</cp:revision>
  <dcterms:created xsi:type="dcterms:W3CDTF">2018-10-23T10:21:00Z</dcterms:created>
  <dcterms:modified xsi:type="dcterms:W3CDTF">2018-11-02T10:17:00Z</dcterms:modified>
</cp:coreProperties>
</file>