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D24" w:rsidRPr="00BF10C4" w:rsidRDefault="00643D24" w:rsidP="00643D2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10C4">
        <w:rPr>
          <w:rFonts w:ascii="Times New Roman" w:hAnsi="Times New Roman"/>
          <w:sz w:val="26"/>
          <w:szCs w:val="26"/>
        </w:rPr>
        <w:t xml:space="preserve">Паспорт </w:t>
      </w:r>
    </w:p>
    <w:p w:rsidR="00643D24" w:rsidRPr="00BF10C4" w:rsidRDefault="00643D24" w:rsidP="00643D2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F10C4">
        <w:rPr>
          <w:rFonts w:ascii="Times New Roman" w:hAnsi="Times New Roman"/>
          <w:sz w:val="26"/>
          <w:szCs w:val="26"/>
        </w:rPr>
        <w:t xml:space="preserve">муниципальной программы Нефтеюганского района </w:t>
      </w:r>
    </w:p>
    <w:p w:rsidR="00643D24" w:rsidRPr="00BF10C4" w:rsidRDefault="00643D24" w:rsidP="00643D2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7229"/>
      </w:tblGrid>
      <w:tr w:rsidR="00643D24" w:rsidRPr="00BF10C4" w:rsidTr="00A06D8D">
        <w:trPr>
          <w:cantSplit/>
          <w:trHeight w:val="48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муниципальной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hAnsi="Times New Roman"/>
                <w:bCs/>
                <w:sz w:val="26"/>
                <w:szCs w:val="26"/>
              </w:rPr>
              <w:t>«Обеспечение экологической безопасности Нефтеюганского района на 2019-2024 годы и на период до 2030 года</w:t>
            </w:r>
            <w:r w:rsidRPr="00BF10C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643D24" w:rsidRPr="00BF10C4" w:rsidTr="00A06D8D">
        <w:trPr>
          <w:cantSplit/>
          <w:trHeight w:val="48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Дата утверждения муниципальной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         (наименование и         номер                            соответствующего нормативного       правового акта)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2C02D3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bookmarkStart w:id="0" w:name="_GoBack"/>
            <w:bookmarkEnd w:id="0"/>
            <w:r w:rsidR="00643D24" w:rsidRPr="00BF10C4">
              <w:rPr>
                <w:rFonts w:ascii="Times New Roman" w:hAnsi="Times New Roman"/>
                <w:sz w:val="26"/>
                <w:szCs w:val="26"/>
              </w:rPr>
              <w:t xml:space="preserve">остановление администрации Нефтеюганского района </w:t>
            </w:r>
            <w:r w:rsidR="00643D24" w:rsidRPr="00BF10C4">
              <w:rPr>
                <w:rFonts w:ascii="Times New Roman" w:hAnsi="Times New Roman"/>
                <w:sz w:val="26"/>
                <w:szCs w:val="26"/>
              </w:rPr>
              <w:br/>
              <w:t xml:space="preserve">от 31.10.2016 № 1784-па-нпа. </w:t>
            </w:r>
          </w:p>
        </w:tc>
      </w:tr>
      <w:tr w:rsidR="00643D24" w:rsidRPr="00BF10C4" w:rsidTr="00A06D8D">
        <w:trPr>
          <w:cantSplit/>
          <w:trHeight w:val="48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исполнитель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муниципальной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Администрация Нефтеюганского района (комитет по делам народов Севера, охраны окружающей среды и водных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ресурсов).</w:t>
            </w:r>
          </w:p>
        </w:tc>
      </w:tr>
      <w:tr w:rsidR="00643D24" w:rsidRPr="00BF10C4" w:rsidTr="00A06D8D">
        <w:trPr>
          <w:cantSplit/>
          <w:trHeight w:val="83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муниципальной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643D24">
            <w:pPr>
              <w:numPr>
                <w:ilvl w:val="0"/>
                <w:numId w:val="2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Департамент образования и молодежной политики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Нефтеюганского района.</w:t>
            </w:r>
          </w:p>
          <w:p w:rsidR="00643D24" w:rsidRPr="00BF10C4" w:rsidRDefault="00643D24" w:rsidP="00643D24">
            <w:pPr>
              <w:numPr>
                <w:ilvl w:val="0"/>
                <w:numId w:val="2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Департамент строительства и жилищно-коммунального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комплекса Нефтеюганского района / МКУ «Управление капитального строительства и жилищно-коммунального комплекса Нефтеюганского района».</w:t>
            </w:r>
          </w:p>
          <w:p w:rsidR="00643D24" w:rsidRPr="00BF10C4" w:rsidRDefault="00643D24" w:rsidP="00643D24">
            <w:pPr>
              <w:numPr>
                <w:ilvl w:val="0"/>
                <w:numId w:val="2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городского и сельских поселений.</w:t>
            </w:r>
          </w:p>
          <w:p w:rsidR="00643D24" w:rsidRPr="00BF10C4" w:rsidRDefault="00643D24" w:rsidP="00643D24">
            <w:pPr>
              <w:numPr>
                <w:ilvl w:val="0"/>
                <w:numId w:val="2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 Нефтеюганского района / МКУ «Управление по делам администрации Нефтеюганского района».</w:t>
            </w:r>
          </w:p>
        </w:tc>
      </w:tr>
      <w:tr w:rsidR="00643D24" w:rsidRPr="00BF10C4" w:rsidTr="00A06D8D">
        <w:trPr>
          <w:cantSplit/>
          <w:trHeight w:val="915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Цели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муниципальной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pStyle w:val="a3"/>
              <w:tabs>
                <w:tab w:val="left" w:pos="2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поколений, в том числе эффективное обращение с отходами производства и потребления. Экологическое оздоровление водных объектов.</w:t>
            </w:r>
          </w:p>
        </w:tc>
      </w:tr>
      <w:tr w:rsidR="00643D24" w:rsidRPr="00BF10C4" w:rsidTr="00A06D8D">
        <w:trPr>
          <w:cantSplit/>
          <w:trHeight w:val="111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0C4">
              <w:rPr>
                <w:rFonts w:ascii="Times New Roman" w:hAnsi="Times New Roman"/>
                <w:sz w:val="26"/>
                <w:szCs w:val="26"/>
              </w:rPr>
              <w:t>1. Распространение среди всех групп населения экологических знаний и формирование экологически мотивированных культурных навыков, а также создание системы общественного контроля, направленной на выявление и ликвидацию несанкционированных свалок.</w:t>
            </w:r>
          </w:p>
          <w:p w:rsidR="00643D24" w:rsidRPr="00BF10C4" w:rsidRDefault="00643D24" w:rsidP="00A06D8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2. Снижение негативного воздействия на окружающую среду и  формирование комплексной системы обращения с твердыми коммунальными отходами, включая ликвидацию свалок.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Cs/>
                <w:color w:val="1F497D" w:themeColor="text2"/>
                <w:sz w:val="26"/>
                <w:szCs w:val="26"/>
                <w:lang w:eastAsia="ru-RU"/>
              </w:rPr>
              <w:t xml:space="preserve">3.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технологий.</w:t>
            </w:r>
          </w:p>
          <w:p w:rsidR="00643D24" w:rsidRPr="007F01D4" w:rsidRDefault="00643D24" w:rsidP="007F01D4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Сохранение уникальных водных объектов, в том числе участие в реализации мероприятий по очистке от мусора берегов и прибрежной акватории протоки Юганская Обь реки Обь.</w:t>
            </w:r>
          </w:p>
        </w:tc>
      </w:tr>
      <w:tr w:rsidR="00643D24" w:rsidRPr="00BF10C4" w:rsidTr="00A06D8D">
        <w:trPr>
          <w:cantSplit/>
          <w:trHeight w:val="42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3D24" w:rsidRPr="00BF10C4" w:rsidTr="00A06D8D">
        <w:trPr>
          <w:cantSplit/>
          <w:trHeight w:val="42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портфеля проектов, проекта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0C4">
              <w:rPr>
                <w:rFonts w:ascii="Times New Roman" w:hAnsi="Times New Roman"/>
                <w:sz w:val="26"/>
                <w:szCs w:val="26"/>
              </w:rPr>
              <w:t>Портфель проектов «Экология»</w:t>
            </w:r>
          </w:p>
        </w:tc>
      </w:tr>
      <w:tr w:rsidR="00643D24" w:rsidRPr="00BF10C4" w:rsidTr="00A06D8D">
        <w:trPr>
          <w:cantSplit/>
          <w:trHeight w:val="42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7F01D4" w:rsidRDefault="00643D24" w:rsidP="00643D24">
            <w:pPr>
              <w:pStyle w:val="a3"/>
              <w:numPr>
                <w:ilvl w:val="0"/>
                <w:numId w:val="1"/>
              </w:numPr>
              <w:tabs>
                <w:tab w:val="left" w:pos="72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0C4">
              <w:rPr>
                <w:rFonts w:ascii="Times New Roman" w:hAnsi="Times New Roman"/>
                <w:sz w:val="26"/>
                <w:szCs w:val="26"/>
              </w:rPr>
              <w:t xml:space="preserve">Доля населения, вовлеченного в эколого-просветительские  и эколого-образовательные мероприятия, от общего количества населения района с </w:t>
            </w:r>
            <w:r w:rsidRPr="007F01D4">
              <w:rPr>
                <w:rFonts w:ascii="Times New Roman" w:hAnsi="Times New Roman"/>
                <w:sz w:val="26"/>
                <w:szCs w:val="26"/>
              </w:rPr>
              <w:t>37 до 60 %.</w:t>
            </w:r>
          </w:p>
          <w:p w:rsidR="00643D24" w:rsidRPr="00BF10C4" w:rsidRDefault="00643D24" w:rsidP="00643D24">
            <w:pPr>
              <w:pStyle w:val="a3"/>
              <w:numPr>
                <w:ilvl w:val="0"/>
                <w:numId w:val="1"/>
              </w:numPr>
              <w:tabs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0C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Доля ликвидированных несанкционированных свалок, в том числе выявленных на 01.01.2018 с 0 до 100 %. </w:t>
            </w:r>
          </w:p>
          <w:p w:rsidR="00643D24" w:rsidRPr="00BF10C4" w:rsidRDefault="00643D24" w:rsidP="00643D24">
            <w:pPr>
              <w:pStyle w:val="a3"/>
              <w:numPr>
                <w:ilvl w:val="0"/>
                <w:numId w:val="1"/>
              </w:numPr>
              <w:tabs>
                <w:tab w:val="left" w:pos="72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0C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Протяженность береговой линии, очищенной от бытового мусора в границах населенных пунктов </w:t>
            </w:r>
            <w:r w:rsidR="000504F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от 0</w:t>
            </w:r>
            <w:r w:rsidR="00092149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,9</w:t>
            </w:r>
            <w:r w:rsidR="000504F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BF10C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 1,040 км.</w:t>
            </w:r>
          </w:p>
          <w:p w:rsidR="00643D24" w:rsidRPr="00BF10C4" w:rsidRDefault="00643D24" w:rsidP="00643D24">
            <w:pPr>
              <w:pStyle w:val="a3"/>
              <w:numPr>
                <w:ilvl w:val="0"/>
                <w:numId w:val="1"/>
              </w:numPr>
              <w:tabs>
                <w:tab w:val="left" w:pos="72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10C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Доля обеспеченности поселений  района канализационно-очистными сооружениями приведенных к нормативному состоянию</w:t>
            </w:r>
            <w:r w:rsidR="000504F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от 0</w:t>
            </w:r>
            <w:r w:rsidRPr="00BF10C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до 100%.</w:t>
            </w:r>
          </w:p>
        </w:tc>
      </w:tr>
      <w:tr w:rsidR="00643D24" w:rsidRPr="00BF10C4" w:rsidTr="00A06D8D">
        <w:trPr>
          <w:cantSplit/>
          <w:trHeight w:val="85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Сроки реализации муниципальной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2030 годы.</w:t>
            </w:r>
          </w:p>
        </w:tc>
      </w:tr>
      <w:tr w:rsidR="00643D24" w:rsidRPr="00BF10C4" w:rsidTr="00A06D8D">
        <w:trPr>
          <w:trHeight w:val="2585"/>
        </w:trPr>
        <w:tc>
          <w:tcPr>
            <w:tcW w:w="2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Финансовое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обеспечение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муниципальной 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Общий объем финансирования муниципальной программы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673 687,28</w:t>
            </w: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348 222,21 тыс. рублей;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69 740,77 тыс. рублей.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15 318,10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– 153 458,10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– 18 258,10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– 14 685,10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54 004,90 тыс. рублей</w:t>
            </w:r>
          </w:p>
          <w:p w:rsidR="00643D24" w:rsidRPr="00BF10C4" w:rsidRDefault="00643D24" w:rsidP="00A06D8D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Ф</w:t>
            </w:r>
            <w:r w:rsidRPr="00BF10C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едеральный бюджет 0,00 тыс. рублей, в том числе: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 тыс. рублей.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2024–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 тыс. рублей</w:t>
            </w:r>
          </w:p>
          <w:p w:rsidR="00643D24" w:rsidRPr="00BF10C4" w:rsidRDefault="00643D24" w:rsidP="00A06D8D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0C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Бюджет автономного округа 1 297,20 тыс. рублей, в том  </w:t>
            </w:r>
          </w:p>
          <w:p w:rsidR="00643D24" w:rsidRPr="00BF10C4" w:rsidRDefault="00643D24" w:rsidP="00A06D8D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0C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числе: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108,10 тыс. рублей;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108,10 тыс. рублей.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108,10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2022– 108,10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2023– 108,10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2024– 108,10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648,60 тыс. рублей</w:t>
            </w:r>
          </w:p>
          <w:p w:rsidR="00643D24" w:rsidRPr="00BF10C4" w:rsidRDefault="00643D24" w:rsidP="00A06D8D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Местный бюджет </w:t>
            </w:r>
            <w:r w:rsidR="008B20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31 183,47</w:t>
            </w: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643D24" w:rsidRPr="00BF10C4" w:rsidRDefault="008B20B6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20 183,47</w:t>
            </w:r>
            <w:r w:rsidR="00643D24"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– </w:t>
            </w:r>
            <w:r w:rsidR="008B20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1 000,00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1 000,00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2022– 1 000,00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2023– 1 000,00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2024– 1 000,00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6 000,00 тыс. рублей</w:t>
            </w:r>
          </w:p>
          <w:p w:rsidR="00643D24" w:rsidRPr="00BF10C4" w:rsidRDefault="00643D24" w:rsidP="00A06D8D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0C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Средства по Соглашениям по передаче полномочий </w:t>
            </w:r>
          </w:p>
          <w:p w:rsidR="00643D24" w:rsidRPr="00BF10C4" w:rsidRDefault="00643D24" w:rsidP="00A06D8D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10C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0,00 тыс. рублей, в том числе: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 – 0,00 тыс. рублей.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Средства поселений -  0</w:t>
            </w:r>
            <w:r w:rsidRPr="00BF10C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,00 тыс. рублей, в том числе: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 тыс. рублей.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2024– 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 тыс. рублей</w:t>
            </w:r>
          </w:p>
          <w:p w:rsidR="00643D24" w:rsidRPr="00BF10C4" w:rsidRDefault="00643D24" w:rsidP="00A06D8D">
            <w:pPr>
              <w:tabs>
                <w:tab w:val="left" w:pos="0"/>
                <w:tab w:val="left" w:pos="10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Иные источники </w:t>
            </w:r>
            <w:r w:rsidR="008B20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641 206,61</w:t>
            </w: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 327 930,64 тыс. рублей;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–  </w:t>
            </w:r>
            <w:r w:rsidR="00B5371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68 632,67</w:t>
            </w: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рублей.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14 210, 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– 152 350,00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– 17 150,00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– 13 577,00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47 356,30 тыс. рублей</w:t>
            </w:r>
          </w:p>
          <w:p w:rsidR="00643D24" w:rsidRPr="00BF10C4" w:rsidRDefault="00643D24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43D24" w:rsidRPr="00C83B51" w:rsidTr="00A06D8D">
        <w:trPr>
          <w:trHeight w:val="1836"/>
        </w:trPr>
        <w:tc>
          <w:tcPr>
            <w:tcW w:w="2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3D24" w:rsidRPr="00BF10C4" w:rsidRDefault="00AC6183" w:rsidP="00A06D8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в</w:t>
            </w:r>
            <w:r w:rsidR="00643D24"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43D24" w:rsidRPr="00BF10C4">
              <w:rPr>
                <w:rFonts w:ascii="Times New Roman" w:hAnsi="Times New Roman"/>
                <w:sz w:val="26"/>
                <w:szCs w:val="26"/>
              </w:rPr>
              <w:t>том числе финансовое обеспечение портфеля проектов, проекта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2A50" w:rsidRPr="00BF10C4" w:rsidRDefault="00643D24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D42A50"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Общий объем финансирования муниципальной программы</w:t>
            </w:r>
            <w:r w:rsidR="00D42A50"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1 </w:t>
            </w:r>
            <w:r w:rsidR="00D42A50"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200,00 тыс. рублей, в том числе: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100,00 тыс. рублей;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100,00 тыс. рублей.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100,00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– 100,00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– 100,00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– 100,00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600,00 тыс. рублей</w:t>
            </w:r>
          </w:p>
          <w:p w:rsidR="00D42A50" w:rsidRPr="00BF10C4" w:rsidRDefault="00D42A50" w:rsidP="00D42A5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Ф</w:t>
            </w:r>
            <w:r w:rsidRPr="00BF10C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едеральный бюджет 0,00 тыс. рублей, в том числе: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 тыс. рублей.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 тыс. рублей</w:t>
            </w:r>
          </w:p>
          <w:p w:rsidR="00D42A50" w:rsidRPr="00BF10C4" w:rsidRDefault="00D42A50" w:rsidP="00D42A5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0C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Бюджет автономного округа 0,00 тыс. рублей, в том  </w:t>
            </w:r>
          </w:p>
          <w:p w:rsidR="00D42A50" w:rsidRPr="00BF10C4" w:rsidRDefault="00D42A50" w:rsidP="00D42A5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0C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числе: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 тыс. рублей.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2022– 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2023–  0,00 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 тыс. рублей</w:t>
            </w:r>
          </w:p>
          <w:p w:rsidR="00D42A50" w:rsidRPr="00BF10C4" w:rsidRDefault="00D42A50" w:rsidP="00D42A50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Местный бюджет 0,00 тыс. рублей, в том числе: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 тыс. рублей.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2022– 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2023–  0,00 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 тыс. рублей</w:t>
            </w:r>
          </w:p>
          <w:p w:rsidR="00D42A50" w:rsidRPr="00BF10C4" w:rsidRDefault="00D42A50" w:rsidP="00D42A50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0C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Средства по Соглашениям по передаче полномочий </w:t>
            </w:r>
          </w:p>
          <w:p w:rsidR="00D42A50" w:rsidRPr="00BF10C4" w:rsidRDefault="00D42A50" w:rsidP="00D42A50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10C4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0,00 тыс. рублей, в том числе: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 – 0,00 тыс. рублей.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Средства поселений -  0</w:t>
            </w:r>
            <w:r w:rsidRPr="00BF10C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,00 тыс. рублей, в том числе: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 тыс. рублей.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2023–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2024– 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 тыс. рублей</w:t>
            </w:r>
          </w:p>
          <w:p w:rsidR="00D42A50" w:rsidRPr="00BF10C4" w:rsidRDefault="00D42A50" w:rsidP="00D42A50">
            <w:pPr>
              <w:tabs>
                <w:tab w:val="left" w:pos="0"/>
                <w:tab w:val="left" w:pos="10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Иные источники 1 200,00 тыс. рублей, в том числе: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100,00 тыс. рублей;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100,00 тыс. рублей.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100,00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– 100,00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– 100,00 тыс. рублей</w:t>
            </w:r>
          </w:p>
          <w:p w:rsidR="00D42A50" w:rsidRPr="00BF10C4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– 100,00 тыс. рублей</w:t>
            </w:r>
          </w:p>
          <w:p w:rsidR="00D42A50" w:rsidRPr="00D438F9" w:rsidRDefault="00D42A50" w:rsidP="00D42A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10C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600,00 тыс. рублей</w:t>
            </w:r>
          </w:p>
          <w:p w:rsidR="00643D24" w:rsidRPr="006461B3" w:rsidRDefault="00643D24" w:rsidP="00643D2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EA6421" w:rsidRDefault="00EA6421"/>
    <w:sectPr w:rsidR="00EA6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7525"/>
    <w:multiLevelType w:val="hybridMultilevel"/>
    <w:tmpl w:val="CB307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3CF"/>
    <w:rsid w:val="000504F1"/>
    <w:rsid w:val="00092149"/>
    <w:rsid w:val="002C02D3"/>
    <w:rsid w:val="005A5741"/>
    <w:rsid w:val="00643D24"/>
    <w:rsid w:val="00781327"/>
    <w:rsid w:val="007F01D4"/>
    <w:rsid w:val="008B20B6"/>
    <w:rsid w:val="00AC6183"/>
    <w:rsid w:val="00B503CF"/>
    <w:rsid w:val="00B53718"/>
    <w:rsid w:val="00BF10C4"/>
    <w:rsid w:val="00CE1635"/>
    <w:rsid w:val="00D42A50"/>
    <w:rsid w:val="00DF5D74"/>
    <w:rsid w:val="00E535A4"/>
    <w:rsid w:val="00EA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D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D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01D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01D4"/>
    <w:rPr>
      <w:rFonts w:ascii="Arial" w:eastAsia="Calibri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D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D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01D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01D4"/>
    <w:rPr>
      <w:rFonts w:ascii="Arial" w:eastAsia="Calibri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Заруднева Анастасия Сергеевна</dc:creator>
  <cp:lastModifiedBy>Николаева Ольга Владимировна</cp:lastModifiedBy>
  <cp:revision>4</cp:revision>
  <cp:lastPrinted>2018-10-23T11:04:00Z</cp:lastPrinted>
  <dcterms:created xsi:type="dcterms:W3CDTF">2018-11-02T05:41:00Z</dcterms:created>
  <dcterms:modified xsi:type="dcterms:W3CDTF">2018-11-02T10:24:00Z</dcterms:modified>
</cp:coreProperties>
</file>