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4" w:rsidRPr="00F76787" w:rsidRDefault="002172E4" w:rsidP="002172E4">
      <w:pPr>
        <w:spacing w:after="0" w:line="240" w:lineRule="auto"/>
        <w:ind w:left="7371"/>
        <w:jc w:val="center"/>
        <w:rPr>
          <w:rFonts w:ascii="Times New Roman" w:eastAsia="Times New Roman" w:hAnsi="Times New Roman" w:cs="Times New Roman"/>
          <w:lang w:eastAsia="ru-RU"/>
        </w:rPr>
      </w:pPr>
      <w:r w:rsidRPr="00F76787">
        <w:rPr>
          <w:rFonts w:ascii="Times New Roman" w:eastAsia="Times New Roman" w:hAnsi="Times New Roman" w:cs="Times New Roman"/>
          <w:lang w:eastAsia="ru-RU"/>
        </w:rPr>
        <w:t>Приложени</w:t>
      </w:r>
      <w:bookmarkStart w:id="0" w:name="_GoBack"/>
      <w:bookmarkEnd w:id="0"/>
      <w:r w:rsidRPr="00F76787">
        <w:rPr>
          <w:rFonts w:ascii="Times New Roman" w:eastAsia="Times New Roman" w:hAnsi="Times New Roman" w:cs="Times New Roman"/>
          <w:lang w:eastAsia="ru-RU"/>
        </w:rPr>
        <w:t>е 1</w:t>
      </w:r>
      <w:r>
        <w:rPr>
          <w:rFonts w:ascii="Times New Roman" w:eastAsia="Times New Roman" w:hAnsi="Times New Roman" w:cs="Times New Roman"/>
          <w:lang w:eastAsia="ru-RU"/>
        </w:rPr>
        <w:t>0</w:t>
      </w:r>
      <w:r w:rsidRPr="00F76787">
        <w:rPr>
          <w:rFonts w:ascii="Times New Roman" w:eastAsia="Times New Roman" w:hAnsi="Times New Roman" w:cs="Times New Roman"/>
          <w:lang w:eastAsia="ru-RU"/>
        </w:rPr>
        <w:t xml:space="preserve"> к решению </w:t>
      </w:r>
      <w:r w:rsidRPr="00F76787">
        <w:rPr>
          <w:rFonts w:ascii="Times New Roman" w:eastAsia="Times New Roman" w:hAnsi="Times New Roman" w:cs="Times New Roman"/>
          <w:lang w:eastAsia="ru-RU"/>
        </w:rPr>
        <w:br/>
        <w:t xml:space="preserve">Думы Нефтеюганского района </w:t>
      </w:r>
      <w:r w:rsidRPr="00F76787">
        <w:rPr>
          <w:rFonts w:ascii="Times New Roman" w:eastAsia="Times New Roman" w:hAnsi="Times New Roman" w:cs="Times New Roman"/>
          <w:lang w:eastAsia="ru-RU"/>
        </w:rPr>
        <w:br/>
        <w:t xml:space="preserve">от </w:t>
      </w:r>
      <w:proofErr w:type="gramStart"/>
      <w:r w:rsidRPr="00F76787">
        <w:rPr>
          <w:rFonts w:ascii="Times New Roman" w:eastAsia="Times New Roman" w:hAnsi="Times New Roman" w:cs="Times New Roman"/>
          <w:lang w:eastAsia="ru-RU"/>
        </w:rPr>
        <w:t>«</w:t>
      </w:r>
      <w:r w:rsidRPr="00F76787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u w:val="single"/>
          <w:lang w:eastAsia="ru-RU"/>
        </w:rPr>
        <w:t>23</w:t>
      </w:r>
      <w:proofErr w:type="gramEnd"/>
      <w:r w:rsidRPr="00F76787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F7678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F76787">
        <w:rPr>
          <w:rFonts w:ascii="Times New Roman" w:eastAsia="Times New Roman" w:hAnsi="Times New Roman" w:cs="Times New Roman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u w:val="single"/>
          <w:lang w:eastAsia="ru-RU"/>
        </w:rPr>
        <w:t>июня</w:t>
      </w:r>
      <w:r w:rsidRPr="00F76787">
        <w:rPr>
          <w:rFonts w:ascii="Times New Roman" w:eastAsia="Times New Roman" w:hAnsi="Times New Roman" w:cs="Times New Roman"/>
          <w:u w:val="single"/>
          <w:lang w:eastAsia="ru-RU"/>
        </w:rPr>
        <w:t xml:space="preserve">    </w:t>
      </w:r>
      <w:r w:rsidRPr="00F76787">
        <w:rPr>
          <w:rFonts w:ascii="Times New Roman" w:eastAsia="Times New Roman" w:hAnsi="Times New Roman" w:cs="Times New Roman"/>
          <w:lang w:eastAsia="ru-RU"/>
        </w:rPr>
        <w:t xml:space="preserve"> 2021 года №</w:t>
      </w:r>
      <w:r w:rsidRPr="004451FB">
        <w:rPr>
          <w:rFonts w:ascii="Times New Roman" w:eastAsia="Times New Roman" w:hAnsi="Times New Roman" w:cs="Times New Roman"/>
          <w:u w:val="single"/>
          <w:lang w:eastAsia="ru-RU"/>
        </w:rPr>
        <w:t xml:space="preserve"> 628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  </w:t>
      </w:r>
      <w:r w:rsidRPr="004451FB">
        <w:rPr>
          <w:rFonts w:ascii="Times New Roman" w:eastAsia="Times New Roman" w:hAnsi="Times New Roman" w:cs="Times New Roman"/>
          <w:color w:val="FFFFFF" w:themeColor="background1"/>
          <w:u w:val="single"/>
          <w:lang w:eastAsia="ru-RU"/>
        </w:rPr>
        <w:t>.</w:t>
      </w:r>
    </w:p>
    <w:p w:rsidR="006216FF" w:rsidRPr="006216FF" w:rsidRDefault="006216FF" w:rsidP="00CA7AF1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6216FF" w:rsidRDefault="006216FF" w:rsidP="00CA7AF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«</w:t>
      </w:r>
      <w:proofErr w:type="gramStart"/>
      <w:r w:rsidRPr="006E6A33">
        <w:rPr>
          <w:rFonts w:ascii="Times New Roman" w:hAnsi="Times New Roman" w:cs="Times New Roman"/>
          <w:sz w:val="18"/>
          <w:szCs w:val="18"/>
        </w:rPr>
        <w:t xml:space="preserve">Приложение  </w:t>
      </w:r>
      <w:r>
        <w:rPr>
          <w:rFonts w:ascii="Times New Roman" w:hAnsi="Times New Roman" w:cs="Times New Roman"/>
          <w:sz w:val="18"/>
          <w:szCs w:val="18"/>
        </w:rPr>
        <w:t>12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E6A33">
        <w:rPr>
          <w:rFonts w:ascii="Times New Roman" w:hAnsi="Times New Roman" w:cs="Times New Roman"/>
          <w:sz w:val="18"/>
          <w:szCs w:val="18"/>
        </w:rPr>
        <w:t xml:space="preserve">к </w:t>
      </w:r>
      <w:r>
        <w:rPr>
          <w:rFonts w:ascii="Times New Roman" w:hAnsi="Times New Roman" w:cs="Times New Roman"/>
          <w:sz w:val="18"/>
          <w:szCs w:val="18"/>
        </w:rPr>
        <w:t>р</w:t>
      </w:r>
      <w:r w:rsidRPr="006E6A33">
        <w:rPr>
          <w:rFonts w:ascii="Times New Roman" w:hAnsi="Times New Roman" w:cs="Times New Roman"/>
          <w:sz w:val="18"/>
          <w:szCs w:val="18"/>
        </w:rPr>
        <w:t>ешению</w:t>
      </w:r>
    </w:p>
    <w:p w:rsidR="006216FF" w:rsidRPr="006E6A33" w:rsidRDefault="006216FF" w:rsidP="00CA7AF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</w:t>
      </w:r>
      <w:r w:rsidRPr="006E6A3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="00CA7AF1">
        <w:rPr>
          <w:rFonts w:ascii="Times New Roman" w:hAnsi="Times New Roman" w:cs="Times New Roman"/>
          <w:sz w:val="18"/>
          <w:szCs w:val="18"/>
        </w:rPr>
        <w:t xml:space="preserve">     </w:t>
      </w:r>
      <w:r w:rsidRPr="006E6A33">
        <w:rPr>
          <w:rFonts w:ascii="Times New Roman" w:hAnsi="Times New Roman" w:cs="Times New Roman"/>
          <w:sz w:val="18"/>
          <w:szCs w:val="18"/>
        </w:rPr>
        <w:t>Думы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E6A33">
        <w:rPr>
          <w:rFonts w:ascii="Times New Roman" w:hAnsi="Times New Roman" w:cs="Times New Roman"/>
          <w:sz w:val="18"/>
          <w:szCs w:val="18"/>
        </w:rPr>
        <w:t>Нефтеюганского района</w:t>
      </w:r>
    </w:p>
    <w:p w:rsidR="005234E0" w:rsidRPr="006216FF" w:rsidRDefault="006216FF" w:rsidP="00CA7AF1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="00CA7AF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DD554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от «</w:t>
      </w:r>
      <w:r w:rsidRPr="00DD5549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25</w:t>
      </w:r>
      <w:r w:rsidRPr="00DD554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» </w:t>
      </w:r>
      <w:r w:rsidRPr="00DD5549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ноября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2020 года  № </w:t>
      </w:r>
      <w:r w:rsidRPr="00DD5549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548</w:t>
      </w:r>
    </w:p>
    <w:p w:rsidR="006216FF" w:rsidRDefault="006216FF">
      <w:pPr>
        <w:rPr>
          <w:rFonts w:ascii="Times New Roman" w:hAnsi="Times New Roman" w:cs="Times New Roman"/>
          <w:sz w:val="2"/>
        </w:rPr>
      </w:pPr>
    </w:p>
    <w:p w:rsidR="006216FF" w:rsidRDefault="006216FF">
      <w:pPr>
        <w:rPr>
          <w:rFonts w:ascii="Times New Roman" w:hAnsi="Times New Roman" w:cs="Times New Roman"/>
          <w:sz w:val="2"/>
        </w:rPr>
      </w:pPr>
    </w:p>
    <w:p w:rsidR="006216FF" w:rsidRPr="006216FF" w:rsidRDefault="006216FF" w:rsidP="006216FF">
      <w:pPr>
        <w:jc w:val="center"/>
        <w:rPr>
          <w:rFonts w:ascii="Times New Roman" w:hAnsi="Times New Roman" w:cs="Times New Roman"/>
          <w:sz w:val="24"/>
          <w:szCs w:val="24"/>
        </w:rPr>
      </w:pPr>
      <w:r w:rsidRPr="0087773E">
        <w:rPr>
          <w:rFonts w:ascii="Times New Roman" w:hAnsi="Times New Roman" w:cs="Times New Roman"/>
          <w:b/>
          <w:bCs/>
          <w:sz w:val="18"/>
          <w:szCs w:val="18"/>
        </w:rPr>
        <w:t>Объем бюджетных ассигнований на реализацию муниципальных программ Нефтеюганского района на 2021 год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47"/>
        <w:gridCol w:w="3305"/>
        <w:gridCol w:w="2042"/>
        <w:gridCol w:w="539"/>
        <w:gridCol w:w="541"/>
        <w:gridCol w:w="1173"/>
        <w:gridCol w:w="803"/>
        <w:gridCol w:w="643"/>
        <w:gridCol w:w="1309"/>
      </w:tblGrid>
      <w:tr w:rsidR="00A13BE2" w:rsidRPr="00A13BE2" w:rsidTr="00A13BE2">
        <w:trPr>
          <w:trHeight w:val="30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ыс. рублей</w:t>
            </w:r>
          </w:p>
        </w:tc>
      </w:tr>
      <w:tr w:rsidR="00A13BE2" w:rsidRPr="00A13BE2" w:rsidTr="00A13BE2">
        <w:trPr>
          <w:trHeight w:val="1155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программы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Исполнитель программы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A13BE2" w:rsidRPr="00A13BE2" w:rsidTr="00A13BE2">
        <w:trPr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2 353 571,12906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01.1.03.00590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141 609,85790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01.1.03.84301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459 278,00000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01.1.03.00590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147 892,40800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01.1.03.00591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14 391,00000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01.1.03.53030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42 028,60000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01.1.03.84303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942 582,00000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01.1.03.84305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5 119,60000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01.1.03.L3040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31 073,30000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01.1.02.00592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23 600,00000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01.1.03.00590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54 456,17000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01.1.03.00590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19 207,48000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01.1.01.20801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01.1.03.00590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1 502,20000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01.1.03.00590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01.1.05.20010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326,40000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01.1.05.20010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844,08419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01.1.05.20010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3 820,55829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01.1.05.20011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0,25752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01.1.05.82050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7 584,90000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01.1.05.84080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11 405,49545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01.1.05.84080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142,66455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01.1.05.S2050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5 056,60000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01.1.01.02040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01.1.01.20801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01.1.01.20803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8 824,33599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01.1.01.20803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175,66401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01.1.01.20804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142,10000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01.1.01.20804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411,54000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01.1.01.20804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120,89000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01.1.01.20807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390,73745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01.1.01.20807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202,75000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427,65000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210,67000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61,50000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126,25000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253,20000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297,40000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1 830,53000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01.1.02.20808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387,80000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01.1.04.20809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01.1.04.20809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754,40000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01.1.05.02040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01.1.05.84080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430,24000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1 928 233,73335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«Молодежь Нефтеюганского района»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01.2.01.20810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01.2.01.20810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01.2.01.20810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6 753,01639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01.2.02.20811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01.2.02.20811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1 916,05750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9 113,07389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8 100,68200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182 400,00000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14 333,38743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01.3.02.42110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0,15308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01.3.02.42110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9 451,36726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725,73361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01.3.03.84030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86 714,90000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</w:t>
            </w: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01.3.E1.82680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9 017,50000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01.3.E1.S2680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1 001,94444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01.3.E2.50970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1 641,36850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01.3.01.20812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44,10000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31 823,67724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10 390,81142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01.3.03.02040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34 877,34930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01.3.03.02040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01.3.03.71600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507,34754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01.3.03.84050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1 846,00000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01.3.03.84050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21 626,00000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416 224,32182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02.0.01.20626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227,68400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02.0.02.20624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02.0.01.20626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02.0.01.20626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02.0.02.20624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02.0.01.20626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1 078,68400</w:t>
            </w:r>
          </w:p>
        </w:tc>
      </w:tr>
      <w:tr w:rsidR="00A13BE2" w:rsidRPr="00A13BE2" w:rsidTr="00A13BE2">
        <w:trPr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661 507,44192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953,55927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03.1.01.42110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264 161,92695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03.1.01.85160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03.1.01.99990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2 850,36819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268 165,85441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03.2.01.00590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62 151,39836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03.2.01.00590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44,10000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68,18000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393,43300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03.2.04.00590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03.2.04.00590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192,20000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151 585,98273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14 000,00000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03.2.03.61600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1 837,00000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03.2.04.00590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41 271,83674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03.2.04.82520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553,90000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03.2.04.S2520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138,47500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03.2.05.99990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28 250,14253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813,72918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416,81871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2 029,46000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03.2.04.00590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2 970,49754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03.2.04.00590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68,42000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306 839,07379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134,69000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03.3.01.02400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20,73000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41 578,79581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20 211,81400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03.3.01.02040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23 785,93391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03.3.01.02040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279,55000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03.3.01.71600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86 502,51372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""Цифровое развитие Нефтеюганского района на 2019-2024 годы и на период до 2030 года""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04.0.01.20070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3 665,02100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04.0.02.20070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04.0.03.20070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2 198,98800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04.0.04.20070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1 668,88800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04.0.04.20070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04.0.04.20070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71,20000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7 789,69700</w:t>
            </w:r>
          </w:p>
        </w:tc>
      </w:tr>
      <w:tr w:rsidR="00A13BE2" w:rsidRPr="00A13BE2" w:rsidTr="00A13BE2">
        <w:trPr>
          <w:trHeight w:val="795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</w:t>
            </w:r>
            <w:proofErr w:type="gramStart"/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программа  Нефтеюганского</w:t>
            </w:r>
            <w:proofErr w:type="gramEnd"/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282 377,29554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05.1.04.00590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32,10000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05.1.04.00590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1 297,00000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05.1.03.99990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05.1.04.00590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19 379,50162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05.1.04.00590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454,74000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05.1.04.00590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91 639,22133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05.1.04.99990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05.1.05.82130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938,40000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05.1.05.99990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4 075,80000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05.1.05.S2130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234,60000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05.1.01.61600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1 298,00000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строительства и жилищно-коммунального </w:t>
            </w: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05.1.02.42110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70 298,06805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354,69660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05.1.04.99990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216 592,12760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5.2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детско-юношеского спорта"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05.2.03.00590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60,80000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05.2.01.99990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05.2.02.82110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329,70000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540,97500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05.2.02.S2110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82,42500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05.2.03.00590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58 746,16794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05.2.05.99990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65 450,06794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5.3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05.3.01.99990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35,10000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05.3.02.99990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335,10000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 Нефтеюганском</w:t>
            </w:r>
            <w:proofErr w:type="gramEnd"/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в 2019-2024 годах и на период до 2030 года"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06.0.01.84140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936,00000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06.0.02.84350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114,10000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06.0.02.84350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46 721,00000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25 642,37400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06.0.03.84180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247,70000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06.0.03.99990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06.0.05.99990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555,90238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06.0.06.84170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3 422,00000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06.0.09.84200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2 233,12000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06.0.09.84200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558,28000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06.0.09.99990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7 391,40000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06.0.09.99990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8 000,00000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06.0.09.99990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4 531,39800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06.0.09.99990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3 246,90400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06.0.04.84190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2 510,70000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06.0.08.L5760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5 942,93826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06.0.09.89006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113 133,81664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07.0.01.84210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07.0.01.84210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914,37500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07.0.01.84210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51,72500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4 052,65500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07.0.03.99990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809,08900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07.0.04.99990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687,82100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07.0.04.99990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1 500,00000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07.0.04.99990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07.0.04.99990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18 296,66500</w:t>
            </w:r>
          </w:p>
        </w:tc>
      </w:tr>
      <w:tr w:rsidR="00A13BE2" w:rsidRPr="00A13BE2" w:rsidTr="00A13BE2">
        <w:trPr>
          <w:trHeight w:val="795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1 346 465,73940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8.1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«Градостроительная деятельность»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08.1.01.02040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2 187,13900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08.1.01.82761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08.1.01.99990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1 881,85920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08.1.01.S2761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370,78700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08.1.02.99990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7 939,78520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8.2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08.2.01.82762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77 321,06400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08.2.01.82762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7 825,23600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08.2.01.S2762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9 556,53600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08.2.01.S2762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967,16400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08.2.03.82766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08.2.03.S2766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1 235,95506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08.2.F3.67483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334 028,00000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08.2.F3.67483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52 759,20000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08.2.F3.67484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522 453,70000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08.2.F3.67484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82 520,80000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08.2.F3.6748S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69 600,85618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08.2.F3.6748S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16 720,00000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1 184 988,51124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8.3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08.3.02.89009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675,66501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08.3.05.99990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2 510,41560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08.3.03.84220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08.3.03.51350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12 285,40000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08.3.03.51760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3 780,10000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08.3.08.82764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22 250,00000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08.3.08.S2764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08.3.03.L4970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3 490,63158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47 745,11219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8.4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08.4.01.99990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1 343,11544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08.4.02.99990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104 449,21533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105 792,33077</w:t>
            </w:r>
          </w:p>
        </w:tc>
      </w:tr>
      <w:tr w:rsidR="00A13BE2" w:rsidRPr="00A13BE2" w:rsidTr="00A13BE2">
        <w:trPr>
          <w:trHeight w:val="99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324 767,60107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9.1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09.1.03.00590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49 173,68931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09.1.03.00590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22 408,16800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09.1.03.00590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470,35200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09.1.03.02040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36 606,06679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09.1.01.42110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13 001,88456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09.1.01.99990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4 070,00000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09.1.02.82591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9 364,00000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32 392,91260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09.1.02.S2591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2 341,00000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09.1.03.99990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09.1.07.20652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09.1.09.20650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37 411,57785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09.1.09.20653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25 738,69670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09.1.03.00590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09.1.03.02400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233 171,34781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9.2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«Капитальный ремонт многоквартирных домов»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09.2.02.99990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09.2.03.84280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09.2.03.84280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8 266,40000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9 000,40000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9.3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«Энергосбережение и повышение </w:t>
            </w:r>
            <w:proofErr w:type="spellStart"/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09.3.04.99990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09.3.02.99990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9.4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"Формирование современной городской среды"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09.4.02.89017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68,59286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09.4.02.89611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09.4.02.89612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1 294,88706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09.4.02.89613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1 386,63501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09.4.02.89614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1 238,37751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09.4.02.89615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717,66002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09.4.02.89616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09.4.02.89621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1 001,10390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09.4.02.89622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1 192,63650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09.4.02.89631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1 447,14000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09.4.02.89641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09.4.02.89642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927,10470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09.4.02.89651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681,13914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09.4.02.89661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1 383,13700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09.4.02.89671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09.4.02.89672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1 142,31173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09.4.02.89681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09.4.02.89682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09.4.02.89683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09.4.02.89684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09.4.02.89685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09.4.02.89686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1 143,76800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09.4.02.89687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09.4.03.82751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1 726,89780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09.4.03.82752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670,22650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09.4.03.82753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09.4.03.82754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1 927,83000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09.4.03.85160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7 880,00000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09.4.03.99990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4 221,69800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09.4.03.S2752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194,32424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09.4.03.S2753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4 489,32200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09.4.03.S2754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09.4.F2.55550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7 782,73829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09.4.F2.82600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6 565,30000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09.4.F2.89004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1 540,00000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09.4.F2.S2600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1 641,32500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09.4.03.89010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4 221,69800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82 245,85326</w:t>
            </w:r>
          </w:p>
        </w:tc>
      </w:tr>
      <w:tr w:rsidR="00A13BE2" w:rsidRPr="00A13BE2" w:rsidTr="00A13BE2">
        <w:trPr>
          <w:trHeight w:val="99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2 109,60000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10.1.05.51200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10.1.04.84250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1 737,93196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10.1.04.84250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3,36804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10.1.01.82300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74,90000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10.1.03.99990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2 109,60000</w:t>
            </w:r>
          </w:p>
        </w:tc>
      </w:tr>
      <w:tr w:rsidR="00A13BE2" w:rsidRPr="00A13BE2" w:rsidTr="00A13BE2">
        <w:trPr>
          <w:trHeight w:val="99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 Нефтеюганском</w:t>
            </w:r>
            <w:proofErr w:type="gramEnd"/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2019-2024 годы и на период до 2030 года"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35 441,24660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11.1.03.99990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522,85000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11.1.04.99990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11.1.03.89003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2 050,96500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11.1.03.89008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93,18500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3 987,00000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11.2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11.3.02.20916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6 850,70625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11.3.01.00590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18 453,11296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11.3.01.00590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3 404,26914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11.3.01.00590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713,10488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11.3.01.00590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11.3.02.20915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1 642,95337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11.3.02.20918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A13BE2" w:rsidRPr="00A13BE2" w:rsidTr="00A13BE2">
        <w:trPr>
          <w:trHeight w:val="106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11.3.01.00590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87,60000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31 454,24660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Нефтеюганского района  "Обеспечение экологической безопасности Нефтеюганского района на </w:t>
            </w: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2019-2024 годы и на период до 2030 года"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Департамент строительства и жилищно-коммунального </w:t>
            </w: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12.0.03.99990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12.0.03.99990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7 568,90632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12.0.05.42110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12.0.05.42110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148 763,34663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12.0.05.99990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94,47840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12.0.F5.82190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259 333,50000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12.0.F5.S2190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64 833,40000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12.0.01.99990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693,73000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12.0.01.99990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12.0.02.84290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96,72000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12.0.02.84290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24,18000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12.0.03.89002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19 393,70000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504 741,96135</w:t>
            </w:r>
          </w:p>
        </w:tc>
      </w:tr>
      <w:tr w:rsidR="00A13BE2" w:rsidRPr="00A13BE2" w:rsidTr="00A13BE2">
        <w:trPr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53 550,20706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13.1.01.61600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4 500,00000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13.1.02.82630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192,00000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8,06061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13.1.02.S2630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1,93939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4 702,00000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13.2.01.99990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16 673,40000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13.2.01.99990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Департамент культуры и спорта Нефтеюганского </w:t>
            </w: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13.2.01.99990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13.2.01.99990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13.2.01.99990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13.2.01.99990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10 959,80706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48 848,20706</w:t>
            </w:r>
          </w:p>
        </w:tc>
      </w:tr>
      <w:tr w:rsidR="00A13BE2" w:rsidRPr="00A13BE2" w:rsidTr="00A13BE2">
        <w:trPr>
          <w:trHeight w:val="99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3 640,49000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14.1.01.99990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387,02500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839,02056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14.1.I4.82380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2 173,00000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14.1.I4.S2380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241,44444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3 640,49000</w:t>
            </w:r>
          </w:p>
        </w:tc>
      </w:tr>
      <w:tr w:rsidR="00A13BE2" w:rsidRPr="00A13BE2" w:rsidTr="00A13BE2">
        <w:trPr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256 748,46321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15.1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"Автомобильный транспорт и дорожное хозяйство"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15.1.02.20951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25 687,94982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15.1.02.82390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198 907,70000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15.1.02.99990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10 000,52339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15.1.02.S2390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22 100,90000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256 697,07321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15.2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15.2.01.20060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27,84000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15.2.01.20060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23,55000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51,39000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16.0.01.20961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7 950,51171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16.0.01.20961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326,00000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16.0.01.20963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674,00000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16.0.01.20965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2 295,01400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16.0.02.02040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42 885,48346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16.0.02.02040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149,75000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16.0.02.02040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16.0.01.20964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6 000,00000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60 380,75917</w:t>
            </w:r>
          </w:p>
        </w:tc>
      </w:tr>
      <w:tr w:rsidR="00A13BE2" w:rsidRPr="00A13BE2" w:rsidTr="00A13BE2">
        <w:trPr>
          <w:trHeight w:val="795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Нефтеюганского </w:t>
            </w:r>
            <w:proofErr w:type="gramStart"/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района  "</w:t>
            </w:r>
            <w:proofErr w:type="gramEnd"/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537 968,42457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17.1.01.02040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59 637,02457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17.1.01.02040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17.1.01.02040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17.1.01.84260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666,40000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60 340,42457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17.2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17.3.01.86010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299 292,00000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17.3.01.89030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175 336,00000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17.3.02.89050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17.3.03.89070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477 628,00000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18.0.03.85060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320,00000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18.0.03.85060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2 200,00000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18.0.01.84120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2 728,33219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18.0.01.84120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338,46781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18.0.02.99990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5 608,80000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19.0.03.84270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8 296,79677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19.0.03.84270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1 149,10323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19.0.03.84270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1 033,40000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19.0.04.99990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19.0.01.84060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38 487,80000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19.0.01.84310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17 931,50000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19.0.01.G4310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1 868,25415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19.0.02.84320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15 193,97800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19.0.02.84320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1 997,32200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19.0.02.84320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485,60000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86 863,75415</w:t>
            </w:r>
          </w:p>
        </w:tc>
      </w:tr>
      <w:tr w:rsidR="00A13BE2" w:rsidRPr="00A13BE2" w:rsidTr="00A13BE2">
        <w:trPr>
          <w:trHeight w:val="795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"</w:t>
            </w:r>
            <w:proofErr w:type="gramStart"/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Совершенствование  муниципального</w:t>
            </w:r>
            <w:proofErr w:type="gramEnd"/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455 143,18925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20.1.01.02030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5 217,78510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20.1.01.02040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223 149,82398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20.1.01.02040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241,66876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72 163,34962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117 277,30812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148,52545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788,30476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20.1.01.02400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20.1.01.02400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20.1.01.02400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28,06381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20.1.06.54690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56,10700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20.1.06.54690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626,99300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20.1.03.59300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4 043,30000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20.1.03.59300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755,90000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20.1.03.D9300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895,90938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20.1.03.D9300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329,09062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20.1.03.D9300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20.1.02.20621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375,00300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20.1.05.99990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131,60000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6,26666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20.1.04.20628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4 380,26412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20.1.04.84100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20.1.01.71600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17 077,88321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20.1.01.71600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588,73766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449 785,78425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20.2.02.02040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64,90500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20.2.03.02400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20.2.01.02400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20.2.01.02400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20.2.01.02400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20.2.01.02400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205,00000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20.2.01.02400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A13BE2" w:rsidRPr="00A13BE2" w:rsidTr="00A13BE2">
        <w:trPr>
          <w:trHeight w:val="64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20.2.01.02400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1 209,90500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20.3.01.00590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342,00449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20.3.01.00590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815,45607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20.3.01.00590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2 525,03944</w:t>
            </w:r>
          </w:p>
        </w:tc>
      </w:tr>
      <w:tr w:rsidR="00A13BE2" w:rsidRPr="00A13BE2" w:rsidTr="00A13BE2">
        <w:trPr>
          <w:trHeight w:val="43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20.3.01.00590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4 147,50000</w:t>
            </w:r>
          </w:p>
        </w:tc>
      </w:tr>
      <w:tr w:rsidR="00A13BE2" w:rsidRPr="00A13BE2" w:rsidTr="00A13BE2">
        <w:trPr>
          <w:trHeight w:val="99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2 046,60000</w:t>
            </w:r>
          </w:p>
        </w:tc>
      </w:tr>
      <w:tr w:rsidR="00A13BE2" w:rsidRPr="00A13BE2" w:rsidTr="00A13BE2">
        <w:trPr>
          <w:trHeight w:val="1485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21.1</w:t>
            </w:r>
          </w:p>
        </w:tc>
        <w:tc>
          <w:tcPr>
            <w:tcW w:w="1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21.1.01.99990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105,00000</w:t>
            </w:r>
          </w:p>
        </w:tc>
      </w:tr>
      <w:tr w:rsidR="00A13BE2" w:rsidRPr="00A13BE2" w:rsidTr="00A13BE2">
        <w:trPr>
          <w:trHeight w:val="148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21.1.06.99990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24,50000</w:t>
            </w:r>
          </w:p>
        </w:tc>
      </w:tr>
      <w:tr w:rsidR="00A13BE2" w:rsidRPr="00A13BE2" w:rsidTr="00A13BE2">
        <w:trPr>
          <w:trHeight w:val="148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21.1.07.82560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106,60000</w:t>
            </w:r>
          </w:p>
        </w:tc>
      </w:tr>
      <w:tr w:rsidR="00A13BE2" w:rsidRPr="00A13BE2" w:rsidTr="00A13BE2">
        <w:trPr>
          <w:trHeight w:val="148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21.1.07.99990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781,76667</w:t>
            </w:r>
          </w:p>
        </w:tc>
      </w:tr>
      <w:tr w:rsidR="00A13BE2" w:rsidRPr="00A13BE2" w:rsidTr="00A13BE2">
        <w:trPr>
          <w:trHeight w:val="148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21.1.07.S2560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248,73333</w:t>
            </w:r>
          </w:p>
        </w:tc>
      </w:tr>
      <w:tr w:rsidR="00A13BE2" w:rsidRPr="00A13BE2" w:rsidTr="00A13BE2">
        <w:trPr>
          <w:trHeight w:val="148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21.1.05.99990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A13BE2" w:rsidRPr="00A13BE2" w:rsidTr="00A13BE2">
        <w:trPr>
          <w:trHeight w:val="148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21.1.03.99990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A13BE2" w:rsidRPr="00A13BE2" w:rsidTr="00A13BE2">
        <w:trPr>
          <w:trHeight w:val="148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21.1.05.99990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A13BE2" w:rsidRPr="00A13BE2" w:rsidTr="00A13BE2">
        <w:trPr>
          <w:trHeight w:val="148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21.1.06.99990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A13BE2" w:rsidRPr="00A13BE2" w:rsidTr="00A13BE2">
        <w:trPr>
          <w:trHeight w:val="148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21.1.04.99990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</w:tr>
      <w:tr w:rsidR="00A13BE2" w:rsidRPr="00A13BE2" w:rsidTr="00A13BE2">
        <w:trPr>
          <w:trHeight w:val="148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21.1.08.99990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A13BE2" w:rsidRPr="00A13BE2" w:rsidTr="00A13BE2">
        <w:trPr>
          <w:trHeight w:val="148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21.1.09.99990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A13BE2" w:rsidRPr="00A13BE2" w:rsidTr="00A13BE2">
        <w:trPr>
          <w:trHeight w:val="1485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21.1.12.99990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2 046,60000</w:t>
            </w:r>
          </w:p>
        </w:tc>
      </w:tr>
      <w:tr w:rsidR="00A13BE2" w:rsidRPr="00A13BE2" w:rsidTr="00A13BE2">
        <w:trPr>
          <w:trHeight w:val="855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Нефтеюганского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22.0.01.99990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1 500,00000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1 500,00000</w:t>
            </w:r>
          </w:p>
        </w:tc>
      </w:tr>
      <w:tr w:rsidR="00A13BE2" w:rsidRPr="00A13BE2" w:rsidTr="00A13BE2">
        <w:trPr>
          <w:trHeight w:val="300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программам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BE2" w:rsidRPr="00A13BE2" w:rsidRDefault="00A13BE2" w:rsidP="00A13BE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13B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BE2" w:rsidRPr="00A13BE2" w:rsidRDefault="00A13BE2" w:rsidP="00A13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13B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7 114 731,56499</w:t>
            </w:r>
          </w:p>
        </w:tc>
      </w:tr>
    </w:tbl>
    <w:p w:rsidR="005234E0" w:rsidRPr="00110F16" w:rsidRDefault="00110F16" w:rsidP="00110F1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p w:rsidR="001F2B65" w:rsidRPr="00110F16" w:rsidRDefault="001F2B65" w:rsidP="005234E0">
      <w:pPr>
        <w:rPr>
          <w:rFonts w:ascii="Times New Roman" w:hAnsi="Times New Roman" w:cs="Times New Roman"/>
        </w:rPr>
      </w:pPr>
    </w:p>
    <w:sectPr w:rsidR="001F2B65" w:rsidRPr="00110F16" w:rsidSect="002172E4">
      <w:pgSz w:w="11906" w:h="16838"/>
      <w:pgMar w:top="709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4E0"/>
    <w:rsid w:val="00110F16"/>
    <w:rsid w:val="001F2B65"/>
    <w:rsid w:val="002172E4"/>
    <w:rsid w:val="005234E0"/>
    <w:rsid w:val="006216FF"/>
    <w:rsid w:val="008078E7"/>
    <w:rsid w:val="00A13BE2"/>
    <w:rsid w:val="00CA7AF1"/>
    <w:rsid w:val="00F2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4788FC-4CFC-47CF-997F-4125B39A2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34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34E0"/>
    <w:rPr>
      <w:color w:val="800080"/>
      <w:u w:val="single"/>
    </w:rPr>
  </w:style>
  <w:style w:type="paragraph" w:customStyle="1" w:styleId="xl63">
    <w:name w:val="xl63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5234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5234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234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5234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234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234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234E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234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234E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234E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52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5234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234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234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234E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523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234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523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23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5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4780</Words>
  <Characters>27246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Ошейко Ольга Юрьевна</dc:creator>
  <cp:lastModifiedBy>Курапова Альфия Минираисовна</cp:lastModifiedBy>
  <cp:revision>2</cp:revision>
  <dcterms:created xsi:type="dcterms:W3CDTF">2021-06-21T07:39:00Z</dcterms:created>
  <dcterms:modified xsi:type="dcterms:W3CDTF">2021-06-21T07:39:00Z</dcterms:modified>
</cp:coreProperties>
</file>