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800" w:rsidRPr="000524B7" w:rsidRDefault="005168FF" w:rsidP="005168FF">
      <w:pPr>
        <w:spacing w:after="0"/>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sidR="00D72800" w:rsidRPr="000524B7">
        <w:rPr>
          <w:rFonts w:ascii="Times New Roman" w:hAnsi="Times New Roman" w:cs="Times New Roman"/>
          <w:sz w:val="16"/>
          <w:szCs w:val="16"/>
        </w:rPr>
        <w:t xml:space="preserve">Приложение </w:t>
      </w:r>
      <w:r w:rsidR="00D72800" w:rsidRPr="008314FC">
        <w:rPr>
          <w:rFonts w:ascii="Times New Roman" w:hAnsi="Times New Roman" w:cs="Times New Roman"/>
          <w:sz w:val="16"/>
          <w:szCs w:val="16"/>
        </w:rPr>
        <w:t xml:space="preserve">6.1 </w:t>
      </w:r>
      <w:r w:rsidR="00D72800" w:rsidRPr="000524B7">
        <w:rPr>
          <w:rFonts w:ascii="Times New Roman" w:hAnsi="Times New Roman" w:cs="Times New Roman"/>
          <w:sz w:val="16"/>
          <w:szCs w:val="16"/>
        </w:rPr>
        <w:t xml:space="preserve">к решению </w:t>
      </w:r>
    </w:p>
    <w:p w:rsidR="00D72800" w:rsidRPr="000524B7" w:rsidRDefault="005168FF" w:rsidP="005168FF">
      <w:pPr>
        <w:spacing w:after="0"/>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sidR="00D72800" w:rsidRPr="000524B7">
        <w:rPr>
          <w:rFonts w:ascii="Times New Roman" w:hAnsi="Times New Roman" w:cs="Times New Roman"/>
          <w:sz w:val="16"/>
          <w:szCs w:val="16"/>
        </w:rPr>
        <w:t xml:space="preserve">Думы Нефтеюганского </w:t>
      </w:r>
      <w:r>
        <w:rPr>
          <w:rFonts w:ascii="Times New Roman" w:hAnsi="Times New Roman" w:cs="Times New Roman"/>
          <w:sz w:val="16"/>
          <w:szCs w:val="16"/>
        </w:rPr>
        <w:t xml:space="preserve">   </w:t>
      </w:r>
      <w:r w:rsidR="00D72800" w:rsidRPr="000524B7">
        <w:rPr>
          <w:rFonts w:ascii="Times New Roman" w:hAnsi="Times New Roman" w:cs="Times New Roman"/>
          <w:sz w:val="16"/>
          <w:szCs w:val="16"/>
        </w:rPr>
        <w:t xml:space="preserve">района </w:t>
      </w:r>
    </w:p>
    <w:p w:rsidR="00D72800" w:rsidRPr="000524B7" w:rsidRDefault="005168FF" w:rsidP="005168FF">
      <w:pPr>
        <w:spacing w:after="0"/>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sidR="00D72800" w:rsidRPr="000524B7">
        <w:rPr>
          <w:rFonts w:ascii="Times New Roman" w:hAnsi="Times New Roman" w:cs="Times New Roman"/>
          <w:sz w:val="16"/>
          <w:szCs w:val="16"/>
        </w:rPr>
        <w:t>от « __ »   _____   2021 года №  ___</w:t>
      </w:r>
    </w:p>
    <w:p w:rsidR="00D72800" w:rsidRPr="000524B7" w:rsidRDefault="00D72800" w:rsidP="005168FF">
      <w:pPr>
        <w:spacing w:after="0"/>
        <w:rPr>
          <w:rFonts w:ascii="Times New Roman" w:hAnsi="Times New Roman" w:cs="Times New Roman"/>
          <w:sz w:val="16"/>
          <w:szCs w:val="16"/>
        </w:rPr>
      </w:pPr>
    </w:p>
    <w:p w:rsidR="00D72800" w:rsidRPr="000524B7" w:rsidRDefault="00D72800" w:rsidP="005168FF">
      <w:pPr>
        <w:spacing w:after="0"/>
        <w:rPr>
          <w:rFonts w:ascii="Times New Roman" w:hAnsi="Times New Roman" w:cs="Times New Roman"/>
          <w:sz w:val="16"/>
          <w:szCs w:val="16"/>
        </w:rPr>
      </w:pPr>
      <w:r w:rsidRPr="000524B7">
        <w:rPr>
          <w:rFonts w:ascii="Times New Roman" w:hAnsi="Times New Roman" w:cs="Times New Roman"/>
          <w:sz w:val="16"/>
          <w:szCs w:val="16"/>
        </w:rPr>
        <w:t xml:space="preserve">                                                                                                                                                            </w:t>
      </w:r>
      <w:r w:rsidR="005168FF">
        <w:rPr>
          <w:rFonts w:ascii="Times New Roman" w:hAnsi="Times New Roman" w:cs="Times New Roman"/>
          <w:sz w:val="16"/>
          <w:szCs w:val="16"/>
        </w:rPr>
        <w:t xml:space="preserve">                                                                                                                                                   </w:t>
      </w:r>
      <w:r w:rsidRPr="000524B7">
        <w:rPr>
          <w:rFonts w:ascii="Times New Roman" w:hAnsi="Times New Roman" w:cs="Times New Roman"/>
          <w:sz w:val="16"/>
          <w:szCs w:val="16"/>
        </w:rPr>
        <w:t xml:space="preserve"> </w:t>
      </w:r>
      <w:r>
        <w:rPr>
          <w:rFonts w:ascii="Times New Roman" w:hAnsi="Times New Roman" w:cs="Times New Roman"/>
          <w:sz w:val="16"/>
          <w:szCs w:val="16"/>
        </w:rPr>
        <w:t>«</w:t>
      </w:r>
      <w:r w:rsidRPr="000524B7">
        <w:rPr>
          <w:rFonts w:ascii="Times New Roman" w:hAnsi="Times New Roman" w:cs="Times New Roman"/>
          <w:sz w:val="16"/>
          <w:szCs w:val="16"/>
        </w:rPr>
        <w:t xml:space="preserve">Приложение  </w:t>
      </w:r>
      <w:r>
        <w:rPr>
          <w:rFonts w:ascii="Times New Roman" w:hAnsi="Times New Roman" w:cs="Times New Roman"/>
          <w:sz w:val="16"/>
          <w:szCs w:val="16"/>
        </w:rPr>
        <w:t>7.1</w:t>
      </w:r>
      <w:r w:rsidRPr="000524B7">
        <w:rPr>
          <w:rFonts w:ascii="Times New Roman" w:hAnsi="Times New Roman" w:cs="Times New Roman"/>
          <w:sz w:val="16"/>
          <w:szCs w:val="16"/>
        </w:rPr>
        <w:t xml:space="preserve"> к решению</w:t>
      </w:r>
    </w:p>
    <w:p w:rsidR="00D72800" w:rsidRPr="000524B7" w:rsidRDefault="00D72800" w:rsidP="005168FF">
      <w:pPr>
        <w:spacing w:after="0"/>
        <w:rPr>
          <w:rFonts w:ascii="Times New Roman" w:hAnsi="Times New Roman" w:cs="Times New Roman"/>
          <w:sz w:val="16"/>
          <w:szCs w:val="16"/>
        </w:rPr>
      </w:pPr>
      <w:r w:rsidRPr="000524B7">
        <w:rPr>
          <w:rFonts w:ascii="Times New Roman" w:hAnsi="Times New Roman" w:cs="Times New Roman"/>
          <w:sz w:val="16"/>
          <w:szCs w:val="16"/>
        </w:rPr>
        <w:t xml:space="preserve">                                                                                                                                                    </w:t>
      </w:r>
      <w:r w:rsidR="005168FF">
        <w:rPr>
          <w:rFonts w:ascii="Times New Roman" w:hAnsi="Times New Roman" w:cs="Times New Roman"/>
          <w:sz w:val="16"/>
          <w:szCs w:val="16"/>
        </w:rPr>
        <w:t xml:space="preserve">                                                                                                                                                          </w:t>
      </w:r>
      <w:r w:rsidRPr="000524B7">
        <w:rPr>
          <w:rFonts w:ascii="Times New Roman" w:hAnsi="Times New Roman" w:cs="Times New Roman"/>
          <w:sz w:val="16"/>
          <w:szCs w:val="16"/>
        </w:rPr>
        <w:t xml:space="preserve">   Думы Нефтеюганского района</w:t>
      </w:r>
    </w:p>
    <w:p w:rsidR="0081336B" w:rsidRDefault="00D72800" w:rsidP="005168FF">
      <w:pPr>
        <w:rPr>
          <w:rFonts w:ascii="Times New Roman" w:hAnsi="Times New Roman" w:cs="Times New Roman"/>
          <w:sz w:val="16"/>
          <w:szCs w:val="16"/>
        </w:rPr>
      </w:pPr>
      <w:r>
        <w:rPr>
          <w:rFonts w:ascii="Times New Roman" w:hAnsi="Times New Roman" w:cs="Times New Roman"/>
          <w:sz w:val="16"/>
          <w:szCs w:val="16"/>
        </w:rPr>
        <w:t xml:space="preserve">                                                                                                                                                                            </w:t>
      </w:r>
      <w:r w:rsidR="005168F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524B7">
        <w:rPr>
          <w:rFonts w:ascii="Times New Roman" w:hAnsi="Times New Roman" w:cs="Times New Roman"/>
          <w:sz w:val="16"/>
          <w:szCs w:val="16"/>
        </w:rPr>
        <w:t>от «25» ноября 2020 года № 548</w:t>
      </w:r>
    </w:p>
    <w:p w:rsidR="008314FC" w:rsidRDefault="008314FC" w:rsidP="008314FC">
      <w:pPr>
        <w:jc w:val="center"/>
        <w:rPr>
          <w:rFonts w:ascii="Times New Roman" w:hAnsi="Times New Roman" w:cs="Times New Roman"/>
          <w:sz w:val="16"/>
          <w:szCs w:val="16"/>
        </w:rPr>
      </w:pPr>
      <w:r w:rsidRPr="00FF633D">
        <w:rPr>
          <w:rFonts w:ascii="Times New Roman" w:hAnsi="Times New Roman" w:cs="Times New Roman"/>
          <w:b/>
          <w:bCs/>
          <w:sz w:val="20"/>
          <w:szCs w:val="20"/>
        </w:rPr>
        <w:t>Ведомственная структура  расходов бюджета Нефтеюганского района на плановый период 2022 и 2023 годов</w:t>
      </w:r>
    </w:p>
    <w:p w:rsidR="00D72800" w:rsidRDefault="00D72800" w:rsidP="00D72800">
      <w:pPr>
        <w:jc w:val="right"/>
        <w:rPr>
          <w:rFonts w:ascii="Times New Roman" w:hAnsi="Times New Roman" w:cs="Times New Roman"/>
          <w:sz w:val="16"/>
          <w:szCs w:val="16"/>
        </w:rPr>
      </w:pPr>
      <w:r>
        <w:rPr>
          <w:rFonts w:ascii="Times New Roman" w:hAnsi="Times New Roman" w:cs="Times New Roman"/>
          <w:sz w:val="16"/>
          <w:szCs w:val="16"/>
        </w:rPr>
        <w:t>тыс. рублей</w:t>
      </w:r>
    </w:p>
    <w:tbl>
      <w:tblPr>
        <w:tblW w:w="5417" w:type="pct"/>
        <w:tblInd w:w="-459" w:type="dxa"/>
        <w:tblLayout w:type="fixed"/>
        <w:tblLook w:val="04A0" w:firstRow="1" w:lastRow="0" w:firstColumn="1" w:lastColumn="0" w:noHBand="0" w:noVBand="1"/>
      </w:tblPr>
      <w:tblGrid>
        <w:gridCol w:w="2649"/>
        <w:gridCol w:w="461"/>
        <w:gridCol w:w="436"/>
        <w:gridCol w:w="423"/>
        <w:gridCol w:w="1278"/>
        <w:gridCol w:w="477"/>
        <w:gridCol w:w="859"/>
        <w:gridCol w:w="506"/>
        <w:gridCol w:w="795"/>
        <w:gridCol w:w="622"/>
        <w:gridCol w:w="679"/>
        <w:gridCol w:w="737"/>
        <w:gridCol w:w="567"/>
        <w:gridCol w:w="859"/>
        <w:gridCol w:w="705"/>
        <w:gridCol w:w="596"/>
        <w:gridCol w:w="820"/>
        <w:gridCol w:w="481"/>
        <w:gridCol w:w="1076"/>
        <w:gridCol w:w="993"/>
      </w:tblGrid>
      <w:tr w:rsidR="00D72800" w:rsidRPr="00091A9B" w:rsidTr="00D72800">
        <w:trPr>
          <w:cantSplit/>
        </w:trPr>
        <w:tc>
          <w:tcPr>
            <w:tcW w:w="827"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44"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36"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32"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399"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49"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268"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7" w:type="pct"/>
            <w:gridSpan w:val="2"/>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268" w:type="pct"/>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646" w:type="pct"/>
            <w:gridSpan w:val="2"/>
            <w:tcBorders>
              <w:top w:val="nil"/>
              <w:left w:val="nil"/>
              <w:bottom w:val="nil"/>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r>
      <w:tr w:rsidR="00D72800" w:rsidRPr="00091A9B" w:rsidTr="00D72800">
        <w:trPr>
          <w:cantSplit/>
        </w:trPr>
        <w:tc>
          <w:tcPr>
            <w:tcW w:w="827"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44"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36"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32"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399"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149"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268"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7" w:type="pct"/>
            <w:gridSpan w:val="2"/>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268" w:type="pct"/>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406" w:type="pct"/>
            <w:gridSpan w:val="2"/>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c>
          <w:tcPr>
            <w:tcW w:w="646" w:type="pct"/>
            <w:gridSpan w:val="2"/>
            <w:tcBorders>
              <w:top w:val="nil"/>
              <w:left w:val="nil"/>
              <w:bottom w:val="single" w:sz="4" w:space="0" w:color="auto"/>
              <w:right w:val="nil"/>
            </w:tcBorders>
            <w:shd w:val="clear" w:color="auto" w:fill="auto"/>
            <w:noWrap/>
            <w:vAlign w:val="bottom"/>
            <w:hideMark/>
          </w:tcPr>
          <w:p w:rsidR="00D72800" w:rsidRPr="00091A9B" w:rsidRDefault="00D72800" w:rsidP="00D72800">
            <w:pPr>
              <w:rPr>
                <w:rFonts w:ascii="Times New Roman" w:hAnsi="Times New Roman" w:cs="Times New Roman"/>
                <w:sz w:val="16"/>
                <w:szCs w:val="16"/>
              </w:rPr>
            </w:pPr>
          </w:p>
        </w:tc>
      </w:tr>
      <w:tr w:rsidR="00D72800" w:rsidRPr="00091A9B" w:rsidTr="008235C8">
        <w:trPr>
          <w:cantSplit/>
          <w:trHeight w:val="449"/>
        </w:trPr>
        <w:tc>
          <w:tcPr>
            <w:tcW w:w="8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Наименование</w:t>
            </w:r>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Вед</w:t>
            </w:r>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roofErr w:type="spellStart"/>
            <w:r w:rsidRPr="00091A9B">
              <w:rPr>
                <w:rFonts w:ascii="Times New Roman" w:hAnsi="Times New Roman" w:cs="Times New Roman"/>
                <w:sz w:val="16"/>
                <w:szCs w:val="16"/>
              </w:rPr>
              <w:t>Рз</w:t>
            </w:r>
            <w:proofErr w:type="spellEnd"/>
          </w:p>
        </w:tc>
        <w:tc>
          <w:tcPr>
            <w:tcW w:w="1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roofErr w:type="spellStart"/>
            <w:proofErr w:type="gramStart"/>
            <w:r w:rsidRPr="00091A9B">
              <w:rPr>
                <w:rFonts w:ascii="Times New Roman" w:hAnsi="Times New Roman" w:cs="Times New Roman"/>
                <w:sz w:val="16"/>
                <w:szCs w:val="16"/>
              </w:rPr>
              <w:t>Пр</w:t>
            </w:r>
            <w:proofErr w:type="spellEnd"/>
            <w:proofErr w:type="gramEnd"/>
          </w:p>
        </w:tc>
        <w:tc>
          <w:tcPr>
            <w:tcW w:w="3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Целевая статья раздела</w:t>
            </w:r>
          </w:p>
        </w:tc>
        <w:tc>
          <w:tcPr>
            <w:tcW w:w="1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Вид расхода</w:t>
            </w:r>
          </w:p>
        </w:tc>
        <w:tc>
          <w:tcPr>
            <w:tcW w:w="1487" w:type="pct"/>
            <w:gridSpan w:val="7"/>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2022</w:t>
            </w:r>
          </w:p>
        </w:tc>
        <w:tc>
          <w:tcPr>
            <w:tcW w:w="1726" w:type="pct"/>
            <w:gridSpan w:val="7"/>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2023</w:t>
            </w:r>
          </w:p>
        </w:tc>
      </w:tr>
      <w:tr w:rsidR="00D72800" w:rsidRPr="00091A9B" w:rsidTr="008235C8">
        <w:trPr>
          <w:cantSplit/>
          <w:trHeight w:val="3255"/>
        </w:trPr>
        <w:tc>
          <w:tcPr>
            <w:tcW w:w="8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rPr>
                <w:rFonts w:ascii="Times New Roman" w:hAnsi="Times New Roman" w:cs="Times New Roman"/>
                <w:sz w:val="16"/>
                <w:szCs w:val="16"/>
              </w:rPr>
            </w:pPr>
          </w:p>
        </w:tc>
        <w:tc>
          <w:tcPr>
            <w:tcW w:w="1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rPr>
                <w:rFonts w:ascii="Times New Roman" w:hAnsi="Times New Roman" w:cs="Times New Roman"/>
                <w:sz w:val="16"/>
                <w:szCs w:val="16"/>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rPr>
                <w:rFonts w:ascii="Times New Roman" w:hAnsi="Times New Roman" w:cs="Times New Roman"/>
                <w:sz w:val="16"/>
                <w:szCs w:val="16"/>
              </w:rPr>
            </w:pPr>
          </w:p>
        </w:tc>
        <w:tc>
          <w:tcPr>
            <w:tcW w:w="13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rPr>
                <w:rFonts w:ascii="Times New Roman" w:hAnsi="Times New Roman" w:cs="Times New Roman"/>
                <w:sz w:val="16"/>
                <w:szCs w:val="16"/>
              </w:rPr>
            </w:pPr>
          </w:p>
        </w:tc>
        <w:tc>
          <w:tcPr>
            <w:tcW w:w="39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rPr>
                <w:rFonts w:ascii="Times New Roman" w:hAnsi="Times New Roman" w:cs="Times New Roman"/>
                <w:sz w:val="16"/>
                <w:szCs w:val="16"/>
              </w:rPr>
            </w:pPr>
          </w:p>
        </w:tc>
        <w:tc>
          <w:tcPr>
            <w:tcW w:w="14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72800" w:rsidRPr="00091A9B" w:rsidRDefault="00D72800" w:rsidP="008235C8">
            <w:pPr>
              <w:spacing w:after="0"/>
              <w:rPr>
                <w:rFonts w:ascii="Times New Roman" w:hAnsi="Times New Roman" w:cs="Times New Roman"/>
                <w:sz w:val="16"/>
                <w:szCs w:val="16"/>
              </w:rPr>
            </w:pPr>
          </w:p>
        </w:tc>
        <w:tc>
          <w:tcPr>
            <w:tcW w:w="426" w:type="pct"/>
            <w:gridSpan w:val="2"/>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Всего</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77" w:type="pct"/>
            <w:tcBorders>
              <w:top w:val="single" w:sz="4" w:space="0" w:color="auto"/>
              <w:left w:val="nil"/>
              <w:bottom w:val="single" w:sz="4" w:space="0" w:color="auto"/>
              <w:right w:val="single" w:sz="4" w:space="0" w:color="auto"/>
            </w:tcBorders>
            <w:shd w:val="clear" w:color="auto" w:fill="auto"/>
            <w:vAlign w:val="center"/>
            <w:hideMark/>
          </w:tcPr>
          <w:p w:rsidR="00D72800" w:rsidRPr="008235C8" w:rsidRDefault="00D72800" w:rsidP="008235C8">
            <w:pPr>
              <w:spacing w:after="0"/>
              <w:jc w:val="center"/>
              <w:rPr>
                <w:rFonts w:ascii="Times New Roman" w:hAnsi="Times New Roman" w:cs="Times New Roman"/>
                <w:sz w:val="10"/>
                <w:szCs w:val="10"/>
              </w:rPr>
            </w:pPr>
            <w:r w:rsidRPr="008235C8">
              <w:rPr>
                <w:rFonts w:ascii="Times New Roman" w:hAnsi="Times New Roman" w:cs="Times New Roman"/>
                <w:sz w:val="10"/>
                <w:szCs w:val="10"/>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488" w:type="pct"/>
            <w:gridSpan w:val="2"/>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Всего</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486" w:type="pct"/>
            <w:gridSpan w:val="2"/>
            <w:tcBorders>
              <w:top w:val="single" w:sz="4" w:space="0" w:color="auto"/>
              <w:left w:val="nil"/>
              <w:bottom w:val="single" w:sz="4" w:space="0" w:color="auto"/>
              <w:right w:val="single" w:sz="4" w:space="0" w:color="auto"/>
            </w:tcBorders>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310" w:type="pct"/>
            <w:tcBorders>
              <w:top w:val="single" w:sz="4" w:space="0" w:color="auto"/>
              <w:left w:val="nil"/>
              <w:bottom w:val="single" w:sz="4" w:space="0" w:color="auto"/>
              <w:right w:val="single" w:sz="4" w:space="0" w:color="auto"/>
            </w:tcBorders>
            <w:shd w:val="clear" w:color="auto" w:fill="auto"/>
            <w:vAlign w:val="center"/>
            <w:hideMark/>
          </w:tcPr>
          <w:p w:rsidR="00D72800" w:rsidRPr="008235C8" w:rsidRDefault="00D72800" w:rsidP="008235C8">
            <w:pPr>
              <w:spacing w:after="0"/>
              <w:jc w:val="center"/>
              <w:rPr>
                <w:rFonts w:ascii="Times New Roman" w:hAnsi="Times New Roman" w:cs="Times New Roman"/>
                <w:sz w:val="10"/>
                <w:szCs w:val="10"/>
              </w:rPr>
            </w:pPr>
            <w:r w:rsidRPr="008235C8">
              <w:rPr>
                <w:rFonts w:ascii="Times New Roman" w:hAnsi="Times New Roman" w:cs="Times New Roman"/>
                <w:sz w:val="10"/>
                <w:szCs w:val="10"/>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82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Pr>
                <w:rFonts w:ascii="Times New Roman" w:hAnsi="Times New Roman" w:cs="Times New Roman"/>
                <w:sz w:val="16"/>
                <w:szCs w:val="16"/>
              </w:rPr>
              <w:t>1</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Дума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16 156,76700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16 156,76700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16 156,76700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16 156,76700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16 156,76700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16 156,76700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16 156,76700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16 156,76700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Непрограммные расходы органов муниципальной власти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Обеспечение деятельности Думы </w:t>
            </w:r>
            <w:r w:rsidRPr="00091A9B">
              <w:rPr>
                <w:rFonts w:ascii="Times New Roman" w:hAnsi="Times New Roman" w:cs="Times New Roman"/>
                <w:sz w:val="16"/>
                <w:szCs w:val="16"/>
              </w:rPr>
              <w:lastRenderedPageBreak/>
              <w:t>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8 159,79989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4 088,46913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Председатель представительного органа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50.1.00.02110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4 071,33076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Непрограммные расходы органов муниципальной власти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деятельности счётной палаты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7 996,96711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091A9B">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5 160,32093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50.2.00.02250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50.2.00.02250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50.2.00.02250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2 836,64618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Администрация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479 890,37332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350 974,43332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128 915,94000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687 184,14132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560 324,48132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126 859,66000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231 400,20388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219 204,90388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12 195,30000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441 245,05028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429 039,95028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12 205,10000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"Обеспечение деятельности для </w:t>
            </w:r>
            <w:r w:rsidRPr="00091A9B">
              <w:rPr>
                <w:rFonts w:ascii="Times New Roman" w:hAnsi="Times New Roman" w:cs="Times New Roman"/>
                <w:sz w:val="16"/>
                <w:szCs w:val="16"/>
              </w:rPr>
              <w:lastRenderedPageBreak/>
              <w:t>эффективного и качественного исполнения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Глава муниципального образования (местное самоуправление)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1 001,74942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5 217,78510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16 820,89829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16 820,89829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223 420,99001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223 420,99001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16 820,89829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16 820,89829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223 420,99001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223 420,99001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16 755,99329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16 755,99329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223 356,08501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223 356,08501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16 755,99329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16 755,99329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223 356,08501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223 356,08501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16 755,99329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16 755,99329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223 356,08501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223 356,08501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16 514,32453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16 514,32453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223 114,41625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223 114,41625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16 514,32453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16 514,32453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223 114,41625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223 114,41625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4"/>
        </w:trPr>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Уплата налогов, сборов и иных платежей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241,66876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64,90500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Судебная система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w:t>
            </w:r>
            <w:r w:rsidRPr="00091A9B">
              <w:rPr>
                <w:rFonts w:ascii="Times New Roman" w:hAnsi="Times New Roman" w:cs="Times New Roman"/>
                <w:sz w:val="16"/>
                <w:szCs w:val="16"/>
              </w:rPr>
              <w:lastRenderedPageBreak/>
              <w:t>Нефтеюганского района в отдельных сферах жизнедеятельности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"Профилактика правонарушений"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10.1.05.51200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10.1.05.51200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10.1.05.51200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213 575,55617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201 382,25617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12 193,30000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212 600,17517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200 401,17517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12 199,00000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4 471,10000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3 465,00000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4 476,80000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3 465,00000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1 011,80000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1 011,80000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1 011,80000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реализацию </w:t>
            </w:r>
            <w:r w:rsidRPr="00091A9B">
              <w:rPr>
                <w:rFonts w:ascii="Times New Roman" w:hAnsi="Times New Roman" w:cs="Times New Roman"/>
                <w:sz w:val="16"/>
                <w:szCs w:val="16"/>
              </w:rPr>
              <w:lastRenderedPageBreak/>
              <w:t>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1 011,80000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1 011,80000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6"/>
        </w:trPr>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889,10000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889,10000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894,80000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07.0.01.84210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889,10000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889,10000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894,80000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w:t>
            </w:r>
            <w:r w:rsidRPr="00091A9B">
              <w:rPr>
                <w:rFonts w:ascii="Times New Roman" w:hAnsi="Times New Roman" w:cs="Times New Roman"/>
                <w:sz w:val="16"/>
                <w:szCs w:val="16"/>
              </w:rPr>
              <w:lastRenderedPageBreak/>
              <w:t>хозяйственной деятельности коренных малочисленных народов Севера, и участие в них"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2 580,00000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"Профилактика правонарушений"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w:t>
            </w:r>
            <w:r w:rsidRPr="00091A9B">
              <w:rPr>
                <w:rFonts w:ascii="Times New Roman" w:hAnsi="Times New Roman" w:cs="Times New Roman"/>
                <w:sz w:val="16"/>
                <w:szCs w:val="16"/>
              </w:rPr>
              <w:lastRenderedPageBreak/>
              <w:t>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10.1.04.84250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1 741,30000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10.1.04.84250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1 737,93196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1 737,93196</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1 725,53509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1 725,53509</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10.1.04.84250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1 737,93196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1 737,93196</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1 725,53509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1 725,53509</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10.1.04.84250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3,36804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3,36804</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15,76491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15,76491</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10.1.04.84250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3,36804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3,36804</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15,76491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15,76491</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13.1.01.61600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13.1.01.61600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13.1.01.61600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осуществление отдельных государственных полномочий по созданию и осуществлению деятельности </w:t>
            </w:r>
            <w:r w:rsidRPr="00091A9B">
              <w:rPr>
                <w:rFonts w:ascii="Times New Roman" w:hAnsi="Times New Roman" w:cs="Times New Roman"/>
                <w:sz w:val="16"/>
                <w:szCs w:val="16"/>
              </w:rPr>
              <w:lastRenderedPageBreak/>
              <w:t>муниципальных комиссий по делам несовершеннолетних и защите их прав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19.0.03.84270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9 445,90000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19.0.03.84270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19.0.03.84270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8 516,81800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19.0.03.84270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19.0.03.84270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929,08200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191 917,25617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191 917,25617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192 436,17517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192 436,17517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191 792,25617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191 792,25617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192 311,17517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192 311,17517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191 792,25617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191 792,25617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192 311,17517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192 311,17517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190 792,25617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190 792,25617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191 311,17517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191 311,17517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выплаты персоналу в целях обеспечения выполнения </w:t>
            </w:r>
            <w:r w:rsidRPr="00091A9B">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68 204,94962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68 204,94962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69 124,94962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69 124,94962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68 204,94962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68 204,94962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69 124,94962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69 124,94962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121 790,99256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121 790,99256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121 389,91156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121 389,91156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121 790,99256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121 790,99256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121 389,91156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121 389,91156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Уплата налогов, сборов и иных платежей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796,31399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20.2.03.02400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20.2.03.02400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Премии и гранты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20.2.03.02400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"Поддержка садоводства и </w:t>
            </w:r>
            <w:r w:rsidRPr="00091A9B">
              <w:rPr>
                <w:rFonts w:ascii="Times New Roman" w:hAnsi="Times New Roman" w:cs="Times New Roman"/>
                <w:sz w:val="16"/>
                <w:szCs w:val="16"/>
              </w:rPr>
              <w:lastRenderedPageBreak/>
              <w:t>огородничества  на территории Нефтеюганского района в 2020-2024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8"/>
        </w:trPr>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БЕЗОПАСНОСТЬ И ПРАВООХРАНИТЕЛЬНАЯ ДЕЯТЕЛЬНОСТЬ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23 620,90632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18 323,10632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23 552,90632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18 323,10632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Органы юстиции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5 297,80000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5 229,80000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4 091,30000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4 091,30000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4 023,30000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4 023,30000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3 707,70938</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383,59062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383,59062</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315,59062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315,59062</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383,59062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383,59062</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315,59062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315,59062</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20.1.03.D9300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20.1.03.D9300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20.1.03.D9300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1 206,50000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Защита населения и территории от чрезвычайных ситуаций </w:t>
            </w:r>
            <w:r w:rsidRPr="00091A9B">
              <w:rPr>
                <w:rFonts w:ascii="Times New Roman" w:hAnsi="Times New Roman" w:cs="Times New Roman"/>
                <w:sz w:val="16"/>
                <w:szCs w:val="16"/>
              </w:rPr>
              <w:lastRenderedPageBreak/>
              <w:t>природного и техногенного характера, пожарная безопасность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18 033,10632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"Обеспечение прав и законных </w:t>
            </w:r>
            <w:r w:rsidRPr="00091A9B">
              <w:rPr>
                <w:rFonts w:ascii="Times New Roman" w:hAnsi="Times New Roman" w:cs="Times New Roman"/>
                <w:sz w:val="16"/>
                <w:szCs w:val="16"/>
              </w:rPr>
              <w:lastRenderedPageBreak/>
              <w:t>интересов населения Нефтеюганского района в отдельных сферах жизнедеятельности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"Профилактика правонарушений"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ЭКОНОМИКА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144 917,62900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88 248,68900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56 668,94000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143 826,95060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87 748,69060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56 078,26000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Сельское хозяйство и рыболовство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93 816,83600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42 597,19600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51 219,64000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93 226,15600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42 597,19600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50 628,96000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93 816,83600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42 597,19600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51 219,64000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93 226,15600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42 597,19600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50 628,96000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"Поддержка растениеводства, </w:t>
            </w:r>
            <w:r w:rsidRPr="00091A9B">
              <w:rPr>
                <w:rFonts w:ascii="Times New Roman" w:hAnsi="Times New Roman" w:cs="Times New Roman"/>
                <w:sz w:val="16"/>
                <w:szCs w:val="16"/>
              </w:rPr>
              <w:lastRenderedPageBreak/>
              <w:t>переработки и реализации продукции растениеводства"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Субвенции на поддержку и развитие растениеводства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06.0.01.84140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06.0.01.84140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06.0.01.84140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"Поддержка развития животноводства"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84 977,47400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84 977,47400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поддержку и развитие животноводства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06.0.02.84350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06.0.02.84350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06.0.02.84350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46 835,10000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38 142,37400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"Поддержка развития рыбохозяйственного комплекса"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развитие рыбохозяйственного комплекса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06.0.03.84180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06.0.03.84180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06.0.03.84180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247,70000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1 063,42200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"Поддержка малых форм хозяйствования"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06.0.06.00000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поддержку  и развитие малых форм хозяйствования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06.0.06.84170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06.0.06.84170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06.0.06.84170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1 025,00000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4 817,24000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4 851,56000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06.0.09.84200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Закупка товаров, работ и услуг для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06.0.09.84200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06.0.09.84200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2 175,84000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2 210,16000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2 641,40000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Связь и информатика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30 964,00000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30 964,00000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30 464,00000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30 464,00000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"Приобретение и сопровождение информационных систем"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Услуги в области информационных технологий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04.0.01.20070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04.0.01.20070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04.0.01.20070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4 450,00000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инфраструктуры информационной сети"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Услуги в области информационных технологий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04.0.02.20070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04.0.02.20070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04.0.02.20070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Услуги в области информационных технологий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04.0.03.20070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04.0.03.20070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04.0.03.20070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защиты информации и персональных данных"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Услуги в области информационных технологий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04.0.04.20070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04.0.04.20070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04.0.04.20070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16 684,00000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16 684,00000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16 684,00000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16 684,00000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"Развитие форм непосредственного осуществления населением </w:t>
            </w:r>
            <w:r w:rsidRPr="00091A9B">
              <w:rPr>
                <w:rFonts w:ascii="Times New Roman" w:hAnsi="Times New Roman" w:cs="Times New Roman"/>
                <w:sz w:val="16"/>
                <w:szCs w:val="16"/>
              </w:rPr>
              <w:lastRenderedPageBreak/>
              <w:t xml:space="preserve">местного самоуправления и участия населения в осуществлении местного самоуправления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16 674,00000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091A9B">
              <w:rPr>
                <w:rFonts w:ascii="Times New Roman" w:hAnsi="Times New Roman" w:cs="Times New Roman"/>
                <w:sz w:val="16"/>
                <w:szCs w:val="16"/>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21.1.07.00000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21.1.07.99990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21.1.07.99990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21.1.07.99990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1 185,50000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национальной экономики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20 136,79300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14 687,49300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5 449,30000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20 136,79460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14 687,49460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5 449,30000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w:t>
            </w:r>
            <w:r w:rsidRPr="00091A9B">
              <w:rPr>
                <w:rFonts w:ascii="Times New Roman" w:hAnsi="Times New Roman" w:cs="Times New Roman"/>
                <w:sz w:val="16"/>
                <w:szCs w:val="16"/>
              </w:rPr>
              <w:lastRenderedPageBreak/>
              <w:t xml:space="preserve">продукции, сырья и продовольствия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"Поддержка на развитие системы заготовки и переработки дикоросов"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развитие деятельности по заготовке и переработке дикоросов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06.0.04.84190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06.0.04.84190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06.0.04.84190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2 382,50000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некоммерческим </w:t>
            </w:r>
            <w:r w:rsidRPr="00091A9B">
              <w:rPr>
                <w:rFonts w:ascii="Times New Roman" w:hAnsi="Times New Roman" w:cs="Times New Roman"/>
                <w:sz w:val="16"/>
                <w:szCs w:val="16"/>
              </w:rPr>
              <w:lastRenderedPageBreak/>
              <w:t>организациям (за исключением государственных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«Градостроительная деятельность»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 Осуществление градостроительной деятельности"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на реализацию мероприятий по градостроительной деятельности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08.1.01.82761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08.1.01.82761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08.1.01.82761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1 629,21300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 по градостроительной деятельности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08.1.01.S2761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Закупка товаров, работ и услуг для </w:t>
            </w:r>
            <w:r w:rsidRPr="00091A9B">
              <w:rPr>
                <w:rFonts w:ascii="Times New Roman" w:hAnsi="Times New Roman" w:cs="Times New Roman"/>
                <w:sz w:val="16"/>
                <w:szCs w:val="16"/>
              </w:rPr>
              <w:lastRenderedPageBreak/>
              <w:t>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08.1.01.S2761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08.1.01.S2761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370,78700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3 640,49160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3 640,49160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«Поддержка и развитие малого и среднего предпринимательства»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3 640,49160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3 640,49160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458,95000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"Финансовая поддержка субъектов малого и среднего предпринимательства и начинающих предпринимателей"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767,09556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767,09716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2 414,44444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2 414,44444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2 414,44444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2 414,44444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на поддержку малого и среднего предпринимательства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14.1.I4.82380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14.1.I4.82380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14.1.I4.82380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2 173,00000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Поддержка малого и среднего предпринимательства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14.1.I4.S2380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14.1.I4.S2380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14.1.I4.S2380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241,44444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образовании  Нефтеюганский  район на 2019 - 2024 годы и на </w:t>
            </w:r>
            <w:r w:rsidRPr="00091A9B">
              <w:rPr>
                <w:rFonts w:ascii="Times New Roman" w:hAnsi="Times New Roman" w:cs="Times New Roman"/>
                <w:sz w:val="16"/>
                <w:szCs w:val="16"/>
              </w:rPr>
              <w:lastRenderedPageBreak/>
              <w:t>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3 088,80000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3 088,80000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18.0.01.84120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3 066,80000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18.0.01.84120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2 728,33219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2 728,33219</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2 603,33219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2 603,33219</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18.0.01.84120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2 728,33219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2 728,33219</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2 603,33219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2 603,33219</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18.0.01.84120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338,46781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338,46781</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463,46781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463,46781</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18.0.01.84120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338,46781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338,46781</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463,46781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463,46781</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w:t>
            </w:r>
            <w:r w:rsidRPr="00091A9B">
              <w:rPr>
                <w:rFonts w:ascii="Times New Roman" w:hAnsi="Times New Roman" w:cs="Times New Roman"/>
                <w:sz w:val="16"/>
                <w:szCs w:val="16"/>
              </w:rPr>
              <w:lastRenderedPageBreak/>
              <w:t xml:space="preserve">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625,00300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Проведение работ по формированию земельных участков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20.1.02.20621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20.1.02.20621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20.1.02.20621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375,00300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ОХРАНА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охраны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Профессиональная подготовка, переподготовка и повышение квалификации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w:t>
            </w:r>
            <w:r w:rsidRPr="00091A9B">
              <w:rPr>
                <w:rFonts w:ascii="Times New Roman" w:hAnsi="Times New Roman" w:cs="Times New Roman"/>
                <w:sz w:val="16"/>
                <w:szCs w:val="16"/>
              </w:rPr>
              <w:lastRenderedPageBreak/>
              <w:t>"Повышение квалификации, формирование резервов управленческих кадров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КУЛЬТУРА, КИНЕМАТОГРАФИЯ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6 840,53412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6 582,73412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6 863,33412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6 582,73412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культуры, кинематографии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6 840,53412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6 582,73412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6 863,33412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6 582,73412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"Укрепление единого культурного пространства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2 202,47000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w:t>
            </w:r>
            <w:r w:rsidRPr="00091A9B">
              <w:rPr>
                <w:rFonts w:ascii="Times New Roman" w:hAnsi="Times New Roman" w:cs="Times New Roman"/>
                <w:sz w:val="16"/>
                <w:szCs w:val="16"/>
              </w:rPr>
              <w:lastRenderedPageBreak/>
              <w:t xml:space="preserve">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4 638,06412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4 660,86412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4 638,06412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4 660,86412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4 638,06412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4 660,86412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20.1.04.20628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20.1.04.20628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20.1.04.20628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4 380,26412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w:t>
            </w:r>
            <w:r w:rsidRPr="00091A9B">
              <w:rPr>
                <w:rFonts w:ascii="Times New Roman" w:hAnsi="Times New Roman" w:cs="Times New Roman"/>
                <w:sz w:val="16"/>
                <w:szCs w:val="16"/>
              </w:rPr>
              <w:lastRenderedPageBreak/>
              <w:t>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20.1.04.84100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20.1.04.84100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20.1.04.84100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257,80000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СОЦИАЛЬНАЯ ПОЛИТИКА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72 016,10000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17 520,00000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54 496,10000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70 585,90000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17 520,00000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53 065,90000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Пенсионное обеспечение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20.1.01.71600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20.1.01.71600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Публичные нормативные социальные выплаты гражданам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20.1.01.71600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Охрана семьи и детства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19.0.01.84060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19.0.01.84060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Социальные выплаты гражданам, кроме публичных нормативных </w:t>
            </w:r>
            <w:r w:rsidRPr="00091A9B">
              <w:rPr>
                <w:rFonts w:ascii="Times New Roman" w:hAnsi="Times New Roman" w:cs="Times New Roman"/>
                <w:sz w:val="16"/>
                <w:szCs w:val="16"/>
              </w:rPr>
              <w:lastRenderedPageBreak/>
              <w:t>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19.0.01.84060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36 819,20000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35 389,00000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Другие вопросы в области социальной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деятельности по опеке и попечительству"</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Субвенция на осуществление деятельности по опеке и попечительству</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17 676,90000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15 194,07000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15 194,07000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1 997,23000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1 997,23000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1 997,23000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1 997,23000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19.0.02.84320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485,60000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Департамент финансов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519 781,20400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423 252,16400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96 529,04000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772 475,78400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675 783,16400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96 692,62000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150 239,08900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149 572,68900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231 434,08900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230 767,68900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55 639,08900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55 834,08900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55 167,68900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55 639,08900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55 834,08900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55 167,68900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"Организация бюджетного процесса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55 639,08900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55 834,08900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55 167,68900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55 639,08900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55 834,08900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55 167,68900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54 972,68900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55 167,68900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55 167,68900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54 935,68900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54 935,68900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55 130,68900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55 130,68900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54 935,68900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54 935,68900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55 130,68900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55 130,68900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Уплата налогов, сборов и иных платежей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17.1.01.84260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17.1.01.84260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17.1.01.84260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Резервные фонды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Непрограммные расходы органов муниципальной власти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Резервный фонд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50.0.00.20940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50.0.00.20940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Резервные средства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50.0.00.20940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Непрограммные расходы органов муниципальной власти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Условно-утвержденные расходы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Резервные средства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88 000,00000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169 000,00000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ОБОРОНА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Мобилизационная и вневойсковая подготовка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Непрограммные расходы органов муниципальной власти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Осуществление первичного воинского учета на территориях, где отсутствуют военные комиссариаты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50.0.00.51180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50.0.00.51180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50.0.00.51180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4 934,00000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5 111,20000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БЕЗОПАСНОСТЬ И ПРАВООХРАНИТЕЛЬНАЯ ДЕЯТЕЛЬНОСТЬ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1 039,60000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Органы юстиции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986,10000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963,90000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755,90000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733,70000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755,90000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733,70000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20.1.03.59300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755,90000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733,70000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20.1.03.D9300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20.1.03.D9300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20.1.03.D9300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230,20000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Другие вопросы в области национальной безопасности и правоохранительной деятельности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"Профилактика правонарушений"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"Создание условий для деятельности народных дружин"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на создание условий для деятельности народных дружин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10.1.01.82300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10.1.01.82300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10.1.01.82300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ЭКОНОМИКА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Сельское хозяйство и рыболовство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06.0.09.84200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06.0.09.84200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06.0.09.84200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543,96000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552,54000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ЖИЛИЩНО-КОММУНАЛЬНОЕ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Благоустройство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"Формирование современной городской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"Реализация проектов "Народный бюджет"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реализацию проектов "Народный бюджет"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09.4.02.89001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09.4.02.89001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09.4.02.89001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09.4.F2.00000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программ формирования современной городской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09.4.F2.55550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09.4.F2.55550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09.4.F2.55550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7 541,87500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ОХРАНА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16 506,88000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16 506,88000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охраны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16 506,88000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16 506,88000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16 506,88000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16 506,88000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осуществление отдельных государственных </w:t>
            </w:r>
            <w:r w:rsidRPr="00091A9B">
              <w:rPr>
                <w:rFonts w:ascii="Times New Roman" w:hAnsi="Times New Roman" w:cs="Times New Roman"/>
                <w:sz w:val="16"/>
                <w:szCs w:val="16"/>
              </w:rPr>
              <w:lastRenderedPageBreak/>
              <w:t>полномочий Ханты-Мансийского автономного округа – Югры в сфере обращения с твердыми коммунальными отходами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12.0.02.84290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12.0.02.84290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12.0.02.84290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24,18000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91A9B">
              <w:rPr>
                <w:rFonts w:ascii="Times New Roman" w:hAnsi="Times New Roman" w:cs="Times New Roman"/>
                <w:sz w:val="16"/>
                <w:szCs w:val="16"/>
              </w:rPr>
              <w:br/>
              <w:t>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Утилизация жидких бытовых отходов в поселениях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12.0.03.89002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12.0.03.89002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12.0.03.89002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16 482,70000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Профессиональная подготовка, переподготовка и повышение квалификации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ОБСЛУЖИВАНИЕ ГОСУДАРСТВЕННОГО И МУНИЦИПАЛЬНОГО ДОЛГА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Обслуживание государственного внутреннего и муниципального долга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Непрограммные расходы органов муниципальной власти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Обслуживание долговых обязательств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50.0.00.20980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Обслуживание государственного (муниципального) долга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50.0.00.20980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Обслуживание муниципального долга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50.0.00.20980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474 169,60000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384 795,20000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Дотации из бюджета муниципального района на </w:t>
            </w:r>
            <w:r w:rsidRPr="00091A9B">
              <w:rPr>
                <w:rFonts w:ascii="Times New Roman" w:hAnsi="Times New Roman" w:cs="Times New Roman"/>
                <w:sz w:val="16"/>
                <w:szCs w:val="16"/>
              </w:rPr>
              <w:lastRenderedPageBreak/>
              <w:t>выравнивание бюджетной обеспеченности поселений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17.3.01.86010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17.3.01.86010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Дотации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17.3.01.86010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300 833,60000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211 459,20000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89 374,40000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межбюджетные трансферты общего характера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межбюджетные трансферты бюджетам </w:t>
            </w:r>
            <w:proofErr w:type="gramStart"/>
            <w:r w:rsidRPr="00091A9B">
              <w:rPr>
                <w:rFonts w:ascii="Times New Roman" w:hAnsi="Times New Roman" w:cs="Times New Roman"/>
                <w:sz w:val="16"/>
                <w:szCs w:val="16"/>
              </w:rPr>
              <w:t>городского</w:t>
            </w:r>
            <w:proofErr w:type="gramEnd"/>
            <w:r w:rsidRPr="00091A9B">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17.3.01.89030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17.3.01.89030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17.3.01.89030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170 336,00000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17.3.02.89050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17.3.02.89050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17.3.02.89050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"Стимулирование развития практик инициативного бюджетирования"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17.3.03.89070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17.3.03.89070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17.3.03.89070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Департамент имущественных отношений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436 972,63300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408 352,13300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28 620,50000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994 269,86800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966 691,16800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27 578,70000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7 256,50053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7 256,50053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45 321,75543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45 321,75543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общегосударственные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7 256,50053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7 256,50053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45 321,75543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45 321,75543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7 256,50053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7 256,50053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45 321,75543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45 321,75543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"Управление и распоряжение муниципальным имуществом"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2 675,79555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2 675,79555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Оплата прочих работ, услуг по имуществу </w:t>
            </w:r>
            <w:proofErr w:type="gramStart"/>
            <w:r w:rsidRPr="00091A9B">
              <w:rPr>
                <w:rFonts w:ascii="Times New Roman" w:hAnsi="Times New Roman" w:cs="Times New Roman"/>
                <w:sz w:val="16"/>
                <w:szCs w:val="16"/>
              </w:rPr>
              <w:t>находящегося</w:t>
            </w:r>
            <w:proofErr w:type="gramEnd"/>
            <w:r w:rsidRPr="00091A9B">
              <w:rPr>
                <w:rFonts w:ascii="Times New Roman" w:hAnsi="Times New Roman" w:cs="Times New Roman"/>
                <w:sz w:val="16"/>
                <w:szCs w:val="16"/>
              </w:rPr>
              <w:t xml:space="preserve"> в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16.0.01.20961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1 675,79555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1 675,79555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16.0.01.20961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1 675,79555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1 675,79555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16.0.01.20961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1 676,73755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1 675,79555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1 675,79555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Техническая инвентаризация и паспортизация жилых и нежилых помещений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16.0.01.20963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Закупка товаров, работ и услуг для </w:t>
            </w:r>
            <w:r w:rsidRPr="00091A9B">
              <w:rPr>
                <w:rFonts w:ascii="Times New Roman" w:hAnsi="Times New Roman" w:cs="Times New Roman"/>
                <w:sz w:val="16"/>
                <w:szCs w:val="16"/>
              </w:rPr>
              <w:lastRenderedPageBreak/>
              <w:t>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16.0.01.20963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16.0.01.20963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4 579,76298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4 579,76298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42 645,95988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42 645,95988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4 579,76298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4 579,76298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42 645,95988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42 645,95988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4 239,76298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4 239,76298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42 305,95988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42 305,95988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4 239,76298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4 239,76298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42 305,95988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42 305,95988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Уплата налогов, сборов и иных платежей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16.0.02.02040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ЖИЛИЩНО-КОММУНАЛЬНОЕ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397 502,84826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917 784,73362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Жилищное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w:t>
            </w:r>
            <w:r w:rsidRPr="00091A9B">
              <w:rPr>
                <w:rFonts w:ascii="Times New Roman" w:hAnsi="Times New Roman" w:cs="Times New Roman"/>
                <w:sz w:val="16"/>
                <w:szCs w:val="16"/>
              </w:rPr>
              <w:lastRenderedPageBreak/>
              <w:t>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"Содействие развитию жилищного строительства"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397 499,94826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917 781,83362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w:t>
            </w:r>
            <w:r w:rsidR="00404BA7">
              <w:rPr>
                <w:rFonts w:ascii="Times New Roman" w:hAnsi="Times New Roman" w:cs="Times New Roman"/>
                <w:sz w:val="16"/>
                <w:szCs w:val="16"/>
              </w:rPr>
              <w:t xml:space="preserve"> </w:t>
            </w:r>
            <w:r w:rsidRPr="00091A9B">
              <w:rPr>
                <w:rFonts w:ascii="Times New Roman" w:hAnsi="Times New Roman" w:cs="Times New Roman"/>
                <w:sz w:val="16"/>
                <w:szCs w:val="16"/>
              </w:rPr>
              <w:t>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199 529,38646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199 529,38646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127 231,15946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127 231,15946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proofErr w:type="gramStart"/>
            <w:r w:rsidRPr="00091A9B">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08.2.01.82762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105 598,40000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105 598,40000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55 653,70000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55 653,70000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08.2.01.82762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105 598,40000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105 598,40000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55 653,70000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55 653,70000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08.2.01.82762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105 598,40000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105 598,40000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55 653,70000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55 653,70000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80 879,49882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80 879,49882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64 698,91227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64 698,91227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80 879,49882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80 879,49882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64 698,91227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64 698,91227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80 879,49882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80 879,49882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64 698,91227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64 698,91227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Приобретение жилья в целях </w:t>
            </w:r>
            <w:r w:rsidRPr="00091A9B">
              <w:rPr>
                <w:rFonts w:ascii="Times New Roman" w:hAnsi="Times New Roman" w:cs="Times New Roman"/>
                <w:sz w:val="16"/>
                <w:szCs w:val="16"/>
              </w:rPr>
              <w:lastRenderedPageBreak/>
              <w:t>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08.2.01.S2762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13 051,48764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13 051,48764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6 878,54719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6 878,54719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08.2.01.S2762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13 051,48764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13 051,48764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6 878,54719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6 878,54719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08.2.01.S2762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13 051,48764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13 051,48764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6 878,54719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6 878,54719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197 970,56180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197 970,56180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790 550,67416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790 550,67416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44 634,00000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44 634,00000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178 235,80000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178 235,80000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44 634,00000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44 634,00000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178 235,80000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178 235,80000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44 634,00000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44 634,00000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178 235,80000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178 235,80000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131 559,80000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131 559,80000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525 354,30000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525 354,30000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Капитальные вложения в объекты государственной (муниципальной) </w:t>
            </w:r>
            <w:r w:rsidRPr="00091A9B">
              <w:rPr>
                <w:rFonts w:ascii="Times New Roman" w:hAnsi="Times New Roman" w:cs="Times New Roman"/>
                <w:sz w:val="16"/>
                <w:szCs w:val="16"/>
              </w:rPr>
              <w:lastRenderedPageBreak/>
              <w:t>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131 559,80000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131 559,80000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525 354,30000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525 354,30000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131 559,80000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131 559,80000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525 354,30000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525 354,30000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08.2.F3.6748S</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21 776,76180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21 776,76180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86 960,57416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86 960,57416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08.2.F3.6748S</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21 776,76180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21 776,76180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86 960,57416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86 960,57416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08.2.F3.6748S</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21 776,76180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21 776,76180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86 960,57416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86 960,57416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жилищно-коммунального хозяйства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08.3.03.84220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выплаты персоналу в целях обеспечения выполнения </w:t>
            </w:r>
            <w:r w:rsidRPr="00091A9B">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08.3.03.84220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08.3.03.84220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Профессиональная подготовка, переподготовка и повышение квалификации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СОЦИАЛЬНАЯ ПОЛИТИКА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32 173,28421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28 617,60000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31 123,37895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27 575,80000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w:t>
            </w:r>
            <w:r w:rsidRPr="00091A9B">
              <w:rPr>
                <w:rFonts w:ascii="Times New Roman" w:hAnsi="Times New Roman" w:cs="Times New Roman"/>
                <w:sz w:val="16"/>
                <w:szCs w:val="16"/>
              </w:rPr>
              <w:lastRenderedPageBreak/>
              <w:t>«Обеспечение доступным и комфортным жильем жителей Нефтеюганского района в 2019-2024 годах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16 065,50000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13 230,60000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08.3.03.51350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12 285,40000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12 285,40000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10 395,20000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10 395,20000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08.3.03.51350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12 285,40000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12 285,40000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10 395,20000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10 395,20000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08.3.03.51350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12 285,40000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12 285,40000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10 395,20000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10 395,20000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08.3.03.51760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3 780,10000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3 780,10000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2 835,40000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2 835,40000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08.3.03.51760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3 780,10000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3 780,10000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2 835,40000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2 835,40000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08.3.03.51760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3 780,10000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3 780,10000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2 835,40000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2 835,40000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Охрана семьи и детства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16 107,78421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17 892,77895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091A9B">
              <w:rPr>
                <w:rFonts w:ascii="Times New Roman" w:hAnsi="Times New Roman" w:cs="Times New Roman"/>
                <w:sz w:val="16"/>
                <w:szCs w:val="16"/>
              </w:rPr>
              <w:lastRenderedPageBreak/>
              <w:t>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 по обеспечению жильем молодых семей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08.3.03.L4970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08.3.03.L4970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08.3.03.L4970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3 555,68421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3 547,57895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19.0.01.84310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19.0.01.84310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19.0.01.84310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12 552,10000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14 345,20000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Департамент образования и молодежной политики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2 058 527,40700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551 490,70700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1 507 036,70000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2 151 310,90700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617 920,30700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1 533 390,60000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ЭКОНОМИКА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Общеэкономические вопросы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"Содействие трудоустройству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18.0.03.85060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18.0.03.85060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18.0.03.85060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802,50000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Связь и информатика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ОХРАНА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охраны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2 022 298,90700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536 888,20700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1 485 410,70000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2 115 082,40700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603 317,80700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1 511 764,60000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Дошкольное 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553 617,35500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143 315,55500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556 367,31600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146 065,51600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552 460,85500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142 159,05500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555 777,91600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145 476,11600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"Дошкольное, общее и дополнительное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547 960,85500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551 277,91600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Основное мероприятие "Обеспечение реализации </w:t>
            </w:r>
            <w:r w:rsidRPr="00091A9B">
              <w:rPr>
                <w:rFonts w:ascii="Times New Roman" w:hAnsi="Times New Roman" w:cs="Times New Roman"/>
                <w:sz w:val="16"/>
                <w:szCs w:val="16"/>
              </w:rPr>
              <w:lastRenderedPageBreak/>
              <w:t>основных образовательных программ"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547 960,85500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551 277,91600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137 659,05500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140 976,11600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410 301,80000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2019-2024 годы и на </w:t>
            </w:r>
            <w:r w:rsidRPr="00091A9B">
              <w:rPr>
                <w:rFonts w:ascii="Times New Roman" w:hAnsi="Times New Roman" w:cs="Times New Roman"/>
                <w:sz w:val="16"/>
                <w:szCs w:val="16"/>
              </w:rPr>
              <w:lastRenderedPageBreak/>
              <w:t>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589,40000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589,40000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получения образования детьми-инвалидами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02.0.02.20624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02.0.02.20624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02.0.02.20624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817,70000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Общее 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1 302 552,16100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241 267,66100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1 061 284,50000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1 329 972,82200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242 334,42200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1 087 638,40000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1 301 952,16100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240 667,66100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1 061 284,50000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1 329 727,72200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242 089,32200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1 087 638,40000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"Дошкольное, общее и дополнительное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1 228 244,16100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231 567,66100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996 676,50000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1 229 665,82200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232 989,32200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996 676,50000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1 228 244,16100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231 567,66100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996 676,50000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1 229 665,82200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232 989,32200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996 676,50000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143 612,26100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143 612,26100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145 466,52200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145 466,52200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143 612,26100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143 612,26100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145 466,52200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145 466,52200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143 612,26100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143 612,26100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145 466,52200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145 466,52200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proofErr w:type="gramStart"/>
            <w:r w:rsidRPr="00091A9B">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14 391,00000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01.1.03.53030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01.1.03.53030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01.1.03.53030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42 028,60000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Предоставление субсидий бюджетным, автономным учреждениям и иным </w:t>
            </w:r>
            <w:r w:rsidRPr="00091A9B">
              <w:rPr>
                <w:rFonts w:ascii="Times New Roman" w:hAnsi="Times New Roman" w:cs="Times New Roman"/>
                <w:sz w:val="16"/>
                <w:szCs w:val="16"/>
              </w:rPr>
              <w:lastRenderedPageBreak/>
              <w:t>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991 556,90000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091A9B">
              <w:rPr>
                <w:rFonts w:ascii="Times New Roman" w:hAnsi="Times New Roman" w:cs="Times New Roman"/>
                <w:sz w:val="16"/>
                <w:szCs w:val="16"/>
              </w:rPr>
              <w:t>обучающихся</w:t>
            </w:r>
            <w:proofErr w:type="gramEnd"/>
            <w:r w:rsidRPr="00091A9B">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01.1.03.84305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5 119,60000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proofErr w:type="gramStart"/>
            <w:r w:rsidRPr="00091A9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01.1.03.L3040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31 535,80000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31 535,80000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31 103,20000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31 103,20000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01.1.03.L3040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31 535,80000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31 535,80000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31 103,20000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31 103,20000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01.1.03.L3040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31 535,80000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31 535,80000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31 103,20000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31 103,20000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73 708,00000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100 061,90000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64 608,00000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90 961,90000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w:t>
            </w:r>
            <w:r w:rsidRPr="00091A9B">
              <w:rPr>
                <w:rFonts w:ascii="Times New Roman" w:hAnsi="Times New Roman" w:cs="Times New Roman"/>
                <w:sz w:val="16"/>
                <w:szCs w:val="16"/>
              </w:rPr>
              <w:lastRenderedPageBreak/>
              <w:t>проведения комплекса мероприятий по дооборудованию и адаптации объектов"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«Энергосбережение и повышение энергоэффективности»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"Проведение встреч с </w:t>
            </w:r>
            <w:proofErr w:type="gramStart"/>
            <w:r w:rsidRPr="00091A9B">
              <w:rPr>
                <w:rFonts w:ascii="Times New Roman" w:hAnsi="Times New Roman" w:cs="Times New Roman"/>
                <w:sz w:val="16"/>
                <w:szCs w:val="16"/>
              </w:rPr>
              <w:t>обучающимися</w:t>
            </w:r>
            <w:proofErr w:type="gramEnd"/>
            <w:r w:rsidRPr="00091A9B">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Дополнительное образование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77 174,61600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77 174,61600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78 510,12800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78 510,12800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77 174,61600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77 174,61600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78 510,12800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78 510,12800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"Дошкольное, общее и дополнительное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75 774,61600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77 110,12800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77 110,12800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01.1.02.00592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01.1.02.00592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автономным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01.1.02.00592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60 110,12800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60 110,12800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60 110,12800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60 110,12800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58 774,61600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60 110,12800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60 110,12800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44 313,68900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44 313,68900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45 324,06600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45 324,06600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автономным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14 460,92700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14 460,92700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14 786,06200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14 786,06200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01.3.01.20812</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1 400,00000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Профессиональная подготовка, переподготовка и повышение квалификации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2 050,71500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2 050,71500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2 068,91500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2 068,91500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1 827,91500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1 827,91500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1 827,91500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1 827,91500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"Дошкольное, общее и дополнительное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1 783,81500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1 783,81500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1 783,81500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1 783,81500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Повышение квалификации педагогических и руководящих работников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автономным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1 157,41500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отдыха и оздоровления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Мероприятия по организации отдыха и оздоровления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326,40000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получения образования детьми-инвалидами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02.0.02.20624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02.0.02.20624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02.0.02.20624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Молодежная политика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36 669,39000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25 121,23000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36 794,85600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25 246,69600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36 618,00000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25 069,84000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36 743,46600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25 195,30600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"Дошкольное, общее и дополнительное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27 846,66000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27 846,66000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16 298,50000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отдыха и оздоровления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27 846,66000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27 846,66000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16 298,50000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Мероприятия по организации отдыха и оздоровления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3 656,74248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3 656,74248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3 656,74248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3 656,74248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466,07119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3 190,67129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01.1.05.20011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0,25752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w:t>
            </w:r>
            <w:r w:rsidRPr="00091A9B">
              <w:rPr>
                <w:rFonts w:ascii="Times New Roman" w:hAnsi="Times New Roman" w:cs="Times New Roman"/>
                <w:sz w:val="16"/>
                <w:szCs w:val="16"/>
              </w:rPr>
              <w:lastRenderedPageBreak/>
              <w:t>лагерях, в возрасте от 14 до 17 лет (включительно) - в лагерях труда и отдыха с дневным  пребыванием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01.1.05.82050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01.1.05.82050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01.1.05.82050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7 584,90000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11 548,16000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11 405,49545</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142,66455</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01.1.05.S2050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01.1.05.S2050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01.1.05.S2050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5 056,60000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«Молодежь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8 771,34000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8 771,34000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8 896,80600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8 896,80600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w:t>
            </w:r>
            <w:r w:rsidRPr="00091A9B">
              <w:rPr>
                <w:rFonts w:ascii="Times New Roman" w:hAnsi="Times New Roman" w:cs="Times New Roman"/>
                <w:sz w:val="16"/>
                <w:szCs w:val="16"/>
              </w:rPr>
              <w:lastRenderedPageBreak/>
              <w:t>общественных инициатив и проектов, в том числе в сфере добровольчества (волонтерства)"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5 693,20600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5 693,20600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Создание условий для вовлечения молодежи в активную социальную деятельность. Поддержка </w:t>
            </w:r>
            <w:r w:rsidRPr="00091A9B">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5 567,74000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5 693,20600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5 693,20600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Премии и гранты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5 393,20600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5 393,20600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01.2.01.20810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5 267,74000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5 393,20600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5 393,20600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Создание условий для развития гражданско-патриотического воспитания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01.2.02.20811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3 203,60000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01.2.02.20811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Премии и гранты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01.2.02.20811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01.2.02.20811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01.2.02.20811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3 005,60000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15.2.01.20060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51,39000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15.2.01.20060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15.2.01.20060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27,84000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15.2.01.20060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15.2.01.20060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50 234,67000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47 958,43000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2 276,24000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111 368,37000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109 092,13000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2 276,24000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"Образование 21 века на 2019-2024 </w:t>
            </w:r>
            <w:r w:rsidRPr="00091A9B">
              <w:rPr>
                <w:rFonts w:ascii="Times New Roman" w:hAnsi="Times New Roman" w:cs="Times New Roman"/>
                <w:sz w:val="16"/>
                <w:szCs w:val="16"/>
              </w:rPr>
              <w:lastRenderedPageBreak/>
              <w:t>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49 934,67000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47 658,43000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2 276,24000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111 068,37000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108 792,13000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2 276,24000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13 963,17000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13 532,93000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13 963,17000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13 532,93000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8 091,14000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8 091,14000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8 091,14000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8 091,14000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Повышение квалификации педагогических и руководящих работников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6 996,00000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6 996,00000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6 996,00000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6 996,00000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автономным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01.1.01.20803</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622,99000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622,99000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622,99000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622,99000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142,10000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480,89000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480,89000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480,89000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480,89000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автономным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01.1.01.20804</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01.1.01.20807</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338,65000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01.1.01.20807</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01.1.01.20807</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01.1.01.20807</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автономным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01.1.01.20807</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202,75000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w:t>
            </w:r>
            <w:r w:rsidRPr="00091A9B">
              <w:rPr>
                <w:rFonts w:ascii="Times New Roman" w:hAnsi="Times New Roman" w:cs="Times New Roman"/>
                <w:sz w:val="16"/>
                <w:szCs w:val="16"/>
              </w:rPr>
              <w:lastRenderedPageBreak/>
              <w:t>поддержки и развития способностей и талантов у детей и молодежи"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4 307,39000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4 307,39000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4 307,39000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4 307,39000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Поддержка </w:t>
            </w:r>
            <w:proofErr w:type="gramStart"/>
            <w:r w:rsidRPr="00091A9B">
              <w:rPr>
                <w:rFonts w:ascii="Times New Roman" w:hAnsi="Times New Roman" w:cs="Times New Roman"/>
                <w:sz w:val="16"/>
                <w:szCs w:val="16"/>
              </w:rPr>
              <w:t>способных</w:t>
            </w:r>
            <w:proofErr w:type="gramEnd"/>
            <w:r w:rsidRPr="00091A9B">
              <w:rPr>
                <w:rFonts w:ascii="Times New Roman" w:hAnsi="Times New Roman" w:cs="Times New Roman"/>
                <w:sz w:val="16"/>
                <w:szCs w:val="16"/>
              </w:rPr>
              <w:t xml:space="preserve"> и талантливых обучающихся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699,82000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699,82000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699,82000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699,82000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463,65000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174,67000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Поощрение одаренных детей, лидеров в сфере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561,25000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561,25000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561,25000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561,25000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126,25000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Премии и гранты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Мероприятия конкурсной направленности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3 046,32000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3 046,32000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3 046,32000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3 046,32000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выплаты персоналу в </w:t>
            </w:r>
            <w:r w:rsidRPr="00091A9B">
              <w:rPr>
                <w:rFonts w:ascii="Times New Roman" w:hAnsi="Times New Roman" w:cs="Times New Roman"/>
                <w:sz w:val="16"/>
                <w:szCs w:val="16"/>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271,45000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297,40000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2 477,47000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2 477,47000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2 477,47000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2 477,47000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2 089,67000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2 089,67000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2 089,67000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2 089,67000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автономным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01.1.02.20808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387,80000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387,80000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системы оценки качества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01.1.04.20809</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1 074,40000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01.1.04.20809</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01.1.04.20809</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01.1.04.20809</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01.1.04.20809</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774,40000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"Организация отдыха и оздоровления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490,24000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490,24000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01.1.05.84080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430,24000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35 971,50000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34 125,50000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97 105,20000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95 259,20000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35 971,50000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34 125,50000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97 105,20000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95 259,20000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30 137,10000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30 137,10000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46 920,80000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46 920,80000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17 363,40000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17 363,40000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34 011,60000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34 011,60000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17 363,40000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17 363,40000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34 011,60000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34 011,60000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12 773,70000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12 773,70000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12 909,20000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12 909,20000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12 773,70000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12 773,70000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12 909,20000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12 909,20000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3 988,40000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3 988,40000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48 338,40000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48 338,40000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3 966,40000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3 966,40000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48 316,40000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48 316,40000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3 966,40000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3 966,40000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48 316,40000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48 316,40000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w:t>
            </w:r>
            <w:r w:rsidRPr="00091A9B">
              <w:rPr>
                <w:rFonts w:ascii="Times New Roman" w:hAnsi="Times New Roman" w:cs="Times New Roman"/>
                <w:sz w:val="16"/>
                <w:szCs w:val="16"/>
              </w:rPr>
              <w:lastRenderedPageBreak/>
              <w:t>дошкольного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1 846,00000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21.1.06.99990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СОЦИАЛЬНАЯ ПОЛИТИКА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Охрана семьи и детства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выплату компенсации части родительской платы за присмотр и уход за </w:t>
            </w:r>
            <w:r w:rsidRPr="00091A9B">
              <w:rPr>
                <w:rFonts w:ascii="Times New Roman" w:hAnsi="Times New Roman" w:cs="Times New Roman"/>
                <w:sz w:val="16"/>
                <w:szCs w:val="16"/>
              </w:rPr>
              <w:lastRenderedPageBreak/>
              <w:t>детьми в образовательных организациях, реализующих образовательные программы дошкольного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01.3.03.84050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21 626,00000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Департамент культуры и спорта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452 912,44700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452 912,44700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452 808,62100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452 808,62100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ЭКОНОМИКА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Связь и информатика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67 133,79836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67 133,79836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67 133,79836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67 133,79836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Дополнительное образование детей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66 491,39836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66 491,39836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66 491,39836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66 491,39836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2019-2024 годы и на </w:t>
            </w:r>
            <w:r w:rsidRPr="00091A9B">
              <w:rPr>
                <w:rFonts w:ascii="Times New Roman" w:hAnsi="Times New Roman" w:cs="Times New Roman"/>
                <w:sz w:val="16"/>
                <w:szCs w:val="16"/>
              </w:rPr>
              <w:lastRenderedPageBreak/>
              <w:t>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66 271,39836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66 271,39836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66 271,39836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66 271,39836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"Укрепление единого культурного пространства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091A9B">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091A9B">
              <w:rPr>
                <w:rFonts w:ascii="Times New Roman" w:hAnsi="Times New Roman" w:cs="Times New Roman"/>
                <w:sz w:val="16"/>
                <w:szCs w:val="16"/>
              </w:rPr>
              <w:t>"</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Предоставление субсидий </w:t>
            </w:r>
            <w:r w:rsidRPr="00091A9B">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66 201,39836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"Совершенствование системы управления в сфере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"Муниципальная поддержка одаренных детей и молодежи"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Премии и гранты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Профессиональная подготовка, переподготовка и повышение квалификации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642,40000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642,40000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642,40000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642,40000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386,60000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386,60000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"Укрепление единого культурного пространства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342,10000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342,10000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091A9B">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091A9B">
              <w:rPr>
                <w:rFonts w:ascii="Times New Roman" w:hAnsi="Times New Roman" w:cs="Times New Roman"/>
                <w:sz w:val="16"/>
                <w:szCs w:val="16"/>
              </w:rPr>
              <w:t>"</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Основное мероприятие "Стимулирование культурного разнообразия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228,50000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библиотечного дела"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"Совершенствование системы управления в сфере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обеспечение </w:t>
            </w:r>
            <w:r w:rsidRPr="00091A9B">
              <w:rPr>
                <w:rFonts w:ascii="Times New Roman" w:hAnsi="Times New Roman" w:cs="Times New Roman"/>
                <w:sz w:val="16"/>
                <w:szCs w:val="16"/>
              </w:rPr>
              <w:lastRenderedPageBreak/>
              <w:t>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детско-юношеского спорта"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Предоставление субсидий </w:t>
            </w:r>
            <w:r w:rsidRPr="00091A9B">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КУЛЬТУРА, </w:t>
            </w:r>
            <w:r w:rsidRPr="00091A9B">
              <w:rPr>
                <w:rFonts w:ascii="Times New Roman" w:hAnsi="Times New Roman" w:cs="Times New Roman"/>
                <w:sz w:val="16"/>
                <w:szCs w:val="16"/>
              </w:rPr>
              <w:lastRenderedPageBreak/>
              <w:t>КИНЕМАТОГРАФИЯ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229 667,70001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229 667,70001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229 557,70001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229 557,70001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Культура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135 594,81034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135 594,81034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135 484,81034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135 484,81034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02.0.01.20626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179,00000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"Укрепление единого культурного пространства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134 634,81034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том числе популяризация </w:t>
            </w:r>
            <w:r w:rsidRPr="00091A9B">
              <w:rPr>
                <w:rFonts w:ascii="Times New Roman" w:hAnsi="Times New Roman" w:cs="Times New Roman"/>
                <w:sz w:val="16"/>
                <w:szCs w:val="16"/>
              </w:rPr>
              <w:lastRenderedPageBreak/>
              <w:t>народных художественных промыслов и ремесел"</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107 187,87723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107 187,87723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107 187,87723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107 187,87723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93 187,87723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03.2.03.61600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03.2.03.61600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03.2.03.61600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1 837,00000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библиотечного дела"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25 559,93311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25 559,93311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25 559,93311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25 559,93311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24 867,55811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03.2.04.82520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03.2.04.82520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03.2.04.82520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553,90000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развитие сферы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03.2.04.S2520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03.2.04.S2520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03.2.04.S2520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138,47500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03.2.05.99990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w:t>
            </w:r>
            <w:r w:rsidRPr="00091A9B">
              <w:rPr>
                <w:rFonts w:ascii="Times New Roman" w:hAnsi="Times New Roman" w:cs="Times New Roman"/>
                <w:sz w:val="16"/>
                <w:szCs w:val="16"/>
              </w:rPr>
              <w:lastRenderedPageBreak/>
              <w:t>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07.0.04.99990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361,00000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21.1.08.00000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21.1.08.99990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21.1.08.99990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21.1.08.99990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21.1.09.00000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21.1.09.99990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21.1.09.99990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21.1.09.99990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21.1.12.00000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21.1.12.99990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21.1.12.99990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21.1.12.99990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Другие вопросы в области культуры, кинематографии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94 072,88967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"Укрепление единого культурного пространства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9 735,87582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9 735,87582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9 735,87582</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9 735,87582</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8 926,31311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8 765,43393</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03.2.02.00590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160,87918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"Развитие библиотечного дела"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обеспечение </w:t>
            </w:r>
            <w:r w:rsidRPr="00091A9B">
              <w:rPr>
                <w:rFonts w:ascii="Times New Roman" w:hAnsi="Times New Roman" w:cs="Times New Roman"/>
                <w:sz w:val="16"/>
                <w:szCs w:val="16"/>
              </w:rPr>
              <w:lastRenderedPageBreak/>
              <w:t>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809,56271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797,71271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03.2.04.00590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11,85000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"Совершенствование системы управления в сфере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84 337,01385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59 776,80021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59 776,80021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59 776,80021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59 776,80021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41 563,79621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18 213,00400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24 560,21364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24 560,21364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24 560,21364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24 560,21364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24 154,36364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08</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03.3.01.02040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405,85000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ФИЗИЧЕСКАЯ КУЛЬТУРА И СПОРТ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138 984,21175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138 984,21175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138 990,38575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138 990,38575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Физическая культура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137 686,21175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137 686,21175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137 692,38575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137 692,38575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137 686,21175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137 686,21175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137 692,38575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137 692,38575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67 092,84381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67 092,84381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67 159,01781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67 159,01781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Предоставление субсидий бюджетным, автономным </w:t>
            </w:r>
            <w:r w:rsidRPr="00091A9B">
              <w:rPr>
                <w:rFonts w:ascii="Times New Roman" w:hAnsi="Times New Roman" w:cs="Times New Roman"/>
                <w:sz w:val="16"/>
                <w:szCs w:val="16"/>
              </w:rPr>
              <w:lastRenderedPageBreak/>
              <w:t>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1 987,08045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1 775,15445</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64 975,63836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64 975,63836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64 906,11336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64 906,11336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39 975,63836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39 975,63836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39 906,11336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39 906,11336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4 854,38479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35 017,25357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35 017,25357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34 947,72857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34 947,72857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35 017,25357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35 017,25357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34 947,72857</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34 947,72857</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25 000,00000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w:t>
            </w:r>
            <w:r w:rsidRPr="00091A9B">
              <w:rPr>
                <w:rFonts w:ascii="Times New Roman" w:hAnsi="Times New Roman" w:cs="Times New Roman"/>
                <w:sz w:val="16"/>
                <w:szCs w:val="16"/>
              </w:rPr>
              <w:lastRenderedPageBreak/>
              <w:t>"Обеспечение спортивным оборудованием, экипировкой и инвентарем"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130,12500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130,12500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477,75000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477,75000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на софинансирование расходов муниципальных образований по развитию сети спортивных объектов шаговой доступности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05.1.05.82130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382,20000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382,20000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05.1.05.82130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382,20000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382,20000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05.1.05.82130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104,10000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382,20000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382,20000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05.1.05.S2130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26,02500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26,02500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05.1.05.S2130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26,02500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26,02500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05.1.05.S2130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26,02500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26,02500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95,55000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"Развитие детско-юношеского спорта"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70 258,26794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70 258,26794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70 198,26794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70 198,26794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9 927,30000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9 767,30000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w:t>
            </w:r>
            <w:r w:rsidRPr="00091A9B">
              <w:rPr>
                <w:rFonts w:ascii="Times New Roman" w:hAnsi="Times New Roman" w:cs="Times New Roman"/>
                <w:sz w:val="16"/>
                <w:szCs w:val="16"/>
              </w:rPr>
              <w:lastRenderedPageBreak/>
              <w:t>сборных команд округа"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784,80000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05.2.02.82110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05.2.02.82110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05.2.02.82110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84,80000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678,80000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678,80000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678,80000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678,80000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05.2.02.S2110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05.2.02.S2110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05.2.02.S2110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21,20000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бюджетным 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05.2.03.00590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59 646,16794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"Управление отраслью физической культуры и спорта"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35,10000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Социальное обеспечение и иные выплаты населению</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Премии и гранты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05.3.02.99990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Массовый спорт</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05.1.01.61600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05.1.01.61600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05.1.01.61600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630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1 298,00000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СРЕДСТВА МАССОВОЙ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Периодическая печать и издательства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бюджетным </w:t>
            </w:r>
            <w:r w:rsidRPr="00091A9B">
              <w:rPr>
                <w:rFonts w:ascii="Times New Roman" w:hAnsi="Times New Roman" w:cs="Times New Roman"/>
                <w:sz w:val="16"/>
                <w:szCs w:val="16"/>
              </w:rPr>
              <w:lastRenderedPageBreak/>
              <w:t>учреждениям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241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13 126,73688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lastRenderedPageBreak/>
              <w:t>Департамент строительства и жилищно-коммунального комплекса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1 114 550,06868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1 106 152,94868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8 397,12000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222 860,41168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214 463,29168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8 397,12000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БЕЗОПАСНОСТЬ И ПРАВООХРАНИТЕЛЬНАЯ ДЕЯТЕЛЬНОСТЬ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11 667,76668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11 667,76668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12 481,71868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12 481,71868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Гражданская оборона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11.3.02.20916</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6 056,30498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6 870,25698</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Защита населения и территории от </w:t>
            </w:r>
            <w:r w:rsidRPr="00091A9B">
              <w:rPr>
                <w:rFonts w:ascii="Times New Roman" w:hAnsi="Times New Roman" w:cs="Times New Roman"/>
                <w:sz w:val="16"/>
                <w:szCs w:val="16"/>
              </w:rPr>
              <w:lastRenderedPageBreak/>
              <w:t>чрезвычайных ситуаций природного и техногенного характера, пожарная безопасность</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5 611,46170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3 259,21514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3 253,24514</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Уплата налогов, сборов и иных платежей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5,97000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2 352,24656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Организация каналов передачи данных Системы -112</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11.3.02.20915</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2 052,24656</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Содержание программного комплекса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03</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11.3.02.20918</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НАЦИОНАЛЬНАЯ ЭКОНОМИКА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427 857,20700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427 857,20700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129 959,07300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129 959,07300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Дорожное хозяйство (дорожные фонды)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"Автомобильный транспорт и дорожное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379 237,94444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15.1.02.20951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Закупка товаров, работ и услуг для </w:t>
            </w:r>
            <w:r w:rsidRPr="00091A9B">
              <w:rPr>
                <w:rFonts w:ascii="Times New Roman" w:hAnsi="Times New Roman" w:cs="Times New Roman"/>
                <w:sz w:val="16"/>
                <w:szCs w:val="16"/>
              </w:rPr>
              <w:lastRenderedPageBreak/>
              <w:t>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15.1.02.20951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15.1.02.20951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28 086,50000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15.1.02.82390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183 682,30000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183 682,30000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15.1.02.82390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183 682,30000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183 682,30000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15.1.02.82390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183 682,30000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183 682,30000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147 059,94444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147 059,94444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147 059,94444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147 059,94444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147 059,94444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147 059,94444</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15.1.02.S2390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20 409,20000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20 409,20000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15.1.02.S2390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20 409,20000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20 409,20000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15.1.02.S2390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20 409,20000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20 409,20000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Связь и информатика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13.2.01.99990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национальной экономики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w:t>
            </w:r>
            <w:r w:rsidRPr="00091A9B">
              <w:rPr>
                <w:rFonts w:ascii="Times New Roman" w:hAnsi="Times New Roman" w:cs="Times New Roman"/>
                <w:sz w:val="16"/>
                <w:szCs w:val="16"/>
              </w:rPr>
              <w:lastRenderedPageBreak/>
              <w:t>учреждения"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46 619,26256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97 872,57300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30 873,80000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30 873,80000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62 089,63659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62 089,63659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16 294,52500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16 294,52500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31 098,08659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31 098,08659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казенных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16 294,52500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16 294,52500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31 098,08659</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31 098,08659</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14 241,27500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14 241,27500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30 653,55000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30 653,55000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14 241,27500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14 241,27500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30 653,55000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30 653,55000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Уплата налогов, сборов и иных платежей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850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338,00000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Расходы на обеспечение функций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15 745,46256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15 745,46256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35 782,93641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35 782,93641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15 745,46256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15 745,46256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35 782,93641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35 782,93641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04</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09.1.03.02040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15 745,46256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15 745,46256</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35 782,93641</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35 782,93641</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ЖИЛИЩНО-КОММУНАЛЬНОЕ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664 234,37500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664 234,37500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69 628,90000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69 628,90000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Жилищное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жилищно-коммунального </w:t>
            </w:r>
            <w:r w:rsidRPr="00091A9B">
              <w:rPr>
                <w:rFonts w:ascii="Times New Roman" w:hAnsi="Times New Roman" w:cs="Times New Roman"/>
                <w:sz w:val="16"/>
                <w:szCs w:val="16"/>
              </w:rPr>
              <w:lastRenderedPageBreak/>
              <w:t>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«Капитальный ремонт многоквартирных домов»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091A9B">
              <w:rPr>
                <w:rFonts w:ascii="Times New Roman" w:hAnsi="Times New Roman" w:cs="Times New Roman"/>
                <w:sz w:val="16"/>
                <w:szCs w:val="16"/>
              </w:rPr>
              <w:t>т.ч</w:t>
            </w:r>
            <w:proofErr w:type="spellEnd"/>
            <w:r w:rsidRPr="00091A9B">
              <w:rPr>
                <w:rFonts w:ascii="Times New Roman" w:hAnsi="Times New Roman" w:cs="Times New Roman"/>
                <w:sz w:val="16"/>
                <w:szCs w:val="16"/>
              </w:rPr>
              <w:t>. муниципальных квартир)"</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«Энергосбережение и повышение энергоэффективности»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01</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09.3.04.99990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Коммунальное хозяйство</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664 234,37500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664 234,37500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68 628,90000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68 628,90000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w:t>
            </w:r>
            <w:r w:rsidRPr="00091A9B">
              <w:rPr>
                <w:rFonts w:ascii="Times New Roman" w:hAnsi="Times New Roman" w:cs="Times New Roman"/>
                <w:sz w:val="16"/>
                <w:szCs w:val="16"/>
              </w:rPr>
              <w:lastRenderedPageBreak/>
              <w:t>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8 401,27500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8 401,27500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68 628,90000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68 628,90000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8 401,27500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8 401,27500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68 628,90000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68 628,90000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09.1.01.99990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2 300,00000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7 828,55000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7 828,55000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47 718,27500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47 718,27500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09.1.02.82591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3 477,40000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3 477,40000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2 217,90000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2 217,90000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09.1.02.82591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3 477,40000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3 477,40000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2 217,90000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2 217,90000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09.1.02.82591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3 477,40000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3 477,40000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2 217,90000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2 217,90000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3 481,80000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3 481,80000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44 945,90000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44 945,90000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Закупка товаров, работ и услуг для государственных (муниципальных) </w:t>
            </w:r>
            <w:r w:rsidRPr="00091A9B">
              <w:rPr>
                <w:rFonts w:ascii="Times New Roman" w:hAnsi="Times New Roman" w:cs="Times New Roman"/>
                <w:sz w:val="16"/>
                <w:szCs w:val="16"/>
              </w:rPr>
              <w:lastRenderedPageBreak/>
              <w:t>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3 481,80000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3 481,80000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44 945,90000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44 945,90000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3 481,80000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3 481,80000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44 945,90000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44 945,90000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09.1.02.S2591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869,35000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869,35000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554,47500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554,47500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09.1.02.S2591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869,35000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869,35000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554,47500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554,47500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09.1.02.S2591</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869,35000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869,35000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554,47500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554,47500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37,00000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09.1.04.00000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Субсидии юридическим лицам </w:t>
            </w:r>
            <w:r w:rsidRPr="00091A9B">
              <w:rPr>
                <w:rFonts w:ascii="Times New Roman" w:hAnsi="Times New Roman" w:cs="Times New Roman"/>
                <w:sz w:val="16"/>
                <w:szCs w:val="16"/>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09.1.04.99990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233,00000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82,00000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"Предоставление субсидии в связи с оказанием услуг в сфере ЖКК на территории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09.1.09.00000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09.1.09.20650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бюджетные ассигнования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09.1.09.20650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09.1.09.20650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302,72500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18 491,62500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655 833,10000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655 833,10000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"Чистая вода"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Строительство и реконструкция объектов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12.0.05.42110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12.0.05.42110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12.0.05.42110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480 000,00000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Региональный проект "Чистая вода"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12.0.F5.00000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Строительство и </w:t>
            </w:r>
            <w:r w:rsidRPr="00091A9B">
              <w:rPr>
                <w:rFonts w:ascii="Times New Roman" w:hAnsi="Times New Roman" w:cs="Times New Roman"/>
                <w:sz w:val="16"/>
                <w:szCs w:val="16"/>
              </w:rPr>
              <w:lastRenderedPageBreak/>
              <w:t>реконструкци</w:t>
            </w:r>
            <w:proofErr w:type="gramStart"/>
            <w:r w:rsidRPr="00091A9B">
              <w:rPr>
                <w:rFonts w:ascii="Times New Roman" w:hAnsi="Times New Roman" w:cs="Times New Roman"/>
                <w:sz w:val="16"/>
                <w:szCs w:val="16"/>
              </w:rPr>
              <w:t>я(</w:t>
            </w:r>
            <w:proofErr w:type="gramEnd"/>
            <w:r w:rsidRPr="00091A9B">
              <w:rPr>
                <w:rFonts w:ascii="Times New Roman" w:hAnsi="Times New Roman" w:cs="Times New Roman"/>
                <w:sz w:val="16"/>
                <w:szCs w:val="16"/>
              </w:rPr>
              <w:t>модернизация) объектов питьевого водоснабжения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12.0.F5.52430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12.0.F5.52430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Бюджетные инвестиции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02</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12.0.F5.52430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410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175 833,10000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ОХРАНА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охраны окружающей среды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12.0.02.84290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12.0.02.84290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12.0.02.84290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96,72000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Реализация мероприятий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bottom"/>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w:t>
            </w:r>
            <w:r w:rsidRPr="00091A9B">
              <w:rPr>
                <w:rFonts w:ascii="Times New Roman" w:hAnsi="Times New Roman" w:cs="Times New Roman"/>
                <w:sz w:val="16"/>
                <w:szCs w:val="16"/>
              </w:rPr>
              <w:lastRenderedPageBreak/>
              <w:t>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06</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12.0.02.99990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2 000,00000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ОБРАЗОВАНИЕ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Профессиональная подготовка, переподготовка и повышение квалификации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393,60000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206,00000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195,00000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Иные закупки товаров, работ и услуг для обеспечения </w:t>
            </w:r>
            <w:r w:rsidRPr="00091A9B">
              <w:rPr>
                <w:rFonts w:ascii="Times New Roman" w:hAnsi="Times New Roman" w:cs="Times New Roman"/>
                <w:sz w:val="16"/>
                <w:szCs w:val="16"/>
              </w:rPr>
              <w:lastRenderedPageBreak/>
              <w:t>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09.1.03.02400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11.3.01.00590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87,60000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Нефтеюганском</w:t>
            </w:r>
            <w:proofErr w:type="gramEnd"/>
            <w:r w:rsidRPr="00091A9B">
              <w:rPr>
                <w:rFonts w:ascii="Times New Roman" w:hAnsi="Times New Roman" w:cs="Times New Roman"/>
                <w:sz w:val="16"/>
                <w:szCs w:val="16"/>
              </w:rPr>
              <w:t xml:space="preserve">  районе на 2019  - 2024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Подпрограмма "Развитие  муниципальной  службы  в </w:t>
            </w:r>
            <w:r w:rsidRPr="00091A9B">
              <w:rPr>
                <w:rFonts w:ascii="Times New Roman" w:hAnsi="Times New Roman" w:cs="Times New Roman"/>
                <w:sz w:val="16"/>
                <w:szCs w:val="16"/>
              </w:rPr>
              <w:lastRenderedPageBreak/>
              <w:t>муниципальном  образовании  Нефтеюганский  район"</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Прочие мероприятия органов местного самоуправления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07</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05</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20.2.01.02400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100,00000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ЗДРАВООХРАНЕНИЕ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Другие вопросы в области здравоохранения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09.0.00.00000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Подпрограмма «Капитальный ремонт многоквартирных домов»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09.2.00.00000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Основное мероприятие "Дезинсекция и дератизация"</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09.2.03.00000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091A9B">
              <w:rPr>
                <w:rFonts w:ascii="Times New Roman" w:hAnsi="Times New Roman" w:cs="Times New Roman"/>
                <w:sz w:val="16"/>
                <w:szCs w:val="16"/>
              </w:rPr>
              <w:t>в</w:t>
            </w:r>
            <w:proofErr w:type="gramEnd"/>
            <w:r w:rsidRPr="00091A9B">
              <w:rPr>
                <w:rFonts w:ascii="Times New Roman" w:hAnsi="Times New Roman" w:cs="Times New Roman"/>
                <w:sz w:val="16"/>
                <w:szCs w:val="16"/>
              </w:rPr>
              <w:t xml:space="preserve"> </w:t>
            </w:r>
            <w:proofErr w:type="gramStart"/>
            <w:r w:rsidRPr="00091A9B">
              <w:rPr>
                <w:rFonts w:ascii="Times New Roman" w:hAnsi="Times New Roman" w:cs="Times New Roman"/>
                <w:sz w:val="16"/>
                <w:szCs w:val="16"/>
              </w:rPr>
              <w:t>Ханты-Мансийском</w:t>
            </w:r>
            <w:proofErr w:type="gramEnd"/>
            <w:r w:rsidRPr="00091A9B">
              <w:rPr>
                <w:rFonts w:ascii="Times New Roman" w:hAnsi="Times New Roman" w:cs="Times New Roman"/>
                <w:sz w:val="16"/>
                <w:szCs w:val="16"/>
              </w:rPr>
              <w:t xml:space="preserve"> автономном округе-Югре</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09.2.03.84280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8 300,40000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91A9B">
              <w:rPr>
                <w:rFonts w:ascii="Times New Roman" w:hAnsi="Times New Roman" w:cs="Times New Roman"/>
                <w:sz w:val="16"/>
                <w:szCs w:val="16"/>
              </w:rPr>
              <w:lastRenderedPageBreak/>
              <w:t>государственными внебюджетными фондами</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lastRenderedPageBreak/>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09.2.03.84280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09.2.03.84280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120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34,00000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Закупка товаров, работ и услуг для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09.2.03.84280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200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sz w:val="16"/>
                <w:szCs w:val="16"/>
              </w:rPr>
            </w:pPr>
            <w:r w:rsidRPr="00091A9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481</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09.2.03.84280</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240</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r w:rsidRPr="00091A9B">
              <w:rPr>
                <w:rFonts w:ascii="Times New Roman" w:hAnsi="Times New Roman" w:cs="Times New Roman"/>
                <w:sz w:val="16"/>
                <w:szCs w:val="16"/>
              </w:rPr>
              <w:t>8 266,40000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sz w:val="16"/>
                <w:szCs w:val="16"/>
              </w:rPr>
            </w:pPr>
          </w:p>
        </w:tc>
      </w:tr>
      <w:tr w:rsidR="00D72800" w:rsidRPr="00091A9B" w:rsidTr="00823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7" w:type="pct"/>
            <w:shd w:val="clear" w:color="auto" w:fill="auto"/>
            <w:vAlign w:val="bottom"/>
            <w:hideMark/>
          </w:tcPr>
          <w:p w:rsidR="00D72800" w:rsidRPr="00091A9B" w:rsidRDefault="00D72800" w:rsidP="008235C8">
            <w:pPr>
              <w:spacing w:after="0"/>
              <w:rPr>
                <w:rFonts w:ascii="Times New Roman" w:hAnsi="Times New Roman" w:cs="Times New Roman"/>
                <w:b/>
                <w:bCs/>
                <w:sz w:val="16"/>
                <w:szCs w:val="16"/>
              </w:rPr>
            </w:pPr>
            <w:r w:rsidRPr="00091A9B">
              <w:rPr>
                <w:rFonts w:ascii="Times New Roman" w:hAnsi="Times New Roman" w:cs="Times New Roman"/>
                <w:b/>
                <w:bCs/>
                <w:sz w:val="16"/>
                <w:szCs w:val="16"/>
              </w:rPr>
              <w:t>Итого расходов  по муниципальному району</w:t>
            </w:r>
          </w:p>
        </w:tc>
        <w:tc>
          <w:tcPr>
            <w:tcW w:w="144"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6"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32"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39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149"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 </w:t>
            </w:r>
          </w:p>
        </w:tc>
        <w:tc>
          <w:tcPr>
            <w:tcW w:w="42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5 078 790,90000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3 309 291,60000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1 769 499,30000</w:t>
            </w:r>
          </w:p>
        </w:tc>
        <w:tc>
          <w:tcPr>
            <w:tcW w:w="177"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c>
          <w:tcPr>
            <w:tcW w:w="488"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5 297 066,50000</w:t>
            </w:r>
          </w:p>
        </w:tc>
        <w:tc>
          <w:tcPr>
            <w:tcW w:w="442"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3 504 147,80000</w:t>
            </w:r>
          </w:p>
        </w:tc>
        <w:tc>
          <w:tcPr>
            <w:tcW w:w="486" w:type="pct"/>
            <w:gridSpan w:val="2"/>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r w:rsidRPr="00091A9B">
              <w:rPr>
                <w:rFonts w:ascii="Times New Roman" w:hAnsi="Times New Roman" w:cs="Times New Roman"/>
                <w:b/>
                <w:bCs/>
                <w:sz w:val="16"/>
                <w:szCs w:val="16"/>
              </w:rPr>
              <w:t>1 792 918,70000</w:t>
            </w:r>
          </w:p>
        </w:tc>
        <w:tc>
          <w:tcPr>
            <w:tcW w:w="310" w:type="pct"/>
            <w:shd w:val="clear" w:color="auto" w:fill="auto"/>
            <w:vAlign w:val="center"/>
            <w:hideMark/>
          </w:tcPr>
          <w:p w:rsidR="00D72800" w:rsidRPr="00091A9B" w:rsidRDefault="00D72800" w:rsidP="008235C8">
            <w:pPr>
              <w:spacing w:after="0"/>
              <w:jc w:val="center"/>
              <w:rPr>
                <w:rFonts w:ascii="Times New Roman" w:hAnsi="Times New Roman" w:cs="Times New Roman"/>
                <w:b/>
                <w:bCs/>
                <w:sz w:val="16"/>
                <w:szCs w:val="16"/>
              </w:rPr>
            </w:pPr>
          </w:p>
        </w:tc>
      </w:tr>
    </w:tbl>
    <w:p w:rsidR="00D72800" w:rsidRDefault="008235C8" w:rsidP="00BE4455">
      <w:pPr>
        <w:ind w:right="-881"/>
        <w:jc w:val="right"/>
        <w:rPr>
          <w:rFonts w:ascii="Times New Roman" w:hAnsi="Times New Roman" w:cs="Times New Roman"/>
          <w:sz w:val="16"/>
          <w:szCs w:val="16"/>
        </w:rPr>
      </w:pPr>
      <w:r>
        <w:rPr>
          <w:rFonts w:ascii="Times New Roman" w:hAnsi="Times New Roman" w:cs="Times New Roman"/>
          <w:sz w:val="16"/>
          <w:szCs w:val="16"/>
        </w:rPr>
        <w:t>».</w:t>
      </w:r>
    </w:p>
    <w:p w:rsidR="00D72800" w:rsidRDefault="00D72800" w:rsidP="00D72800">
      <w:pPr>
        <w:jc w:val="right"/>
      </w:pPr>
      <w:bookmarkStart w:id="0" w:name="_GoBack"/>
      <w:bookmarkEnd w:id="0"/>
    </w:p>
    <w:sectPr w:rsidR="00D72800" w:rsidSect="00D7280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E8"/>
    <w:rsid w:val="00331360"/>
    <w:rsid w:val="00404BA7"/>
    <w:rsid w:val="005168FF"/>
    <w:rsid w:val="0081336B"/>
    <w:rsid w:val="008235C8"/>
    <w:rsid w:val="008314FC"/>
    <w:rsid w:val="00BD77E8"/>
    <w:rsid w:val="00BE4455"/>
    <w:rsid w:val="00D72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8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8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109</Pages>
  <Words>30683</Words>
  <Characters>174895</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Сенчурова Елена Васильевна</cp:lastModifiedBy>
  <cp:revision>8</cp:revision>
  <dcterms:created xsi:type="dcterms:W3CDTF">2021-06-04T07:21:00Z</dcterms:created>
  <dcterms:modified xsi:type="dcterms:W3CDTF">2021-06-04T10:57:00Z</dcterms:modified>
</cp:coreProperties>
</file>