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019" w:type="dxa"/>
        <w:tblInd w:w="-743" w:type="dxa"/>
        <w:tblLayout w:type="fixed"/>
        <w:tblLook w:val="04A0" w:firstRow="1" w:lastRow="0" w:firstColumn="1" w:lastColumn="0" w:noHBand="0" w:noVBand="1"/>
      </w:tblPr>
      <w:tblGrid>
        <w:gridCol w:w="2376"/>
        <w:gridCol w:w="460"/>
        <w:gridCol w:w="425"/>
        <w:gridCol w:w="426"/>
        <w:gridCol w:w="1309"/>
        <w:gridCol w:w="567"/>
        <w:gridCol w:w="1384"/>
        <w:gridCol w:w="1418"/>
        <w:gridCol w:w="1417"/>
        <w:gridCol w:w="992"/>
        <w:gridCol w:w="1417"/>
        <w:gridCol w:w="1418"/>
        <w:gridCol w:w="1417"/>
        <w:gridCol w:w="993"/>
      </w:tblGrid>
      <w:tr w:rsidR="001222BB" w:rsidRPr="001222BB" w:rsidTr="001222BB">
        <w:trPr>
          <w:cantSplit/>
        </w:trPr>
        <w:tc>
          <w:tcPr>
            <w:tcW w:w="16019" w:type="dxa"/>
            <w:gridSpan w:val="14"/>
            <w:shd w:val="clear" w:color="auto" w:fill="auto"/>
            <w:noWrap/>
            <w:vAlign w:val="center"/>
            <w:hideMark/>
          </w:tcPr>
          <w:p w:rsidR="00DD12DC" w:rsidRPr="001222BB" w:rsidRDefault="00DD12DC" w:rsidP="001222BB">
            <w:pPr>
              <w:spacing w:after="0"/>
              <w:jc w:val="right"/>
              <w:rPr>
                <w:rFonts w:ascii="Times New Roman" w:hAnsi="Times New Roman" w:cs="Times New Roman"/>
                <w:sz w:val="16"/>
                <w:szCs w:val="16"/>
              </w:rPr>
            </w:pPr>
          </w:p>
        </w:tc>
      </w:tr>
      <w:tr w:rsidR="001222BB" w:rsidRPr="001222BB" w:rsidTr="001222BB">
        <w:trPr>
          <w:cantSplit/>
        </w:trPr>
        <w:tc>
          <w:tcPr>
            <w:tcW w:w="16019" w:type="dxa"/>
            <w:gridSpan w:val="14"/>
            <w:shd w:val="clear" w:color="auto" w:fill="auto"/>
            <w:vAlign w:val="center"/>
            <w:hideMark/>
          </w:tcPr>
          <w:p w:rsidR="001222BB" w:rsidRPr="001222BB" w:rsidRDefault="001222BB" w:rsidP="001222BB">
            <w:pPr>
              <w:spacing w:after="0"/>
              <w:jc w:val="right"/>
              <w:rPr>
                <w:rFonts w:ascii="Times New Roman" w:hAnsi="Times New Roman" w:cs="Times New Roman"/>
                <w:sz w:val="16"/>
                <w:szCs w:val="16"/>
              </w:rPr>
            </w:pPr>
            <w:r w:rsidRPr="001222BB">
              <w:rPr>
                <w:rFonts w:ascii="Times New Roman" w:hAnsi="Times New Roman" w:cs="Times New Roman"/>
                <w:sz w:val="16"/>
                <w:szCs w:val="16"/>
              </w:rPr>
              <w:t xml:space="preserve">                                                                                                                                                                                                     </w:t>
            </w:r>
            <w:r w:rsidR="00A154AE">
              <w:rPr>
                <w:rFonts w:ascii="Times New Roman" w:hAnsi="Times New Roman" w:cs="Times New Roman"/>
                <w:sz w:val="16"/>
                <w:szCs w:val="16"/>
              </w:rPr>
              <w:t xml:space="preserve">                    Приложение 6</w:t>
            </w:r>
            <w:r w:rsidRPr="001222BB">
              <w:rPr>
                <w:rFonts w:ascii="Times New Roman" w:hAnsi="Times New Roman" w:cs="Times New Roman"/>
                <w:sz w:val="16"/>
                <w:szCs w:val="16"/>
              </w:rPr>
              <w:t xml:space="preserve">.1 к решению </w:t>
            </w:r>
          </w:p>
          <w:p w:rsidR="001222BB" w:rsidRPr="001222BB" w:rsidRDefault="001222BB" w:rsidP="001222BB">
            <w:pPr>
              <w:spacing w:after="0"/>
              <w:jc w:val="right"/>
              <w:rPr>
                <w:rFonts w:ascii="Times New Roman" w:hAnsi="Times New Roman" w:cs="Times New Roman"/>
                <w:sz w:val="16"/>
                <w:szCs w:val="16"/>
              </w:rPr>
            </w:pPr>
            <w:r w:rsidRPr="001222BB">
              <w:rPr>
                <w:rFonts w:ascii="Times New Roman" w:hAnsi="Times New Roman" w:cs="Times New Roman"/>
                <w:sz w:val="16"/>
                <w:szCs w:val="16"/>
              </w:rPr>
              <w:t xml:space="preserve">Думы Нефтеюганского района </w:t>
            </w:r>
          </w:p>
          <w:p w:rsidR="001222BB" w:rsidRPr="001222BB" w:rsidRDefault="001222BB" w:rsidP="001222BB">
            <w:pPr>
              <w:spacing w:after="0"/>
              <w:jc w:val="right"/>
              <w:rPr>
                <w:rFonts w:ascii="Times New Roman" w:hAnsi="Times New Roman" w:cs="Times New Roman"/>
                <w:sz w:val="16"/>
                <w:szCs w:val="16"/>
              </w:rPr>
            </w:pPr>
            <w:r w:rsidRPr="001222BB">
              <w:rPr>
                <w:rFonts w:ascii="Times New Roman" w:hAnsi="Times New Roman" w:cs="Times New Roman"/>
                <w:sz w:val="16"/>
                <w:szCs w:val="16"/>
              </w:rPr>
              <w:t>от « __ »   _____   2021 года №  ___</w:t>
            </w:r>
          </w:p>
          <w:p w:rsidR="001222BB" w:rsidRPr="001222BB" w:rsidRDefault="001222BB" w:rsidP="001222BB">
            <w:pPr>
              <w:spacing w:after="0"/>
              <w:jc w:val="right"/>
              <w:rPr>
                <w:rFonts w:ascii="Times New Roman" w:hAnsi="Times New Roman" w:cs="Times New Roman"/>
                <w:sz w:val="16"/>
                <w:szCs w:val="16"/>
              </w:rPr>
            </w:pPr>
          </w:p>
          <w:p w:rsidR="001222BB" w:rsidRPr="001222BB" w:rsidRDefault="001222BB" w:rsidP="001222BB">
            <w:pPr>
              <w:spacing w:after="0"/>
              <w:jc w:val="right"/>
              <w:rPr>
                <w:rFonts w:ascii="Times New Roman" w:hAnsi="Times New Roman" w:cs="Times New Roman"/>
                <w:sz w:val="16"/>
                <w:szCs w:val="16"/>
              </w:rPr>
            </w:pPr>
            <w:r w:rsidRPr="001222BB">
              <w:rPr>
                <w:rFonts w:ascii="Times New Roman" w:hAnsi="Times New Roman" w:cs="Times New Roman"/>
                <w:sz w:val="16"/>
                <w:szCs w:val="16"/>
              </w:rPr>
              <w:t xml:space="preserve">                                                                                                                                           </w:t>
            </w:r>
            <w:r w:rsidR="00A154AE">
              <w:rPr>
                <w:rFonts w:ascii="Times New Roman" w:hAnsi="Times New Roman" w:cs="Times New Roman"/>
                <w:sz w:val="16"/>
                <w:szCs w:val="16"/>
              </w:rPr>
              <w:t xml:space="preserve">                   «Приложение 7</w:t>
            </w:r>
            <w:r w:rsidRPr="001222BB">
              <w:rPr>
                <w:rFonts w:ascii="Times New Roman" w:hAnsi="Times New Roman" w:cs="Times New Roman"/>
                <w:sz w:val="16"/>
                <w:szCs w:val="16"/>
              </w:rPr>
              <w:t>.1 к решению</w:t>
            </w:r>
          </w:p>
          <w:p w:rsidR="00DD12DC" w:rsidRDefault="001222BB" w:rsidP="001222BB">
            <w:pPr>
              <w:spacing w:after="0"/>
              <w:jc w:val="right"/>
              <w:rPr>
                <w:rFonts w:ascii="Times New Roman" w:eastAsia="Times New Roman" w:hAnsi="Times New Roman" w:cs="Times New Roman"/>
                <w:sz w:val="16"/>
                <w:szCs w:val="16"/>
                <w:u w:val="single"/>
                <w:lang w:eastAsia="ru-RU"/>
              </w:rPr>
            </w:pPr>
            <w:r w:rsidRPr="001222BB">
              <w:rPr>
                <w:rFonts w:ascii="Times New Roman" w:hAnsi="Times New Roman" w:cs="Times New Roman"/>
                <w:sz w:val="16"/>
                <w:szCs w:val="16"/>
              </w:rPr>
              <w:t xml:space="preserve">                                                                                                                                                       Думы Нефтеюганского района                                                                                                                                                                                                                                                                                                                                                  </w:t>
            </w:r>
            <w:r w:rsidR="005568DD" w:rsidRPr="005E1B57">
              <w:rPr>
                <w:rFonts w:ascii="Times New Roman" w:eastAsia="Times New Roman" w:hAnsi="Times New Roman" w:cs="Times New Roman"/>
                <w:sz w:val="16"/>
                <w:szCs w:val="16"/>
                <w:lang w:eastAsia="ru-RU"/>
              </w:rPr>
              <w:t>от «</w:t>
            </w:r>
            <w:r w:rsidR="005568DD" w:rsidRPr="005E1B57">
              <w:rPr>
                <w:rFonts w:ascii="Times New Roman" w:eastAsia="Times New Roman" w:hAnsi="Times New Roman" w:cs="Times New Roman"/>
                <w:sz w:val="16"/>
                <w:szCs w:val="16"/>
                <w:u w:val="single"/>
                <w:lang w:eastAsia="ru-RU"/>
              </w:rPr>
              <w:t>25</w:t>
            </w:r>
            <w:r w:rsidR="005568DD" w:rsidRPr="005E1B57">
              <w:rPr>
                <w:rFonts w:ascii="Times New Roman" w:eastAsia="Times New Roman" w:hAnsi="Times New Roman" w:cs="Times New Roman"/>
                <w:sz w:val="16"/>
                <w:szCs w:val="16"/>
                <w:lang w:eastAsia="ru-RU"/>
              </w:rPr>
              <w:t>»</w:t>
            </w:r>
            <w:r w:rsidR="005568DD" w:rsidRPr="005E1B57">
              <w:rPr>
                <w:rFonts w:ascii="Times New Roman" w:eastAsia="Times New Roman" w:hAnsi="Times New Roman" w:cs="Times New Roman"/>
                <w:sz w:val="16"/>
                <w:szCs w:val="16"/>
                <w:u w:val="single"/>
                <w:lang w:eastAsia="ru-RU"/>
              </w:rPr>
              <w:t xml:space="preserve"> ноября</w:t>
            </w:r>
            <w:r w:rsidR="005568DD" w:rsidRPr="005E1B57">
              <w:rPr>
                <w:rFonts w:ascii="Times New Roman" w:eastAsia="Times New Roman" w:hAnsi="Times New Roman" w:cs="Times New Roman"/>
                <w:sz w:val="16"/>
                <w:szCs w:val="16"/>
                <w:lang w:eastAsia="ru-RU"/>
              </w:rPr>
              <w:t xml:space="preserve"> 2020 года №</w:t>
            </w:r>
            <w:r w:rsidR="005568DD" w:rsidRPr="005E1B57">
              <w:rPr>
                <w:rFonts w:ascii="Times New Roman" w:eastAsia="Times New Roman" w:hAnsi="Times New Roman" w:cs="Times New Roman"/>
                <w:sz w:val="16"/>
                <w:szCs w:val="16"/>
                <w:u w:val="single"/>
                <w:lang w:eastAsia="ru-RU"/>
              </w:rPr>
              <w:t xml:space="preserve"> 548</w:t>
            </w:r>
          </w:p>
          <w:p w:rsidR="005568DD" w:rsidRPr="001222BB" w:rsidRDefault="005568DD" w:rsidP="001222BB">
            <w:pPr>
              <w:spacing w:after="0"/>
              <w:jc w:val="right"/>
              <w:rPr>
                <w:rFonts w:ascii="Times New Roman" w:hAnsi="Times New Roman" w:cs="Times New Roman"/>
                <w:sz w:val="16"/>
                <w:szCs w:val="16"/>
              </w:rPr>
            </w:pPr>
            <w:bookmarkStart w:id="0" w:name="_GoBack"/>
            <w:bookmarkEnd w:id="0"/>
          </w:p>
        </w:tc>
      </w:tr>
      <w:tr w:rsidR="001222BB" w:rsidRPr="001222BB" w:rsidTr="001222BB">
        <w:trPr>
          <w:cantSplit/>
        </w:trPr>
        <w:tc>
          <w:tcPr>
            <w:tcW w:w="16019" w:type="dxa"/>
            <w:gridSpan w:val="14"/>
            <w:shd w:val="clear" w:color="auto" w:fill="auto"/>
            <w:noWrap/>
            <w:vAlign w:val="center"/>
            <w:hideMark/>
          </w:tcPr>
          <w:p w:rsidR="00DD12DC" w:rsidRPr="001222BB" w:rsidRDefault="00DD12DC" w:rsidP="001222BB">
            <w:pPr>
              <w:spacing w:after="0"/>
              <w:jc w:val="right"/>
              <w:rPr>
                <w:rFonts w:ascii="Times New Roman" w:hAnsi="Times New Roman" w:cs="Times New Roman"/>
                <w:sz w:val="16"/>
                <w:szCs w:val="16"/>
              </w:rPr>
            </w:pPr>
          </w:p>
        </w:tc>
      </w:tr>
      <w:tr w:rsidR="001222BB" w:rsidRPr="001222BB" w:rsidTr="001222BB">
        <w:trPr>
          <w:cantSplit/>
        </w:trPr>
        <w:tc>
          <w:tcPr>
            <w:tcW w:w="2376"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460"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425"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426"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309"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567"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384"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418"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417"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992"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417"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418"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417"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993"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r>
      <w:tr w:rsidR="001222BB" w:rsidRPr="001222BB" w:rsidTr="001222BB">
        <w:trPr>
          <w:cantSplit/>
        </w:trPr>
        <w:tc>
          <w:tcPr>
            <w:tcW w:w="16019" w:type="dxa"/>
            <w:gridSpan w:val="14"/>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Ведомственная структура  расходов бюджета Нефтеюганского района на плановый период 2022 и 2023 годов</w:t>
            </w:r>
          </w:p>
        </w:tc>
      </w:tr>
      <w:tr w:rsidR="001222BB" w:rsidRPr="001222BB" w:rsidTr="001222BB">
        <w:trPr>
          <w:cantSplit/>
        </w:trPr>
        <w:tc>
          <w:tcPr>
            <w:tcW w:w="237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p>
        </w:tc>
        <w:tc>
          <w:tcPr>
            <w:tcW w:w="425"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426"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309"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567"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384"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418"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41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p>
        </w:tc>
        <w:tc>
          <w:tcPr>
            <w:tcW w:w="992"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417"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418"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1417"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c>
          <w:tcPr>
            <w:tcW w:w="993" w:type="dxa"/>
            <w:shd w:val="clear" w:color="auto" w:fill="auto"/>
            <w:noWrap/>
            <w:vAlign w:val="bottom"/>
            <w:hideMark/>
          </w:tcPr>
          <w:p w:rsidR="00DD12DC" w:rsidRPr="001222BB" w:rsidRDefault="00DD12DC" w:rsidP="001222BB">
            <w:pPr>
              <w:spacing w:after="0"/>
              <w:rPr>
                <w:rFonts w:ascii="Times New Roman" w:hAnsi="Times New Roman" w:cs="Times New Roman"/>
                <w:sz w:val="16"/>
                <w:szCs w:val="16"/>
              </w:rPr>
            </w:pPr>
          </w:p>
        </w:tc>
      </w:tr>
      <w:tr w:rsidR="001222BB" w:rsidRPr="001222BB" w:rsidTr="001222BB">
        <w:trPr>
          <w:cantSplit/>
        </w:trPr>
        <w:tc>
          <w:tcPr>
            <w:tcW w:w="2376" w:type="dxa"/>
            <w:tcBorders>
              <w:bottom w:val="single" w:sz="4" w:space="0" w:color="auto"/>
            </w:tcBorders>
            <w:shd w:val="clear" w:color="auto" w:fill="auto"/>
            <w:noWrap/>
            <w:vAlign w:val="bottom"/>
            <w:hideMark/>
          </w:tcPr>
          <w:p w:rsidR="001222BB" w:rsidRPr="001222BB" w:rsidRDefault="001222BB" w:rsidP="001222BB">
            <w:pPr>
              <w:spacing w:after="0"/>
              <w:rPr>
                <w:rFonts w:ascii="Times New Roman" w:hAnsi="Times New Roman" w:cs="Times New Roman"/>
                <w:sz w:val="16"/>
                <w:szCs w:val="16"/>
              </w:rPr>
            </w:pPr>
          </w:p>
        </w:tc>
        <w:tc>
          <w:tcPr>
            <w:tcW w:w="460" w:type="dxa"/>
            <w:tcBorders>
              <w:bottom w:val="single" w:sz="4" w:space="0" w:color="auto"/>
            </w:tcBorders>
            <w:shd w:val="clear" w:color="auto" w:fill="auto"/>
            <w:noWrap/>
            <w:vAlign w:val="bottom"/>
            <w:hideMark/>
          </w:tcPr>
          <w:p w:rsidR="001222BB" w:rsidRPr="001222BB" w:rsidRDefault="001222BB" w:rsidP="001222BB">
            <w:pPr>
              <w:spacing w:after="0"/>
              <w:rPr>
                <w:rFonts w:ascii="Times New Roman" w:hAnsi="Times New Roman" w:cs="Times New Roman"/>
                <w:sz w:val="16"/>
                <w:szCs w:val="16"/>
              </w:rPr>
            </w:pPr>
          </w:p>
        </w:tc>
        <w:tc>
          <w:tcPr>
            <w:tcW w:w="425" w:type="dxa"/>
            <w:tcBorders>
              <w:bottom w:val="single" w:sz="4" w:space="0" w:color="auto"/>
            </w:tcBorders>
            <w:shd w:val="clear" w:color="auto" w:fill="auto"/>
            <w:noWrap/>
            <w:vAlign w:val="bottom"/>
            <w:hideMark/>
          </w:tcPr>
          <w:p w:rsidR="001222BB" w:rsidRPr="001222BB" w:rsidRDefault="001222BB" w:rsidP="001222BB">
            <w:pPr>
              <w:spacing w:after="0"/>
              <w:rPr>
                <w:rFonts w:ascii="Times New Roman" w:hAnsi="Times New Roman" w:cs="Times New Roman"/>
                <w:sz w:val="16"/>
                <w:szCs w:val="16"/>
              </w:rPr>
            </w:pPr>
          </w:p>
        </w:tc>
        <w:tc>
          <w:tcPr>
            <w:tcW w:w="426" w:type="dxa"/>
            <w:tcBorders>
              <w:bottom w:val="single" w:sz="4" w:space="0" w:color="auto"/>
            </w:tcBorders>
            <w:shd w:val="clear" w:color="auto" w:fill="auto"/>
            <w:noWrap/>
            <w:vAlign w:val="bottom"/>
            <w:hideMark/>
          </w:tcPr>
          <w:p w:rsidR="001222BB" w:rsidRPr="001222BB" w:rsidRDefault="001222BB" w:rsidP="001222BB">
            <w:pPr>
              <w:spacing w:after="0"/>
              <w:rPr>
                <w:rFonts w:ascii="Times New Roman" w:hAnsi="Times New Roman" w:cs="Times New Roman"/>
                <w:sz w:val="16"/>
                <w:szCs w:val="16"/>
              </w:rPr>
            </w:pPr>
          </w:p>
        </w:tc>
        <w:tc>
          <w:tcPr>
            <w:tcW w:w="1309" w:type="dxa"/>
            <w:tcBorders>
              <w:bottom w:val="single" w:sz="4" w:space="0" w:color="auto"/>
            </w:tcBorders>
            <w:shd w:val="clear" w:color="auto" w:fill="auto"/>
            <w:noWrap/>
            <w:vAlign w:val="bottom"/>
            <w:hideMark/>
          </w:tcPr>
          <w:p w:rsidR="001222BB" w:rsidRPr="001222BB" w:rsidRDefault="001222BB" w:rsidP="001222BB">
            <w:pPr>
              <w:spacing w:after="0"/>
              <w:rPr>
                <w:rFonts w:ascii="Times New Roman" w:hAnsi="Times New Roman" w:cs="Times New Roman"/>
                <w:sz w:val="16"/>
                <w:szCs w:val="16"/>
              </w:rPr>
            </w:pPr>
          </w:p>
        </w:tc>
        <w:tc>
          <w:tcPr>
            <w:tcW w:w="567" w:type="dxa"/>
            <w:tcBorders>
              <w:bottom w:val="single" w:sz="4" w:space="0" w:color="auto"/>
            </w:tcBorders>
            <w:shd w:val="clear" w:color="auto" w:fill="auto"/>
            <w:noWrap/>
            <w:vAlign w:val="bottom"/>
            <w:hideMark/>
          </w:tcPr>
          <w:p w:rsidR="001222BB" w:rsidRPr="001222BB" w:rsidRDefault="001222BB" w:rsidP="001222BB">
            <w:pPr>
              <w:spacing w:after="0"/>
              <w:rPr>
                <w:rFonts w:ascii="Times New Roman" w:hAnsi="Times New Roman" w:cs="Times New Roman"/>
                <w:sz w:val="16"/>
                <w:szCs w:val="16"/>
              </w:rPr>
            </w:pPr>
          </w:p>
        </w:tc>
        <w:tc>
          <w:tcPr>
            <w:tcW w:w="1384" w:type="dxa"/>
            <w:tcBorders>
              <w:bottom w:val="single" w:sz="4" w:space="0" w:color="auto"/>
            </w:tcBorders>
            <w:shd w:val="clear" w:color="auto" w:fill="auto"/>
            <w:noWrap/>
            <w:vAlign w:val="bottom"/>
            <w:hideMark/>
          </w:tcPr>
          <w:p w:rsidR="001222BB" w:rsidRPr="001222BB" w:rsidRDefault="001222BB" w:rsidP="001222BB">
            <w:pPr>
              <w:spacing w:after="0"/>
              <w:rPr>
                <w:rFonts w:ascii="Times New Roman" w:hAnsi="Times New Roman" w:cs="Times New Roman"/>
                <w:sz w:val="16"/>
                <w:szCs w:val="16"/>
              </w:rPr>
            </w:pPr>
          </w:p>
        </w:tc>
        <w:tc>
          <w:tcPr>
            <w:tcW w:w="1418" w:type="dxa"/>
            <w:tcBorders>
              <w:bottom w:val="single" w:sz="4" w:space="0" w:color="auto"/>
            </w:tcBorders>
            <w:shd w:val="clear" w:color="auto" w:fill="auto"/>
            <w:noWrap/>
            <w:vAlign w:val="bottom"/>
            <w:hideMark/>
          </w:tcPr>
          <w:p w:rsidR="001222BB" w:rsidRPr="001222BB" w:rsidRDefault="001222BB" w:rsidP="001222BB">
            <w:pPr>
              <w:spacing w:after="0"/>
              <w:rPr>
                <w:rFonts w:ascii="Times New Roman" w:hAnsi="Times New Roman" w:cs="Times New Roman"/>
                <w:sz w:val="16"/>
                <w:szCs w:val="16"/>
              </w:rPr>
            </w:pPr>
          </w:p>
        </w:tc>
        <w:tc>
          <w:tcPr>
            <w:tcW w:w="1417" w:type="dxa"/>
            <w:tcBorders>
              <w:bottom w:val="single" w:sz="4" w:space="0" w:color="auto"/>
            </w:tcBorders>
            <w:shd w:val="clear" w:color="auto" w:fill="auto"/>
            <w:noWrap/>
            <w:vAlign w:val="bottom"/>
            <w:hideMark/>
          </w:tcPr>
          <w:p w:rsidR="001222BB" w:rsidRPr="001222BB" w:rsidRDefault="001222BB" w:rsidP="001222BB">
            <w:pPr>
              <w:spacing w:after="0"/>
              <w:jc w:val="right"/>
              <w:rPr>
                <w:rFonts w:ascii="Times New Roman" w:hAnsi="Times New Roman" w:cs="Times New Roman"/>
                <w:sz w:val="16"/>
                <w:szCs w:val="16"/>
              </w:rPr>
            </w:pPr>
          </w:p>
        </w:tc>
        <w:tc>
          <w:tcPr>
            <w:tcW w:w="992" w:type="dxa"/>
            <w:tcBorders>
              <w:bottom w:val="single" w:sz="4" w:space="0" w:color="auto"/>
            </w:tcBorders>
            <w:shd w:val="clear" w:color="auto" w:fill="auto"/>
            <w:noWrap/>
            <w:vAlign w:val="bottom"/>
            <w:hideMark/>
          </w:tcPr>
          <w:p w:rsidR="001222BB" w:rsidRPr="001222BB" w:rsidRDefault="001222BB" w:rsidP="001222BB">
            <w:pPr>
              <w:spacing w:after="0"/>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tcBorders>
              <w:bottom w:val="single" w:sz="4" w:space="0" w:color="auto"/>
            </w:tcBorders>
            <w:shd w:val="clear" w:color="auto" w:fill="auto"/>
            <w:noWrap/>
            <w:vAlign w:val="bottom"/>
            <w:hideMark/>
          </w:tcPr>
          <w:p w:rsidR="001222BB" w:rsidRPr="001222BB" w:rsidRDefault="001222BB" w:rsidP="001222BB">
            <w:pPr>
              <w:spacing w:after="0"/>
              <w:rPr>
                <w:rFonts w:ascii="Times New Roman" w:hAnsi="Times New Roman" w:cs="Times New Roman"/>
                <w:sz w:val="16"/>
                <w:szCs w:val="16"/>
              </w:rPr>
            </w:pPr>
          </w:p>
        </w:tc>
        <w:tc>
          <w:tcPr>
            <w:tcW w:w="1418" w:type="dxa"/>
            <w:tcBorders>
              <w:bottom w:val="single" w:sz="4" w:space="0" w:color="auto"/>
            </w:tcBorders>
            <w:shd w:val="clear" w:color="auto" w:fill="auto"/>
            <w:noWrap/>
            <w:vAlign w:val="bottom"/>
            <w:hideMark/>
          </w:tcPr>
          <w:p w:rsidR="001222BB" w:rsidRPr="001222BB" w:rsidRDefault="001222BB" w:rsidP="001222BB">
            <w:pPr>
              <w:spacing w:after="0"/>
              <w:rPr>
                <w:rFonts w:ascii="Times New Roman" w:hAnsi="Times New Roman" w:cs="Times New Roman"/>
                <w:sz w:val="16"/>
                <w:szCs w:val="16"/>
              </w:rPr>
            </w:pPr>
          </w:p>
        </w:tc>
        <w:tc>
          <w:tcPr>
            <w:tcW w:w="2410" w:type="dxa"/>
            <w:gridSpan w:val="2"/>
            <w:tcBorders>
              <w:bottom w:val="single" w:sz="4" w:space="0" w:color="auto"/>
            </w:tcBorders>
            <w:shd w:val="clear" w:color="auto" w:fill="auto"/>
            <w:noWrap/>
            <w:vAlign w:val="bottom"/>
            <w:hideMark/>
          </w:tcPr>
          <w:p w:rsidR="001222BB" w:rsidRPr="001222BB" w:rsidRDefault="001222BB" w:rsidP="001222BB">
            <w:pPr>
              <w:spacing w:after="0"/>
              <w:jc w:val="right"/>
              <w:rPr>
                <w:rFonts w:ascii="Times New Roman" w:hAnsi="Times New Roman" w:cs="Times New Roman"/>
                <w:sz w:val="16"/>
                <w:szCs w:val="16"/>
              </w:rPr>
            </w:pPr>
            <w:proofErr w:type="spellStart"/>
            <w:r w:rsidRPr="001222BB">
              <w:rPr>
                <w:rFonts w:ascii="Times New Roman" w:hAnsi="Times New Roman" w:cs="Times New Roman"/>
                <w:sz w:val="16"/>
                <w:szCs w:val="16"/>
              </w:rPr>
              <w:t>тыс</w:t>
            </w:r>
            <w:proofErr w:type="gramStart"/>
            <w:r w:rsidRPr="001222BB">
              <w:rPr>
                <w:rFonts w:ascii="Times New Roman" w:hAnsi="Times New Roman" w:cs="Times New Roman"/>
                <w:sz w:val="16"/>
                <w:szCs w:val="16"/>
              </w:rPr>
              <w:t>.р</w:t>
            </w:r>
            <w:proofErr w:type="gramEnd"/>
            <w:r w:rsidRPr="001222BB">
              <w:rPr>
                <w:rFonts w:ascii="Times New Roman" w:hAnsi="Times New Roman" w:cs="Times New Roman"/>
                <w:sz w:val="16"/>
                <w:szCs w:val="16"/>
              </w:rPr>
              <w:t>ублей</w:t>
            </w:r>
            <w:proofErr w:type="spellEnd"/>
          </w:p>
        </w:tc>
      </w:tr>
      <w:tr w:rsidR="001222BB" w:rsidRPr="001222BB" w:rsidTr="001222BB">
        <w:trPr>
          <w:cantSplit/>
        </w:trPr>
        <w:tc>
          <w:tcPr>
            <w:tcW w:w="23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Наименование</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proofErr w:type="spellStart"/>
            <w:r w:rsidRPr="001222BB">
              <w:rPr>
                <w:rFonts w:ascii="Times New Roman" w:hAnsi="Times New Roman" w:cs="Times New Roman"/>
                <w:sz w:val="16"/>
                <w:szCs w:val="16"/>
              </w:rPr>
              <w:t>Рз</w:t>
            </w:r>
            <w:proofErr w:type="spellEnd"/>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proofErr w:type="spellStart"/>
            <w:proofErr w:type="gramStart"/>
            <w:r w:rsidRPr="001222BB">
              <w:rPr>
                <w:rFonts w:ascii="Times New Roman" w:hAnsi="Times New Roman" w:cs="Times New Roman"/>
                <w:sz w:val="16"/>
                <w:szCs w:val="16"/>
              </w:rPr>
              <w:t>Пр</w:t>
            </w:r>
            <w:proofErr w:type="spellEnd"/>
            <w:proofErr w:type="gramEnd"/>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Вид расхода</w:t>
            </w:r>
          </w:p>
        </w:tc>
        <w:tc>
          <w:tcPr>
            <w:tcW w:w="5211" w:type="dxa"/>
            <w:gridSpan w:val="4"/>
            <w:tcBorders>
              <w:top w:val="single" w:sz="4" w:space="0" w:color="auto"/>
              <w:left w:val="nil"/>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2022</w:t>
            </w:r>
          </w:p>
        </w:tc>
        <w:tc>
          <w:tcPr>
            <w:tcW w:w="5245" w:type="dxa"/>
            <w:gridSpan w:val="4"/>
            <w:tcBorders>
              <w:top w:val="single" w:sz="4" w:space="0" w:color="auto"/>
              <w:left w:val="nil"/>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2023</w:t>
            </w:r>
          </w:p>
        </w:tc>
      </w:tr>
      <w:tr w:rsidR="001222BB" w:rsidRPr="001222BB" w:rsidTr="001222BB">
        <w:trPr>
          <w:cantSplit/>
        </w:trPr>
        <w:tc>
          <w:tcPr>
            <w:tcW w:w="23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D12DC" w:rsidRPr="001222BB" w:rsidRDefault="00DD12DC" w:rsidP="001222BB">
            <w:pPr>
              <w:spacing w:after="0"/>
              <w:rPr>
                <w:rFonts w:ascii="Times New Roman" w:hAnsi="Times New Roman" w:cs="Times New Roman"/>
                <w:sz w:val="16"/>
                <w:szCs w:val="16"/>
              </w:rPr>
            </w:pPr>
          </w:p>
        </w:tc>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D12DC" w:rsidRPr="001222BB" w:rsidRDefault="00DD12DC" w:rsidP="001222BB">
            <w:pPr>
              <w:spacing w:after="0"/>
              <w:rPr>
                <w:rFonts w:ascii="Times New Roman" w:hAnsi="Times New Roman" w:cs="Times New Roman"/>
                <w:sz w:val="16"/>
                <w:szCs w:val="16"/>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D12DC" w:rsidRPr="001222BB" w:rsidRDefault="00DD12DC" w:rsidP="001222BB">
            <w:pPr>
              <w:spacing w:after="0"/>
              <w:rPr>
                <w:rFonts w:ascii="Times New Roman" w:hAnsi="Times New Roman" w:cs="Times New Roman"/>
                <w:sz w:val="16"/>
                <w:szCs w:val="16"/>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D12DC" w:rsidRPr="001222BB" w:rsidRDefault="00DD12DC" w:rsidP="001222BB">
            <w:pPr>
              <w:spacing w:after="0"/>
              <w:rPr>
                <w:rFonts w:ascii="Times New Roman" w:hAnsi="Times New Roman" w:cs="Times New Roman"/>
                <w:sz w:val="16"/>
                <w:szCs w:val="16"/>
              </w:rPr>
            </w:pPr>
          </w:p>
        </w:tc>
        <w:tc>
          <w:tcPr>
            <w:tcW w:w="13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D12DC" w:rsidRPr="001222BB" w:rsidRDefault="00DD12DC" w:rsidP="001222BB">
            <w:pPr>
              <w:spacing w:after="0"/>
              <w:rPr>
                <w:rFonts w:ascii="Times New Roman" w:hAnsi="Times New Roman"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D12DC" w:rsidRPr="001222BB" w:rsidRDefault="00DD12DC" w:rsidP="001222BB">
            <w:pPr>
              <w:spacing w:after="0"/>
              <w:rPr>
                <w:rFonts w:ascii="Times New Roman" w:hAnsi="Times New Roman" w:cs="Times New Roman"/>
                <w:sz w:val="16"/>
                <w:szCs w:val="16"/>
              </w:rPr>
            </w:pPr>
          </w:p>
        </w:tc>
        <w:tc>
          <w:tcPr>
            <w:tcW w:w="1384" w:type="dxa"/>
            <w:tcBorders>
              <w:top w:val="nil"/>
              <w:left w:val="nil"/>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Всего</w:t>
            </w:r>
          </w:p>
        </w:tc>
        <w:tc>
          <w:tcPr>
            <w:tcW w:w="1418" w:type="dxa"/>
            <w:tcBorders>
              <w:top w:val="nil"/>
              <w:left w:val="nil"/>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17" w:type="dxa"/>
            <w:tcBorders>
              <w:top w:val="nil"/>
              <w:left w:val="nil"/>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2" w:type="dxa"/>
            <w:tcBorders>
              <w:top w:val="nil"/>
              <w:left w:val="nil"/>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417" w:type="dxa"/>
            <w:tcBorders>
              <w:top w:val="nil"/>
              <w:left w:val="nil"/>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Всего</w:t>
            </w:r>
          </w:p>
        </w:tc>
        <w:tc>
          <w:tcPr>
            <w:tcW w:w="1418" w:type="dxa"/>
            <w:tcBorders>
              <w:top w:val="nil"/>
              <w:left w:val="nil"/>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17" w:type="dxa"/>
            <w:tcBorders>
              <w:top w:val="nil"/>
              <w:left w:val="nil"/>
              <w:bottom w:val="single" w:sz="4" w:space="0" w:color="auto"/>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3" w:type="dxa"/>
            <w:tcBorders>
              <w:top w:val="nil"/>
              <w:left w:val="nil"/>
              <w:right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376"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w:t>
            </w:r>
          </w:p>
        </w:tc>
        <w:tc>
          <w:tcPr>
            <w:tcW w:w="460"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w:t>
            </w:r>
          </w:p>
        </w:tc>
        <w:tc>
          <w:tcPr>
            <w:tcW w:w="425"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w:t>
            </w:r>
          </w:p>
        </w:tc>
        <w:tc>
          <w:tcPr>
            <w:tcW w:w="426"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w:t>
            </w:r>
          </w:p>
        </w:tc>
        <w:tc>
          <w:tcPr>
            <w:tcW w:w="1309"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w:t>
            </w:r>
          </w:p>
        </w:tc>
        <w:tc>
          <w:tcPr>
            <w:tcW w:w="567"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w:t>
            </w:r>
          </w:p>
        </w:tc>
        <w:tc>
          <w:tcPr>
            <w:tcW w:w="1384"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w:t>
            </w:r>
          </w:p>
        </w:tc>
        <w:tc>
          <w:tcPr>
            <w:tcW w:w="1418"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w:t>
            </w:r>
          </w:p>
        </w:tc>
        <w:tc>
          <w:tcPr>
            <w:tcW w:w="1417"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w:t>
            </w:r>
          </w:p>
        </w:tc>
        <w:tc>
          <w:tcPr>
            <w:tcW w:w="992"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417"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1418"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417" w:type="dxa"/>
            <w:tcBorders>
              <w:top w:val="single" w:sz="4" w:space="0" w:color="auto"/>
            </w:tcBorders>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993"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b/>
                <w:bCs/>
                <w:sz w:val="16"/>
                <w:szCs w:val="16"/>
              </w:rPr>
            </w:pPr>
            <w:r w:rsidRPr="001222BB">
              <w:rPr>
                <w:rFonts w:ascii="Times New Roman" w:hAnsi="Times New Roman" w:cs="Times New Roman"/>
                <w:b/>
                <w:bCs/>
                <w:sz w:val="16"/>
                <w:szCs w:val="16"/>
              </w:rPr>
              <w:t>Дума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16 156,76700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16 156,76700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16 156,76700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16 156,76700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ОБЩЕГОСУДАРСТВЕННЫЕ ВОПРОСЫ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16 156,76700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16 156,76700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16 156,76700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16 156,76700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8 159,79989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8 159,79989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8 159,79989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8 159,79989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Непрограммные расходы органов муниципальной власти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8 159,79989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8 159,79989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8 159,79989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8 159,79989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деятельности Думы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8 159,79989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8 159,79989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8 159,79989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8 159,79989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функций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50.1.00.02040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4 088,46913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4 088,46913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4 088,46913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4 088,46913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50.1.00.02040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4 088,46913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4 088,46913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4 088,46913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4 088,46913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50.1.00.02040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4 088,46913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4 088,46913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4 088,46913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4 088,46913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Председатель представительного органа муниципального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50.1.00.02110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4 071,33076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4 071,33076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4 071,33076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4 071,33076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50.1.00.02110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4 071,33076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4 071,33076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4 071,33076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4 071,33076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50.1.00.02110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4 071,33076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4 071,33076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4 071,33076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4 071,33076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7 996,96711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7 996,96711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7 996,96711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7 996,96711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Непрограммные расходы органов муниципальной власти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7 996,96711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7 996,96711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7 996,96711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7 996,96711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деятельности счётной палаты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7 996,96711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7 996,96711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7 996,96711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7 996,96711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функций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50.2.00.02040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5 160,32093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5 160,32093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5 160,32093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5 160,32093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1222BB">
              <w:rPr>
                <w:rFonts w:ascii="Times New Roman" w:hAnsi="Times New Roman" w:cs="Times New Roman"/>
                <w:sz w:val="16"/>
                <w:szCs w:val="16"/>
              </w:rPr>
              <w:lastRenderedPageBreak/>
              <w:t>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50.2.00.02040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5 160,32093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5 160,32093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5 160,32093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5 160,32093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50.2.00.02040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5 160,32093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5 160,32093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5 160,32093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5 160,32093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50.2.00.02250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2 836,64618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2 836,64618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2 836,64618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2 836,64618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50.2.00.02250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2 836,64618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2 836,64618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2 836,64618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2 836,64618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50.2.00.02250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2 836,64618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2 836,64618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2 836,64618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2 836,64618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b/>
                <w:bCs/>
                <w:sz w:val="16"/>
                <w:szCs w:val="16"/>
              </w:rPr>
            </w:pPr>
            <w:r w:rsidRPr="001222BB">
              <w:rPr>
                <w:rFonts w:ascii="Times New Roman" w:hAnsi="Times New Roman" w:cs="Times New Roman"/>
                <w:b/>
                <w:bCs/>
                <w:sz w:val="16"/>
                <w:szCs w:val="16"/>
              </w:rPr>
              <w:t>Администрация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479 890,37332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350 974,43332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128 915,94000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687 184,14132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560 324,48132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126 859,66000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ОБЩЕГОСУДАРСТВЕННЫЕ ВОПРОСЫ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231 400,20388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219 204,90388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12 195,30000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441 245,05028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429 039,95028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12 205,10000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Глава муниципального </w:t>
            </w:r>
            <w:r w:rsidRPr="001222BB">
              <w:rPr>
                <w:rFonts w:ascii="Times New Roman" w:hAnsi="Times New Roman" w:cs="Times New Roman"/>
                <w:sz w:val="16"/>
                <w:szCs w:val="16"/>
              </w:rPr>
              <w:lastRenderedPageBreak/>
              <w:t>образования (местное самоуправление)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20.1.01.02030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20.1.01.02030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20.1.01.02030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1 001,74942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5 217,78510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16 820,89829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16 820,89829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223 420,99001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223 420,99001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16 820,89829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16 820,89829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223 420,99001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223 420,99001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16 755,99329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16 755,99329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223 356,08501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223 356,08501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16 755,99329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16 755,99329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223 356,08501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223 356,08501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функций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16 755,99329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16 755,99329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223 356,08501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223 356,08501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1222BB">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16 514,32453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16 514,32453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223 114,41625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223 114,41625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16 514,32453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16 514,32453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223 114,41625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223 114,41625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241,66876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241,66876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241,66876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241,66876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Уплата налогов, сборов и иных платежей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241,66876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241,66876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241,66876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241,66876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функций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20.2.02.02040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20.2.02.02040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20.2.02.02040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64,90500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Судебная система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w:t>
            </w:r>
            <w:r w:rsidRPr="001222BB">
              <w:rPr>
                <w:rFonts w:ascii="Times New Roman" w:hAnsi="Times New Roman" w:cs="Times New Roman"/>
                <w:sz w:val="16"/>
                <w:szCs w:val="16"/>
              </w:rPr>
              <w:lastRenderedPageBreak/>
              <w:t>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Подпрограмма "Профилактика правонарушений"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10.1.05.00000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10.1.05.51200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10.1.05.51200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10.1.05.51200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общегосударственные вопросы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213 575,55617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201 382,25617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12 193,30000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212 600,17517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200 401,17517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12 199,00000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4 471,10000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3 465,00000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1 006,10000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4 476,80000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3 465,00000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1 011,80000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1 006,10000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1 011,80000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1 011,80000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Субвенции на реализацию полномочия, указанного в </w:t>
            </w:r>
            <w:r w:rsidRPr="001222BB">
              <w:rPr>
                <w:rFonts w:ascii="Times New Roman" w:hAnsi="Times New Roman" w:cs="Times New Roman"/>
                <w:sz w:val="16"/>
                <w:szCs w:val="16"/>
              </w:rPr>
              <w:lastRenderedPageBreak/>
              <w:t>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07.0.01.84210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1 006,10000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1 011,80000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1 011,80000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07.0.01.84210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07.0.01.84210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07.0.01.84210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07.0.01.84210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07.0.01.84210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889,10000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889,10000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894,80000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894,80000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07.0.01.84210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889,10000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889,10000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894,80000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894,80000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w:t>
            </w:r>
            <w:r w:rsidRPr="001222BB">
              <w:rPr>
                <w:rFonts w:ascii="Times New Roman" w:hAnsi="Times New Roman" w:cs="Times New Roman"/>
                <w:sz w:val="16"/>
                <w:szCs w:val="16"/>
              </w:rPr>
              <w:lastRenderedPageBreak/>
              <w:t>"Организация,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2 580,00000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"Профилактика правонарушений"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"Осуществление отдельных государственных полномочий </w:t>
            </w:r>
            <w:r w:rsidRPr="001222BB">
              <w:rPr>
                <w:rFonts w:ascii="Times New Roman" w:hAnsi="Times New Roman" w:cs="Times New Roman"/>
                <w:sz w:val="16"/>
                <w:szCs w:val="16"/>
              </w:rPr>
              <w:lastRenderedPageBreak/>
              <w:t>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10.1.04.84250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1 741,30000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10.1.04.84250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1 737,93196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1 737,93196</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1 725,53509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1 725,53509</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10.1.04.84250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1 737,93196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1 737,93196</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1 725,53509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1 725,53509</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Закупка товаров, работ и услуг </w:t>
            </w:r>
            <w:r w:rsidRPr="001222BB">
              <w:rPr>
                <w:rFonts w:ascii="Times New Roman" w:hAnsi="Times New Roman" w:cs="Times New Roman"/>
                <w:sz w:val="16"/>
                <w:szCs w:val="16"/>
              </w:rPr>
              <w:lastRenderedPageBreak/>
              <w:t>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10.1.04.84250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3,36804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3,36804</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15,76491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15,76491</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10.1.04.84250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3,36804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3,36804</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15,76491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15,76491</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"Оказание  поддержки социально-ориентированным некоммерческим организациям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13.1.01.61600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13.1.01.61600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13.1.01.61600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630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9 445,90000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9 445,90000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9 445,90000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9 445,90000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9 445,90000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9 445,90000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9 445,90000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9 445,90000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Субвенции на осуществление отдельных государственных </w:t>
            </w:r>
            <w:r w:rsidRPr="001222BB">
              <w:rPr>
                <w:rFonts w:ascii="Times New Roman" w:hAnsi="Times New Roman" w:cs="Times New Roman"/>
                <w:sz w:val="16"/>
                <w:szCs w:val="16"/>
              </w:rPr>
              <w:lastRenderedPageBreak/>
              <w:t>полномочий по созданию и осуществлению деятельности муниципальных комиссий по делам несовершеннолетних и защите их прав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19.0.03.84270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9 445,90000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9 445,90000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9 445,90000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9 445,90000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19.0.03.84270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8 516,81800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8 516,81800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8 516,81800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8 516,81800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19.0.03.84270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8 516,81800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8 516,81800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8 516,81800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8 516,81800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19.0.03.84270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929,08200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929,08200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929,08200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929,08200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19.0.03.84270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929,08200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929,08200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929,08200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929,08200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191 917,25617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191 917,25617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192 436,17517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192 436,17517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191 792,25617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191 792,25617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192 311,17517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192 311,17517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191 792,25617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191 792,25617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192 311,17517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192 311,17517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190 792,25617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190 792,25617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191 311,17517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191 311,17517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Расходы на выплаты персоналу в целях обеспечения выполнения функций </w:t>
            </w:r>
            <w:r w:rsidRPr="001222BB">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68 204,94962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68 204,94962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69 124,94962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69 124,94962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68 204,94962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68 204,94962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69 124,94962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69 124,94962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121 790,99256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121 790,99256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121 389,91156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121 389,91156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121 790,99256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121 790,99256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121 389,91156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121 389,91156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796,31399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796,31399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796,31399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796,31399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Уплата налогов, сборов и иных платежей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796,31399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796,31399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796,31399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796,31399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Прочие мероприятия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Прочие мероприятия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20.2.03.02400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20.2.03.02400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Премии и гранты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20.2.03.02400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630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НАЦИОНАЛЬНАЯ БЕЗОПАСНОСТЬ И ПРАВООХРАНИТЕЛЬНАЯ ДЕЯТЕЛЬНОСТЬ</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23 620,90632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18 323,10632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5 297,80000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23 552,90632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18 323,10632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5 229,80000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Органы юстиции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5 297,80000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5 297,80000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5 229,80000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5 229,80000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5 297,80000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5 297,80000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5 229,80000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5 229,80000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5 297,80000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5 297,80000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5 229,80000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5 229,80000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5 297,80000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5 297,80000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5 229,80000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5 229,80000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20.1.03.59300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4 091,30000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4 091,30000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4 023,30000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4 023,30000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Расходы на выплаты персоналу </w:t>
            </w:r>
            <w:r w:rsidRPr="001222BB">
              <w:rPr>
                <w:rFonts w:ascii="Times New Roman" w:hAnsi="Times New Roman" w:cs="Times New Roman"/>
                <w:sz w:val="16"/>
                <w:szCs w:val="16"/>
              </w:rP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20.1.03.59300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3 707,70938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3 707,70938</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3 707,70938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3 707,70938</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20.1.03.59300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3 707,70938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3 707,70938</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3 707,70938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3 707,70938</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20.1.03.59300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383,59062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383,59062</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315,59062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315,59062</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20.1.03.59300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383,59062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383,59062</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315,59062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315,59062</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20.1.03.D9300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1 206,50000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1 206,50000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1 206,50000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1 206,50000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20.1.03.D9300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1 206,50000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1 206,50000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1 206,50000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1 206,50000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20.1.03.D9300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1 206,50000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1 206,50000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1 206,50000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1 206,50000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w:t>
            </w:r>
            <w:r w:rsidRPr="001222BB">
              <w:rPr>
                <w:rFonts w:ascii="Times New Roman" w:hAnsi="Times New Roman" w:cs="Times New Roman"/>
                <w:sz w:val="16"/>
                <w:szCs w:val="16"/>
              </w:rPr>
              <w:lastRenderedPageBreak/>
              <w:t xml:space="preserve">ситуаций, обеспечение пожарной безопасности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18 033,10632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Подпрограмма "Профилактика правонарушений"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НАЦИОНАЛЬНАЯ ЭКОНОМИКА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144 917,62900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88 248,68900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56 668,94000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143 826,95060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87 748,69060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56 078,26000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Сельское хозяйство и рыболовство</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93 816,83600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42 597,19600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51 219,64000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93 226,15600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42 597,19600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50 628,96000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в 2019-2024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93 816,83600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42 597,19600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51 219,64000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93 226,15600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42 597,19600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50 628,96000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"Поддержка и развитие растениеводства"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поддержку и развитие растениеводства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06.0.01.84140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06.0.01.84140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06.0.01.84140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"Поддержка и развитие животноводства"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84 977,47400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84 977,47400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поддержку и развитие животноводства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06.0.02.84350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06.0.02.84350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06.0.02.84350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46 835,10000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38 142,37400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"Развитие </w:t>
            </w:r>
            <w:proofErr w:type="spellStart"/>
            <w:r w:rsidRPr="001222BB">
              <w:rPr>
                <w:rFonts w:ascii="Times New Roman" w:hAnsi="Times New Roman" w:cs="Times New Roman"/>
                <w:sz w:val="16"/>
                <w:szCs w:val="16"/>
              </w:rPr>
              <w:t>рыбохозяйственного</w:t>
            </w:r>
            <w:proofErr w:type="spellEnd"/>
            <w:r w:rsidRPr="001222BB">
              <w:rPr>
                <w:rFonts w:ascii="Times New Roman" w:hAnsi="Times New Roman" w:cs="Times New Roman"/>
                <w:sz w:val="16"/>
                <w:szCs w:val="16"/>
              </w:rPr>
              <w:t xml:space="preserve"> комплекса"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997,70000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997,70000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Субвенции на развитие </w:t>
            </w:r>
            <w:proofErr w:type="spellStart"/>
            <w:r w:rsidRPr="001222BB">
              <w:rPr>
                <w:rFonts w:ascii="Times New Roman" w:hAnsi="Times New Roman" w:cs="Times New Roman"/>
                <w:sz w:val="16"/>
                <w:szCs w:val="16"/>
              </w:rPr>
              <w:t>рыбохозяйственного</w:t>
            </w:r>
            <w:proofErr w:type="spellEnd"/>
            <w:r w:rsidRPr="001222BB">
              <w:rPr>
                <w:rFonts w:ascii="Times New Roman" w:hAnsi="Times New Roman" w:cs="Times New Roman"/>
                <w:sz w:val="16"/>
                <w:szCs w:val="16"/>
              </w:rPr>
              <w:t xml:space="preserve"> комплекса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06.0.03.84180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06.0.03.84180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Субсидии юридическим лицам (кроме некоммерческих организаций), </w:t>
            </w:r>
            <w:r w:rsidRPr="001222BB">
              <w:rPr>
                <w:rFonts w:ascii="Times New Roman" w:hAnsi="Times New Roman" w:cs="Times New Roman"/>
                <w:sz w:val="16"/>
                <w:szCs w:val="16"/>
              </w:rPr>
              <w:lastRenderedPageBreak/>
              <w:t>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06.0.03.84180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247,70000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06.0.05.00000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1 063,42200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"Поддержка и развитие малых форм хозяйствования"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06.0.06.00000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1 025,00000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поддержку  и развитие малых форм хозяйствования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06.0.06.84170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1 025,00000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06.0.06.84170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1 025,00000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06.0.06.84170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1 025,00000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"Осуществление деятельности по обращению с животными </w:t>
            </w:r>
            <w:r w:rsidRPr="001222BB">
              <w:rPr>
                <w:rFonts w:ascii="Times New Roman" w:hAnsi="Times New Roman" w:cs="Times New Roman"/>
                <w:sz w:val="16"/>
                <w:szCs w:val="16"/>
              </w:rPr>
              <w:lastRenderedPageBreak/>
              <w:t>без владельцев"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06.0.09.00000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4 817,24000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2 175,84000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4 851,56000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2 210,16000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Субвенции на организацию мероприятий при осуществлении деятельности по обращению с животными без владельцев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06.0.09.84200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2 175,84000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2 175,84000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2 210,16000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2 210,16000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06.0.09.84200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2 175,84000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2 175,84000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2 210,16000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2 210,16000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06.0.09.84200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2 175,84000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2 175,84000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2 210,16000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2 210,16000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06.0.09.99990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06.0.09.99990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06.0.09.99990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2 641,40000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Связь и информатика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30 964,00000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30 964,00000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30 464,00000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30 464,00000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13 070,00000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13 070,00000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"Приобретение и сопровождение информационных систем"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4 450,00000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4 450,00000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Услуги в области информационных технологий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04.0.01.20070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4 450,00000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4 450,00000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04.0.01.20070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4 450,00000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4 450,00000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04.0.01.20070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4 450,00000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4 450,00000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"Развитие инфраструктуры информационной сети"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Услуги в области информационных технологий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04.0.02.20070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Закупка товаров, работ и услуг </w:t>
            </w:r>
            <w:r w:rsidRPr="001222BB">
              <w:rPr>
                <w:rFonts w:ascii="Times New Roman" w:hAnsi="Times New Roman" w:cs="Times New Roman"/>
                <w:sz w:val="16"/>
                <w:szCs w:val="16"/>
              </w:rPr>
              <w:lastRenderedPageBreak/>
              <w:t>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04.0.02.20070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04.0.02.20070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Услуги в области информационных технологий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04.0.03.20070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04.0.03.20070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04.0.03.20070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защиты информации и персональных данных"</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Услуги в области информационных технологий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04.0.04.20070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04.0.04.20070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04.0.04.20070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16 684,00000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16 684,00000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16 684,00000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16 684,00000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Развитие форм непосредственного осуществления населением </w:t>
            </w:r>
            <w:r w:rsidRPr="001222BB">
              <w:rPr>
                <w:rFonts w:ascii="Times New Roman" w:hAnsi="Times New Roman" w:cs="Times New Roman"/>
                <w:sz w:val="16"/>
                <w:szCs w:val="16"/>
              </w:rPr>
              <w:lastRenderedPageBreak/>
              <w:t>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16 674,00000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"Укрепление межнационального и </w:t>
            </w:r>
            <w:r w:rsidRPr="001222BB">
              <w:rPr>
                <w:rFonts w:ascii="Times New Roman" w:hAnsi="Times New Roman" w:cs="Times New Roman"/>
                <w:sz w:val="16"/>
                <w:szCs w:val="16"/>
              </w:rPr>
              <w:lastRenderedPageBreak/>
              <w:t>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Основное мероприятие "Реализация мер, направленных на социальную и культурную адаптацию иностранных граждан"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21.1.06.00000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21.1.06.99990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21.1.06.99990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21.1.06.99990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21.1.07.00000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21.1.07.99990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21.1.07.99990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21.1.07.99990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1 185,50000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национальной экономики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20 136,79300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14 687,49300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5 449,30000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20 136,79460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14 687,49460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5 449,30000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в 2019-2024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развитие деятельности по заготовке и переработке дикоросов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06.0.04.84190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06.0.04.84190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06.0.04.84190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2 382,50000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Иные закупки товаров, работ и услуг для обеспечения </w:t>
            </w:r>
            <w:r w:rsidRPr="001222BB">
              <w:rPr>
                <w:rFonts w:ascii="Times New Roman" w:hAnsi="Times New Roman" w:cs="Times New Roman"/>
                <w:sz w:val="16"/>
                <w:szCs w:val="16"/>
              </w:rPr>
              <w:lastRenderedPageBreak/>
              <w:t>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630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«Градостроительная деятельность»</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 Осуществление градостроительной деятельности"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на реализацию мероприятий по градостроительной деятельности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08.1.01.82761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08.1.01.82761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08.1.01.82761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1 629,21300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1 629,21300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1 629,21300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1 629,21300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Закупка товаров, работ и услуг </w:t>
            </w:r>
            <w:r w:rsidRPr="001222BB">
              <w:rPr>
                <w:rFonts w:ascii="Times New Roman" w:hAnsi="Times New Roman" w:cs="Times New Roman"/>
                <w:sz w:val="16"/>
                <w:szCs w:val="16"/>
              </w:rPr>
              <w:lastRenderedPageBreak/>
              <w:t>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1 629,21300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1 629,21300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1 629,21300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1 629,21300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1 629,21300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1 629,21300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1 629,21300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1 629,21300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 по градостроительной деятельности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08.1.01.S2761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370,78700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370,78700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370,78700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370,78700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08.1.01.S2761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370,78700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370,78700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370,78700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370,78700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08.1.01.S2761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370,78700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370,78700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370,78700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370,78700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3 640,49000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3 640,49000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3 640,49160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3 640,49160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«Поддержка и развитие малого и среднего предпринимательства»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3 640,49000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3 640,49000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3 640,49160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3 640,49160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"Создание условий для развития субъектов малого и среднего </w:t>
            </w:r>
            <w:r w:rsidRPr="001222BB">
              <w:rPr>
                <w:rFonts w:ascii="Times New Roman" w:hAnsi="Times New Roman" w:cs="Times New Roman"/>
                <w:sz w:val="16"/>
                <w:szCs w:val="16"/>
              </w:rPr>
              <w:lastRenderedPageBreak/>
              <w:t>предпринимательства"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458,95000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767,09556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767,09556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767,09716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767,09716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767,09556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767,09556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767,09716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767,09716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767,09556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767,09556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767,09716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767,09716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767,09556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767,09556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767,09716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767,09716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14.1.I4.00000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2 414,44444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2 414,44444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2 414,44444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2 414,44444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на поддержку малого и среднего предпринимательства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14.1.I4.82380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2 173,00000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2 173,00000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2 173,00000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2 173,00000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14.1.I4.82380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2 173,00000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2 173,00000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2 173,00000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2 173,00000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14.1.I4.82380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2 173,00000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2 173,00000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2 173,00000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2 173,00000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Поддержка малого и среднего предпринимательства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14.1.I4.S2380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241,44444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241,44444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241,44444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241,44444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Иные бюджетные </w:t>
            </w:r>
            <w:r w:rsidRPr="001222BB">
              <w:rPr>
                <w:rFonts w:ascii="Times New Roman" w:hAnsi="Times New Roman" w:cs="Times New Roman"/>
                <w:sz w:val="16"/>
                <w:szCs w:val="16"/>
              </w:rPr>
              <w:lastRenderedPageBreak/>
              <w:t>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14.1.I4.S2380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241,44444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241,44444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241,44444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241,44444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14.1.I4.S2380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241,44444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241,44444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241,44444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241,44444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3 088,80000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3 066,80000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3 088,80000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3 066,80000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3 066,80000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3 066,80000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3 066,80000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3 066,80000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18.0.01.84120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3 066,80000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3 066,80000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3 066,80000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3 066,80000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18.0.01.84120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2 728,33219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2 728,33219</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2 603,33219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2 603,33219</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18.0.01.84120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2 728,33219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2 728,33219</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2 603,33219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2 603,33219</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18.0.01.84120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338,46781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338,46781</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463,46781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463,46781</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18.0.01.84120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338,46781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338,46781</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463,46781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463,46781</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Основное мероприятие "Обеспечение безопасности и создание благоприятных условий труда работающих"</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625,00300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625,00300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625,00300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625,00300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625,00300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625,00300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625,00300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625,00300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Проведение работ по формированию земельных участков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20.1.02.20621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20.1.02.20621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20.1.02.20621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375,00300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 Осуществление мероприятий направленных на защиту прав </w:t>
            </w:r>
            <w:r w:rsidRPr="001222BB">
              <w:rPr>
                <w:rFonts w:ascii="Times New Roman" w:hAnsi="Times New Roman" w:cs="Times New Roman"/>
                <w:sz w:val="16"/>
                <w:szCs w:val="16"/>
              </w:rPr>
              <w:lastRenderedPageBreak/>
              <w:t>потребителей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20.1.05.00000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ОХРАНА ОКРУЖАЮЩЕЙ СРЕДЫ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охраны окружающей среды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w:t>
            </w:r>
            <w:proofErr w:type="gramStart"/>
            <w:r w:rsidRPr="001222BB">
              <w:rPr>
                <w:rFonts w:ascii="Times New Roman" w:hAnsi="Times New Roman" w:cs="Times New Roman"/>
                <w:sz w:val="16"/>
                <w:szCs w:val="16"/>
              </w:rPr>
              <w:t>Спасти и сохранить</w:t>
            </w:r>
            <w:proofErr w:type="gramEnd"/>
            <w:r w:rsidRPr="001222BB">
              <w:rPr>
                <w:rFonts w:ascii="Times New Roman" w:hAnsi="Times New Roman" w:cs="Times New Roman"/>
                <w:sz w:val="16"/>
                <w:szCs w:val="16"/>
              </w:rPr>
              <w:t>"</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ОБРАЗОВАНИЕ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Профессиональная подготовка, переподготовка и повышение квалификации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w:t>
            </w:r>
            <w:r w:rsidRPr="001222BB">
              <w:rPr>
                <w:rFonts w:ascii="Times New Roman" w:hAnsi="Times New Roman" w:cs="Times New Roman"/>
                <w:sz w:val="16"/>
                <w:szCs w:val="16"/>
              </w:rPr>
              <w:lastRenderedPageBreak/>
              <w:t>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Прочие мероприятия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КУЛЬТУРА, КИНЕМАТОГРАФИЯ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6 840,53412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6 582,73412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6 863,33412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6 582,73412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культуры, кинематографии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6 840,53412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6 582,73412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6 863,33412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6 582,73412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"Укрепление единого культурного пространства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2 202,47000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4 638,06412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4 660,86412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4 638,06412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4 660,86412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4 638,06412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4 660,86412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20.1.04.20628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20.1.04.20628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20.1.04.20628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4 380,26412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Субвенции на осуществление полномочий по хранению, комплектованию, учету и </w:t>
            </w:r>
            <w:r w:rsidRPr="001222BB">
              <w:rPr>
                <w:rFonts w:ascii="Times New Roman" w:hAnsi="Times New Roman" w:cs="Times New Roman"/>
                <w:sz w:val="16"/>
                <w:szCs w:val="16"/>
              </w:rPr>
              <w:lastRenderedPageBreak/>
              <w:t>использованию архивных документов, относящихся к государственной собственности Ханты-Мансийского автономного округа-Югры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20.1.04.84100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280,60000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20.1.04.84100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280,60000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20.1.04.84100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257,80000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280,60000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СОЦИАЛЬНАЯ ПОЛИТИКА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72 016,10000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17 520,00000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54 496,10000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70 585,90000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17 520,00000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53 065,90000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Пенсионное обеспечение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20.1.01.71600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20.1.01.71600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Публичные нормативные социальные выплаты гражданам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20.1.01.71600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населения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w:t>
            </w:r>
            <w:r w:rsidRPr="001222BB">
              <w:rPr>
                <w:rFonts w:ascii="Times New Roman" w:hAnsi="Times New Roman" w:cs="Times New Roman"/>
                <w:sz w:val="16"/>
                <w:szCs w:val="16"/>
              </w:rPr>
              <w:lastRenderedPageBreak/>
              <w:t>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Охрана семьи и детства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36 819,20000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36 819,20000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35 389,00000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35 389,00000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36 819,20000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36 819,20000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35 389,00000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35 389,00000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36 819,20000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36 819,20000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35 389,00000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35 389,00000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19.0.01.84060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36 819,20000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36 819,20000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35 389,00000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35 389,00000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Социальное обеспечение и </w:t>
            </w:r>
            <w:r w:rsidRPr="001222BB">
              <w:rPr>
                <w:rFonts w:ascii="Times New Roman" w:hAnsi="Times New Roman" w:cs="Times New Roman"/>
                <w:sz w:val="16"/>
                <w:szCs w:val="16"/>
              </w:rPr>
              <w:lastRenderedPageBreak/>
              <w:t>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19.0.01.84060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36 819,20000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36 819,20000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35 389,00000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35 389,00000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19.0.01.84060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36 819,20000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36 819,20000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35 389,00000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35 389,00000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социальной политики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"Организация деятельности по опеке и попечительству"</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Субвенция на осуществление деятельности по опеке и попечительству</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19.0.02.84320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17 676,90000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19.0.02.84320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15 194,00000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15 194,00000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15 194,07000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15 194,07000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19.0.02.84320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15 194,00000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15 194,00000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15 194,07000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15 194,07000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19.0.02.84320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1 997,30000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1 997,30000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1 997,23000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1 997,23000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19.0.02.84320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1 997,30000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1 997,30000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1 997,23000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1 997,23000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19.0.02.84320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485,60000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485,60000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485,60000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485,60000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19.0.02.84320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630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485,60000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485,60000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485,60000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485,60000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b/>
                <w:bCs/>
                <w:sz w:val="16"/>
                <w:szCs w:val="16"/>
              </w:rPr>
            </w:pPr>
            <w:r w:rsidRPr="001222BB">
              <w:rPr>
                <w:rFonts w:ascii="Times New Roman" w:hAnsi="Times New Roman" w:cs="Times New Roman"/>
                <w:b/>
                <w:bCs/>
                <w:sz w:val="16"/>
                <w:szCs w:val="16"/>
              </w:rPr>
              <w:t xml:space="preserve">Департамент финансов </w:t>
            </w:r>
            <w:r w:rsidRPr="001222BB">
              <w:rPr>
                <w:rFonts w:ascii="Times New Roman" w:hAnsi="Times New Roman" w:cs="Times New Roman"/>
                <w:b/>
                <w:bCs/>
                <w:sz w:val="16"/>
                <w:szCs w:val="16"/>
              </w:rPr>
              <w:lastRenderedPageBreak/>
              <w:t>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lastRenderedPageBreak/>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507 781,20400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411 252,16400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96 529,04000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760 475,78400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663 783,16400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96 692,62000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ОБЩЕГОСУДАРСТВЕННЫЕ ВОПРОСЫ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150 239,08900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149 572,68900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231 434,08900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230 767,68900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55 639,08900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54 972,68900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55 834,08900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55 167,68900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55 639,08900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54 972,68900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55 834,08900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55 167,68900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"Организация бюджетного процесса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55 639,08900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54 972,68900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55 834,08900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55 167,68900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55 639,08900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54 972,68900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55 834,08900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55 167,68900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функций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54 972,68900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54 972,68900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55 167,68900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55 167,68900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54 935,68900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54 935,68900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55 130,68900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55 130,68900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54 935,68900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54 935,68900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55 130,68900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55 130,68900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Уплата налогов, сборов и иных платежей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17.1.01.84260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17.1.01.84260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17.1.01.84260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666,40000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Резервные фонды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Непрограммные расходы органов муниципальной власти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Резервный фонд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50.0.00.20940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50.0.00.20940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Резервные средства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50.0.00.20940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общегосударственные вопросы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169 000,00000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169 000,00000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Непрограммные расходы органов муниципальной власти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169 000,00000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169 000,00000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Условно-утвержденные расходы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169 000,00000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169 000,00000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169 000,00000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169 000,00000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Резервные средства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88 000,00000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169 000,00000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169 000,00000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НАЦИОНАЛЬНАЯ ОБОРОНА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4 934,00000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5 111,20000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5 111,20000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Мобилизационная и вневойсковая подготовка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4 934,00000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5 111,20000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5 111,20000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Непрограммные расходы </w:t>
            </w:r>
            <w:r w:rsidRPr="001222BB">
              <w:rPr>
                <w:rFonts w:ascii="Times New Roman" w:hAnsi="Times New Roman" w:cs="Times New Roman"/>
                <w:sz w:val="16"/>
                <w:szCs w:val="16"/>
              </w:rPr>
              <w:lastRenderedPageBreak/>
              <w:t>органов муниципальной власти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4 934,00000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5 111,20000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5 111,20000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Осуществление первичного воинского учета на территориях, где отсутствуют военные комиссариаты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50.0.00.51180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4 934,00000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5 111,20000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5 111,20000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50.0.00.51180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4 934,00000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5 111,20000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5 111,20000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50.0.00.51180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530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4 934,00000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5 111,20000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5 111,20000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НАЦИОНАЛЬНАЯ БЕЗОПАСНОСТЬ И ПРАВООХРАНИТЕЛЬНАЯ ДЕЯТЕЛЬНОСТЬ</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1 061,80000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986,10000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1 039,60000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963,90000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Органы юстиции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986,10000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986,10000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963,90000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963,90000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986,10000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986,10000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963,90000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963,90000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986,10000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986,10000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963,90000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963,90000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986,10000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986,10000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963,90000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963,90000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20.1.03.59300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755,90000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733,70000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733,70000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20.1.03.59300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755,90000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733,70000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733,70000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20.1.03.59300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530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755,90000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733,70000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733,70000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20.1.03.D9300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230,20000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20.1.03.D9300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230,20000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20.1.03.D9300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530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230,20000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230,20000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Другие вопросы в области </w:t>
            </w:r>
            <w:r w:rsidRPr="001222BB">
              <w:rPr>
                <w:rFonts w:ascii="Times New Roman" w:hAnsi="Times New Roman" w:cs="Times New Roman"/>
                <w:sz w:val="16"/>
                <w:szCs w:val="16"/>
              </w:rPr>
              <w:lastRenderedPageBreak/>
              <w:t>национальной безопасности и правоохранительной деятельности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"Профилактика правонарушений"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"Создание условий для деятельности народных дружин"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на создание условий для деятельности народных дружин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10.1.01.82300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10.1.01.82300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10.1.01.82300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НАЦИОНАЛЬНАЯ ЭКОНОМИКА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Сельское хозяйство и рыболовство</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в 2019-2024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06.0.09.00000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06.0.09.84200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06.0.09.84200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Субвенции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06.0.09.84200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530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543,96000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552,54000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ЖИЛИЩНО-КОММУНАЛЬНОЕ ХОЗЯЙСТВО</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Благоустройство</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"Формирование современной городской среды"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09.4.00.00000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"Реализация инициативных проектов"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09.4.04.00000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реализацию инициативных проектов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09.4.04.89011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09.4.04.89011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09.4.04.89011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09.4.F2.00000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программ формирования современной городской среды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09.4.F2.55550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09.4.F2.55550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09.4.F2.55550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7 541,87500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ОХРАНА ОКРУЖАЮЩЕЙ СРЕДЫ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16 506,88000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16 506,88000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охраны окружающей среды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16 506,88000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16 506,88000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16 506,88000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16 506,88000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"Организация деятельности по </w:t>
            </w:r>
            <w:r w:rsidRPr="001222BB">
              <w:rPr>
                <w:rFonts w:ascii="Times New Roman" w:hAnsi="Times New Roman" w:cs="Times New Roman"/>
                <w:sz w:val="16"/>
                <w:szCs w:val="16"/>
              </w:rPr>
              <w:lastRenderedPageBreak/>
              <w:t>обращению с отходами производства и потребления "</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12.0.02.84290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12.0.02.84290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12.0.02.84290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530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24,18000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1222BB">
              <w:rPr>
                <w:rFonts w:ascii="Times New Roman" w:hAnsi="Times New Roman" w:cs="Times New Roman"/>
                <w:sz w:val="16"/>
                <w:szCs w:val="16"/>
              </w:rPr>
              <w:br/>
              <w:t>населения"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Утилизация жидких бытовых отходов в поселениях</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12.0.03.89002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12.0.03.89002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12.0.03.89002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16 482,70000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ОБРАЗОВАНИЕ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Профессиональная подготовка, переподготовка и повышение квалификации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Прочие мероприятия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Иные закупки товаров, работ и </w:t>
            </w:r>
            <w:r w:rsidRPr="001222BB">
              <w:rPr>
                <w:rFonts w:ascii="Times New Roman" w:hAnsi="Times New Roman" w:cs="Times New Roman"/>
                <w:sz w:val="16"/>
                <w:szCs w:val="16"/>
              </w:rPr>
              <w:lastRenderedPageBreak/>
              <w:t>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ОБСЛУЖИВАНИЕ ГОСУДАРСТВЕННОГО И МУНИЦИПАЛЬНОГО ДОЛГА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Обслуживание государственного внутреннего и муниципального долга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Непрограммные расходы органов муниципальной власти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Обслуживание долговых обязательств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50.0.00.20980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Обслуживание государственного (муниципального) долга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50.0.00.20980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Обслуживание муниципального долга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50.0.00.20980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730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474 169,60000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384 795,20000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w:t>
            </w:r>
            <w:r w:rsidRPr="001222BB">
              <w:rPr>
                <w:rFonts w:ascii="Times New Roman" w:hAnsi="Times New Roman" w:cs="Times New Roman"/>
                <w:sz w:val="16"/>
                <w:szCs w:val="16"/>
              </w:rPr>
              <w:lastRenderedPageBreak/>
              <w:t>поселениям, входящим в состав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Дотации из бюджета муниципального района на выравнивание бюджетной обеспеченности поселений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17.3.01.86010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17.3.01.86010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Дотации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17.3.01.86010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300 833,60000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211 459,20000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89 374,40000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Прочие межбюджетные трансферты общего характера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173 336,00000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173 336,00000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173 336,00000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173 336,00000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173 336,00000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173 336,00000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170 336,00000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170 336,00000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Иные межбюджетные трансферты бюджетам </w:t>
            </w:r>
            <w:proofErr w:type="gramStart"/>
            <w:r w:rsidRPr="001222BB">
              <w:rPr>
                <w:rFonts w:ascii="Times New Roman" w:hAnsi="Times New Roman" w:cs="Times New Roman"/>
                <w:sz w:val="16"/>
                <w:szCs w:val="16"/>
              </w:rPr>
              <w:t>городского</w:t>
            </w:r>
            <w:proofErr w:type="gramEnd"/>
            <w:r w:rsidRPr="001222BB">
              <w:rPr>
                <w:rFonts w:ascii="Times New Roman" w:hAnsi="Times New Roman" w:cs="Times New Roman"/>
                <w:sz w:val="16"/>
                <w:szCs w:val="16"/>
              </w:rPr>
              <w:t xml:space="preserve"> и сельских поселений на обеспечение сбалансированности местных бюджетов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17.3.01.89030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170 336,00000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170 336,00000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17.3.01.89030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170 336,00000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170 336,00000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17.3.01.89030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170 336,00000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170 336,00000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Иные межбюджетные трансферты на поощрение за </w:t>
            </w:r>
            <w:r w:rsidRPr="001222BB">
              <w:rPr>
                <w:rFonts w:ascii="Times New Roman" w:hAnsi="Times New Roman" w:cs="Times New Roman"/>
                <w:sz w:val="16"/>
                <w:szCs w:val="16"/>
              </w:rPr>
              <w:lastRenderedPageBreak/>
              <w:t>достижение высоких показателей качества организации и осуществления бюджетного процесса органами местного самоуправления поселений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17.3.02.89050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17.3.02.89050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17.3.02.89050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17.3.03.89070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17.3.03.89070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межбюджетные трансферты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17.3.03.89070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b/>
                <w:bCs/>
                <w:sz w:val="16"/>
                <w:szCs w:val="16"/>
              </w:rPr>
            </w:pPr>
            <w:r w:rsidRPr="001222BB">
              <w:rPr>
                <w:rFonts w:ascii="Times New Roman" w:hAnsi="Times New Roman" w:cs="Times New Roman"/>
                <w:b/>
                <w:bCs/>
                <w:sz w:val="16"/>
                <w:szCs w:val="16"/>
              </w:rPr>
              <w:t>Департамент имущественных отношений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436 972,63300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408 352,13300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28 620,50000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994 269,86800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966 691,16800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27 578,70000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ОБЩЕГОСУДАРСТВЕННЫЕ ВОПРОСЫ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7 256,50053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7 256,50053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45 321,75543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45 321,75543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общегосударственные вопросы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7 256,50053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7 256,50053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45 321,75543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45 321,75543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7 256,50053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7 256,50053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45 321,75543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45 321,75543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"Управление и распоряжение муниципальным имуществом"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2 676,73755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2 676,73755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2 675,79555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2 675,79555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Оплата прочих работ, услуг по имуществу </w:t>
            </w:r>
            <w:proofErr w:type="gramStart"/>
            <w:r w:rsidRPr="001222BB">
              <w:rPr>
                <w:rFonts w:ascii="Times New Roman" w:hAnsi="Times New Roman" w:cs="Times New Roman"/>
                <w:sz w:val="16"/>
                <w:szCs w:val="16"/>
              </w:rPr>
              <w:t>находящегося</w:t>
            </w:r>
            <w:proofErr w:type="gramEnd"/>
            <w:r w:rsidRPr="001222BB">
              <w:rPr>
                <w:rFonts w:ascii="Times New Roman" w:hAnsi="Times New Roman" w:cs="Times New Roman"/>
                <w:sz w:val="16"/>
                <w:szCs w:val="16"/>
              </w:rPr>
              <w:t xml:space="preserve"> в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16.0.01.20961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1 676,73755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1 676,73755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1 675,79555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1 675,79555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16.0.01.20961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1 676,73755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1 676,73755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1 675,79555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1 675,79555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Иные закупки товаров, работ и </w:t>
            </w:r>
            <w:r w:rsidRPr="001222BB">
              <w:rPr>
                <w:rFonts w:ascii="Times New Roman" w:hAnsi="Times New Roman" w:cs="Times New Roman"/>
                <w:sz w:val="16"/>
                <w:szCs w:val="16"/>
              </w:rPr>
              <w:lastRenderedPageBreak/>
              <w:t>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16.0.01.20961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1 676,73755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1 676,73755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1 675,79555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1 675,79555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Техническая инвентаризация и паспортизация жилых и нежилых помещений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16.0.01.20963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16.0.01.20963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16.0.01.20963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4 579,76298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4 579,76298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42 645,95988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42 645,95988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функций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16.0.02.02040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4 579,76298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4 579,76298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42 645,95988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42 645,95988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16.0.02.02040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4 239,76298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4 239,76298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42 305,95988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42 305,95988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16.0.02.02040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4 239,76298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4 239,76298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42 305,95988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42 305,95988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16.0.02.02040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16.0.02.02040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16.0.02.02040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Уплата налогов, сборов и иных платежей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16.0.02.02040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ЖИЛИЩНО-КОММУНАЛЬНОЕ </w:t>
            </w:r>
            <w:r w:rsidRPr="001222BB">
              <w:rPr>
                <w:rFonts w:ascii="Times New Roman" w:hAnsi="Times New Roman" w:cs="Times New Roman"/>
                <w:sz w:val="16"/>
                <w:szCs w:val="16"/>
              </w:rPr>
              <w:lastRenderedPageBreak/>
              <w:t>ХОЗЯЙСТВО</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397 502,84826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397 499,94826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917 784,73362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917 781,83362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Жилищное хозяйство</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397 499,94826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397 499,94826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917 781,83362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917 781,83362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397 499,94826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397 499,94826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917 781,83362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917 781,83362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"Содействие развитию жилищного строительства"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397 499,94826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397 499,94826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917 781,83362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917 781,83362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proofErr w:type="gramStart"/>
            <w:r w:rsidRPr="001222BB">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1222BB">
              <w:rPr>
                <w:rFonts w:ascii="Times New Roman" w:hAnsi="Times New Roman" w:cs="Times New Roman"/>
                <w:sz w:val="16"/>
                <w:szCs w:val="16"/>
              </w:rPr>
              <w:t>контрактовв</w:t>
            </w:r>
            <w:proofErr w:type="spellEnd"/>
            <w:r w:rsidRPr="001222BB">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199 529,38646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199 529,38646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127 231,15946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127 231,15946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proofErr w:type="gramStart"/>
            <w:r w:rsidRPr="001222BB">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08.2.01.82762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105 598,40000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105 598,40000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55 653,70000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55 653,70000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08.2.01.82762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105 598,40000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105 598,40000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55 653,70000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55 653,70000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Бюджетные инвестиции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08.2.01.82762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105 598,40000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105 598,40000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55 653,70000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55 653,70000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80 879,49882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80 879,49882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64 698,91227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64 698,91227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80 879,49882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80 879,49882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64 698,91227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64 698,91227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Бюджетные инвестиции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80 879,49882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80 879,49882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64 698,91227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64 698,91227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08.2.01.S2762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13 051,48764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13 051,48764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6 878,54719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6 878,54719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08.2.01.S2762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13 051,48764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13 051,48764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6 878,54719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6 878,54719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Бюджетные инвестиции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08.2.01.S2762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13 051,48764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13 051,48764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6 878,54719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6 878,54719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08.2.F3.00000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197 970,56180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197 970,56180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790 550,67416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790 550,67416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08.2.F3.67483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44 634,00000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44 634,00000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178 235,80000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178 235,80000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08.2.F3.67483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44 634,00000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44 634,00000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178 235,80000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178 235,80000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Бюджетные инвестиции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08.2.F3.67483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44 634,00000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44 634,00000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178 235,80000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178 235,80000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08.2.F3.67484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131 559,80000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131 559,80000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525 354,30000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525 354,30000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08.2.F3.67484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131 559,80000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131 559,80000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525 354,30000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525 354,30000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Бюджетные инвестиции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08.2.F3.67484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131 559,80000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131 559,80000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525 354,30000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525 354,30000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08.2.F3.6748S</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21 776,76180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21 776,76180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86 960,57416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86 960,57416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08.2.F3.6748S</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21 776,76180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21 776,76180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86 960,57416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86 960,57416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Бюджетные инвестиции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08.2.F3.6748S</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21 776,76180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21 776,76180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86 960,57416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86 960,57416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жилищно-коммунального хозяйства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w:t>
            </w:r>
            <w:r w:rsidRPr="001222BB">
              <w:rPr>
                <w:rFonts w:ascii="Times New Roman" w:hAnsi="Times New Roman" w:cs="Times New Roman"/>
                <w:sz w:val="16"/>
                <w:szCs w:val="16"/>
              </w:rPr>
              <w:lastRenderedPageBreak/>
              <w:t>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08.3.03.84220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08.3.03.84220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08.3.03.84220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ОБРАЗОВАНИЕ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Профессиональная подготовка, переподготовка и повышение квалификации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Прочие мероприятия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СОЦИАЛЬНАЯ ПОЛИТИКА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32 173,28421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28 617,60000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31 123,37895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27 575,80000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населения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16 065,50000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16 065,50000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13 230,60000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13 230,60000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16 065,50000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16 065,50000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13 230,60000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13 230,60000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16 065,50000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16 065,50000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13 230,60000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13 230,60000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16 065,50000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16 065,50000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13 230,60000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13 230,60000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08.3.03.51350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12 285,40000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12 285,40000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10 395,20000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10 395,20000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08.3.03.51350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12 285,40000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12 285,40000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10 395,20000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10 395,20000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08.3.03.51350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12 285,40000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12 285,40000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10 395,20000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10 395,20000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08.3.03.51760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3 780,10000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3 780,10000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2 835,40000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2 835,40000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08.3.03.51760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3 780,10000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3 780,10000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2 835,40000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2 835,40000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Социальные выплаты гражданам, кроме публичных </w:t>
            </w:r>
            <w:r w:rsidRPr="001222BB">
              <w:rPr>
                <w:rFonts w:ascii="Times New Roman" w:hAnsi="Times New Roman" w:cs="Times New Roman"/>
                <w:sz w:val="16"/>
                <w:szCs w:val="16"/>
              </w:rPr>
              <w:lastRenderedPageBreak/>
              <w:t>нормативных социальных выплат</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08.3.03.51760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3 780,10000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3 780,10000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2 835,40000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2 835,40000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Охрана семьи и детства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16 107,78421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12 552,10000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17 892,77895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14 345,20000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 по обеспечению жильем молодых семей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08.3.03.L4970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08.3.03.L4970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08.3.03.L4970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3 555,68421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3 547,57895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12 552,10000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12 552,10000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14 345,20000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14 345,20000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12 552,10000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12 552,10000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14 345,20000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14 345,20000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предоставление жилых помещений детям-</w:t>
            </w:r>
            <w:r w:rsidRPr="001222BB">
              <w:rPr>
                <w:rFonts w:ascii="Times New Roman" w:hAnsi="Times New Roman" w:cs="Times New Roman"/>
                <w:sz w:val="16"/>
                <w:szCs w:val="16"/>
              </w:rPr>
              <w:lastRenderedPageBreak/>
              <w:t>сиротам и детям, оставшимся без попечения родителей, лицам из их числа по договорам найма специализированных жилых помещений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19.0.01.84310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12 552,10000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12 552,10000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14 345,20000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14 345,20000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19.0.01.84310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12 552,10000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12 552,10000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14 345,20000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14 345,20000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Бюджетные инвестиции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19.0.01.84310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12 552,10000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12 552,10000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14 345,20000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14 345,20000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b/>
                <w:bCs/>
                <w:sz w:val="16"/>
                <w:szCs w:val="16"/>
              </w:rPr>
            </w:pPr>
            <w:r w:rsidRPr="001222BB">
              <w:rPr>
                <w:rFonts w:ascii="Times New Roman" w:hAnsi="Times New Roman" w:cs="Times New Roman"/>
                <w:b/>
                <w:bCs/>
                <w:sz w:val="16"/>
                <w:szCs w:val="16"/>
              </w:rPr>
              <w:t>Департамент образования и молодежной политики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2 070 527,40700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563 490,70700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1 507 036,70000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2 163 310,90700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629 920,30700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1 533 390,60000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НАЦИОНАЛЬНАЯ ЭКОНОМИКА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Общеэкономические вопросы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"Содействие трудоустройству граждан"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18.0.03.85060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18.0.03.85060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18.0.03.85060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802,50000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Связь и информатика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"Информационное </w:t>
            </w:r>
            <w:r w:rsidRPr="001222BB">
              <w:rPr>
                <w:rFonts w:ascii="Times New Roman" w:hAnsi="Times New Roman" w:cs="Times New Roman"/>
                <w:sz w:val="16"/>
                <w:szCs w:val="16"/>
              </w:rPr>
              <w:lastRenderedPageBreak/>
              <w:t>обеспечение деятельности органов местного самоуправления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ОХРАНА ОКРУЖАЮЩЕЙ СРЕДЫ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охраны окружающей среды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w:t>
            </w:r>
            <w:proofErr w:type="gramStart"/>
            <w:r w:rsidRPr="001222BB">
              <w:rPr>
                <w:rFonts w:ascii="Times New Roman" w:hAnsi="Times New Roman" w:cs="Times New Roman"/>
                <w:sz w:val="16"/>
                <w:szCs w:val="16"/>
              </w:rPr>
              <w:t>Спасти и сохранить</w:t>
            </w:r>
            <w:proofErr w:type="gramEnd"/>
            <w:r w:rsidRPr="001222BB">
              <w:rPr>
                <w:rFonts w:ascii="Times New Roman" w:hAnsi="Times New Roman" w:cs="Times New Roman"/>
                <w:sz w:val="16"/>
                <w:szCs w:val="16"/>
              </w:rPr>
              <w:t>"</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ОБРАЗОВАНИЕ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2 034 298,90700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548 888,20700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1 485 410,70000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2 127 082,40700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615 317,80700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1 511 764,60000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Дошкольное образование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553 617,35500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143 315,55500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556 367,31600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146 065,51600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w:t>
            </w:r>
            <w:r w:rsidRPr="001222BB">
              <w:rPr>
                <w:rFonts w:ascii="Times New Roman" w:hAnsi="Times New Roman" w:cs="Times New Roman"/>
                <w:sz w:val="16"/>
                <w:szCs w:val="16"/>
              </w:rPr>
              <w:lastRenderedPageBreak/>
              <w:t>"Образование 21 века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552 460,85500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142 159,05500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555 777,91600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145 476,11600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Подпрограмма "Дошкольное, общее и дополнительное образования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547 960,85500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137 659,05500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551 277,91600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140 976,11600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547 960,85500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137 659,05500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551 277,91600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140 976,11600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137 659,05500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137 659,05500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140 976,11600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140 976,11600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137 659,05500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137 659,05500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140 976,11600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140 976,11600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137 659,05500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137 659,05500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140 976,11600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140 976,11600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01.1.03.84301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01.1.03.84301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01.1.03.84301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410 301,80000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01.3.01.20812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01.3.01.20812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01.3.01.20812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1 156,50000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589,40000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589,40000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02.0.01.20626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02.0.01.20626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02.0.01.20626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817,70000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817,70000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получения образования детьми-инвалидами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02.0.02.20624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817,70000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817,70000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02.0.02.20624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817,70000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817,70000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02.0.02.20624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817,70000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817,70000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Общее образование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1 302 552,16100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241 267,66100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1 061 284,50000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1 329 972,82200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242 334,42200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1 087 638,40000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Муниципальная программа Нефтеюганского района "Образование 21 века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1 301 952,16100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240 667,66100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1 061 284,50000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1 329 727,72200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242 089,32200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1 087 638,40000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"Дошкольное, общее и дополнительное образования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1 228 244,16100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231 567,66100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996 676,50000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1 229 665,82200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232 989,32200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996 676,50000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1 228 244,16100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231 567,66100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996 676,50000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1 229 665,82200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232 989,32200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996 676,50000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143 612,26100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143 612,26100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145 466,52200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145 466,52200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143 612,26100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143 612,26100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145 466,52200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145 466,52200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143 612,26100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143 612,26100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145 466,52200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145 466,52200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proofErr w:type="gramStart"/>
            <w:r w:rsidRPr="001222BB">
              <w:rPr>
                <w:rFonts w:ascii="Times New Roman" w:hAnsi="Times New Roman" w:cs="Times New Roman"/>
                <w:sz w:val="16"/>
                <w:szCs w:val="16"/>
              </w:rPr>
              <w:t>Организация питания обучающихся в муниципальных общеобразовательных организациях</w:t>
            </w:r>
            <w:proofErr w:type="gramEnd"/>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14 391,00000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14 391,00000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14 391,00000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14 391,00000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14 391,00000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14 391,00000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14 391,00000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14 391,00000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14 391,00000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14 391,00000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14 391,00000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14 391,00000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01.1.03.53030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42 028,60000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42 028,60000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42 028,60000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42 028,60000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01.1.03.53030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42 028,60000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42 028,60000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42 028,60000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42 028,60000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01.1.03.53030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42 028,60000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42 028,60000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42 028,60000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42 028,60000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Субвенции на реализацию основных </w:t>
            </w:r>
            <w:r w:rsidRPr="001222BB">
              <w:rPr>
                <w:rFonts w:ascii="Times New Roman" w:hAnsi="Times New Roman" w:cs="Times New Roman"/>
                <w:sz w:val="16"/>
                <w:szCs w:val="16"/>
              </w:rPr>
              <w:lastRenderedPageBreak/>
              <w:t>общеобразовательных программ муниципальным общеобразовательным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01.1.03.84303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991 556,90000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991 556,90000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991 556,90000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991 556,90000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01.1.03.84303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991 556,90000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991 556,90000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991 556,90000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991 556,90000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01.1.03.84303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991 556,90000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991 556,90000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991 556,90000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991 556,90000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1222BB">
              <w:rPr>
                <w:rFonts w:ascii="Times New Roman" w:hAnsi="Times New Roman" w:cs="Times New Roman"/>
                <w:sz w:val="16"/>
                <w:szCs w:val="16"/>
              </w:rPr>
              <w:t>обучающихся</w:t>
            </w:r>
            <w:proofErr w:type="gramEnd"/>
            <w:r w:rsidRPr="001222BB">
              <w:rPr>
                <w:rFonts w:ascii="Times New Roman" w:hAnsi="Times New Roman" w:cs="Times New Roman"/>
                <w:sz w:val="16"/>
                <w:szCs w:val="16"/>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01.1.03.84305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5 119,60000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5 119,60000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5 119,60000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5 119,60000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01.1.03.84305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5 119,60000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5 119,60000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5 119,60000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5 119,60000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01.1.03.84305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5 119,60000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5 119,60000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5 119,60000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5 119,60000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proofErr w:type="gramStart"/>
            <w:r w:rsidRPr="001222BB">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01.1.03.L3040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31 535,80000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31 535,80000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31 103,20000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31 103,20000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01.1.03.L3040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31 535,80000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31 535,80000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31 103,20000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31 103,20000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01.1.03.L3040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31 535,80000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31 535,80000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31 103,20000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31 103,20000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«Ресурсное обеспечение в сфере образования и молодежной </w:t>
            </w:r>
            <w:r w:rsidRPr="001222BB">
              <w:rPr>
                <w:rFonts w:ascii="Times New Roman" w:hAnsi="Times New Roman" w:cs="Times New Roman"/>
                <w:sz w:val="16"/>
                <w:szCs w:val="16"/>
              </w:rPr>
              <w:lastRenderedPageBreak/>
              <w:t>политики»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73 708,00000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64 608,00000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100 061,90000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90 961,90000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Основное мероприятие "Обеспечение комплексной безопасности и комфортных условий образовательного процесса"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01.3.01.20812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01.3.01.20812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01.3.01.20812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64 608,00000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64 608,00000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90 961,90000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90 961,90000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01.3.03.84030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64 608,00000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64 608,00000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90 961,90000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90 961,90000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01.3.03.84030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64 608,00000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64 608,00000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90 961,90000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90 961,90000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01.3.03.84030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64 608,00000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64 608,00000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90 961,90000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90 961,90000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"Доступная среда Нефтеюганского района на </w:t>
            </w:r>
            <w:r w:rsidRPr="001222BB">
              <w:rPr>
                <w:rFonts w:ascii="Times New Roman" w:hAnsi="Times New Roman" w:cs="Times New Roman"/>
                <w:sz w:val="16"/>
                <w:szCs w:val="16"/>
              </w:rPr>
              <w:lastRenderedPageBreak/>
              <w:t>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02.0.01.20626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02.0.01.20626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02.0.01.20626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«Энергосбережение и повышение </w:t>
            </w:r>
            <w:proofErr w:type="spellStart"/>
            <w:r w:rsidRPr="001222BB">
              <w:rPr>
                <w:rFonts w:ascii="Times New Roman" w:hAnsi="Times New Roman" w:cs="Times New Roman"/>
                <w:sz w:val="16"/>
                <w:szCs w:val="16"/>
              </w:rPr>
              <w:t>энергоэффективности</w:t>
            </w:r>
            <w:proofErr w:type="spellEnd"/>
            <w:r w:rsidRPr="001222BB">
              <w:rPr>
                <w:rFonts w:ascii="Times New Roman" w:hAnsi="Times New Roman" w:cs="Times New Roman"/>
                <w:sz w:val="16"/>
                <w:szCs w:val="16"/>
              </w:rPr>
              <w:t>»</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"Проведение встреч с </w:t>
            </w:r>
            <w:proofErr w:type="gramStart"/>
            <w:r w:rsidRPr="001222BB">
              <w:rPr>
                <w:rFonts w:ascii="Times New Roman" w:hAnsi="Times New Roman" w:cs="Times New Roman"/>
                <w:sz w:val="16"/>
                <w:szCs w:val="16"/>
              </w:rPr>
              <w:t>обучающимися</w:t>
            </w:r>
            <w:proofErr w:type="gramEnd"/>
            <w:r w:rsidRPr="001222BB">
              <w:rPr>
                <w:rFonts w:ascii="Times New Roman" w:hAnsi="Times New Roman" w:cs="Times New Roman"/>
                <w:sz w:val="16"/>
                <w:szCs w:val="16"/>
              </w:rPr>
              <w:t xml:space="preserve"> общеобразовательных учреждений по вопросам бережного отношения к коммунальным ресурсам, </w:t>
            </w:r>
            <w:r w:rsidRPr="001222BB">
              <w:rPr>
                <w:rFonts w:ascii="Times New Roman" w:hAnsi="Times New Roman" w:cs="Times New Roman"/>
                <w:sz w:val="16"/>
                <w:szCs w:val="16"/>
              </w:rPr>
              <w:lastRenderedPageBreak/>
              <w:t>общему имуществу жилых домов и общественных мест (парки, бульвары, скверы)"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09.3.02.00000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09.3.02.99990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09.3.02.99990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09.3.02.99990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Дополнительное образование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77 174,61600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77 174,61600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78 510,12800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78 510,12800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77 174,61600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77 174,61600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78 510,12800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78 510,12800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"Дошкольное, общее и дополнительное образования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75 774,61600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75 774,61600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77 110,12800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77 110,12800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01.1.02.00592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01.1.02.00592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автономным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01.1.02.00592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58 774,61600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58 774,61600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60 110,12800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60 110,12800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58 774,61600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58 774,61600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60 110,12800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60 110,12800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58 774,61600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58 774,61600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60 110,12800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60 110,12800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44 313,68900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44 313,68900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45 324,06600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45 324,06600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автономным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14 460,92700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14 460,92700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14 786,06200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14 786,06200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01.3.01.20812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01.3.01.20812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01.3.01.20812</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1 400,00000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Профессиональная подготовка, переподготовка и повышение квалификации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2 050,71500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2 050,71500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2 068,91500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2 068,91500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1 827,91500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1 827,91500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1 827,91500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1 827,91500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"Дошкольное, общее и дополнительное образования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1 783,81500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1 783,81500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1 783,81500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1 783,81500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Повышение квалификации </w:t>
            </w:r>
            <w:r w:rsidRPr="001222BB">
              <w:rPr>
                <w:rFonts w:ascii="Times New Roman" w:hAnsi="Times New Roman" w:cs="Times New Roman"/>
                <w:sz w:val="16"/>
                <w:szCs w:val="16"/>
              </w:rPr>
              <w:lastRenderedPageBreak/>
              <w:t>педагогических и руководящих работников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автономным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1 157,41500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"Организация отдыха и оздоровления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Мероприятия по организации отдыха и оздоровления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01.1.05.20010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01.1.05.20010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01.1.05.20010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326,40000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Закупка товаров, работ и услуг </w:t>
            </w:r>
            <w:r w:rsidRPr="001222BB">
              <w:rPr>
                <w:rFonts w:ascii="Times New Roman" w:hAnsi="Times New Roman" w:cs="Times New Roman"/>
                <w:sz w:val="16"/>
                <w:szCs w:val="16"/>
              </w:rPr>
              <w:lastRenderedPageBreak/>
              <w:t>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получения образования детьми-инвалидами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02.0.02.20624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02.0.02.20624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02.0.02.20624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Прочие мероприятия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Молодежная политика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48 669,39000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37 121,23000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11 548,16000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48 794,85600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37 246,69600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11 548,16000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36 618,00000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25 069,84000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11 548,16000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36 743,46600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25 195,30600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11 548,16000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"Дошкольное, общее и дополнительное образования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27 846,66000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16 298,50000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11 548,16000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27 846,66000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16 298,50000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11 548,16000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"Организация отдыха и оздоровления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27 846,66000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16 298,50000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11 548,16000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27 846,66000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16 298,50000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11 548,16000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Мероприятия по организации отдыха и оздоровления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01.1.05.20010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3 656,74248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3 656,74248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3 656,74248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3 656,74248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01.1.05.20010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466,07119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466,07119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466,07119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466,07119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01.1.05.20010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466,07119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466,07119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466,07119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466,07119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01.1.05.20010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3 190,67129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3 190,67129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3 190,67129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3 190,67129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01.1.05.20010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3 190,67129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3 190,67129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3 190,67129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3 190,67129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01.1.05.20011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0,25752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0,25752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0,25752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0,25752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01.1.05.20011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0,25752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0,25752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0,25752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0,25752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01.1.05.20011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0,25752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0,25752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0,25752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0,25752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Субсидии на организацию питания детей в возрасте от 6 до 17 лет (включительно) в лагерях с дневным пребыванием детей, в возрасте от 8 до 17 лет (включительно)  </w:t>
            </w:r>
            <w:r w:rsidRPr="001222BB">
              <w:rPr>
                <w:rFonts w:ascii="Times New Roman" w:hAnsi="Times New Roman" w:cs="Times New Roman"/>
                <w:sz w:val="16"/>
                <w:szCs w:val="16"/>
              </w:rPr>
              <w:lastRenderedPageBreak/>
              <w:t>- в палаточных лагерях, в возрасте от 14 до 17 лет (включительно) - в лагерях труда и отдыха с дневным  пребыванием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01.1.05.82050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7 584,90000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7 584,90000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7 584,90000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7 584,90000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01.1.05.82050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7 584,90000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7 584,90000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7 584,90000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7 584,90000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01.1.05.82050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7 584,90000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7 584,90000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7 584,90000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7 584,90000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01.1.05.84080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11 548,16000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11 548,16000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11 548,16000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11 548,16000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01.1.05.84080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11 405,49545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11 405,49545</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11 405,49545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11 405,49545</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01.1.05.84080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11 405,49545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11 405,49545</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11 405,49545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11 405,49545</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01.1.05.84080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142,66455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142,66455</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142,66455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142,66455</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01.1.05.84080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142,66455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142,66455</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142,66455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142,66455</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01.1.05.S2050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5 056,60000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5 056,60000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5 056,60000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5 056,60000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01.1.05.S2050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5 056,60000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5 056,60000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5 056,60000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5 056,60000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01.1.05.S2050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5 056,60000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5 056,60000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5 056,60000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5 056,60000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«Молодежь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8 771,34000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8 771,34000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8 896,80600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8 896,80600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w:t>
            </w:r>
            <w:r w:rsidRPr="001222BB">
              <w:rPr>
                <w:rFonts w:ascii="Times New Roman" w:hAnsi="Times New Roman" w:cs="Times New Roman"/>
                <w:sz w:val="16"/>
                <w:szCs w:val="16"/>
              </w:rPr>
              <w:lastRenderedPageBreak/>
              <w:t>добровольчества (</w:t>
            </w:r>
            <w:proofErr w:type="spellStart"/>
            <w:r w:rsidRPr="001222BB">
              <w:rPr>
                <w:rFonts w:ascii="Times New Roman" w:hAnsi="Times New Roman" w:cs="Times New Roman"/>
                <w:sz w:val="16"/>
                <w:szCs w:val="16"/>
              </w:rPr>
              <w:t>волонтерства</w:t>
            </w:r>
            <w:proofErr w:type="spellEnd"/>
            <w:r w:rsidRPr="001222BB">
              <w:rPr>
                <w:rFonts w:ascii="Times New Roman" w:hAnsi="Times New Roman" w:cs="Times New Roman"/>
                <w:sz w:val="16"/>
                <w:szCs w:val="16"/>
              </w:rPr>
              <w:t>)"</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5 567,74000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5 567,74000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5 693,20600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5 693,20600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 xml:space="preserve">Создание условий для вовлечения молодежи в активную социальную деятельность. Поддержка </w:t>
            </w:r>
            <w:r w:rsidRPr="001222BB">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1222BB">
              <w:rPr>
                <w:rFonts w:ascii="Times New Roman" w:hAnsi="Times New Roman" w:cs="Times New Roman"/>
                <w:sz w:val="16"/>
                <w:szCs w:val="16"/>
              </w:rPr>
              <w:t>волонтерства</w:t>
            </w:r>
            <w:proofErr w:type="spellEnd"/>
            <w:r w:rsidRPr="001222BB">
              <w:rPr>
                <w:rFonts w:ascii="Times New Roman" w:hAnsi="Times New Roman" w:cs="Times New Roman"/>
                <w:sz w:val="16"/>
                <w:szCs w:val="16"/>
              </w:rPr>
              <w:t>)</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01.2.01.20810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5 567,74000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5 567,74000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5 693,20600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5 693,20600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01.2.01.20810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01.2.01.20810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01.2.01.20810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Премии и гранты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01.2.01.20810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01.2.01.20810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5 267,74000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5 267,74000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5 393,20600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5 393,20600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01.2.01.20810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5 267,74000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5 267,74000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5 393,20600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5 393,20600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3 203,60000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3 203,60000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3 203,60000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3 203,60000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Создание условий для развития гражданско-патриотического воспитания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01.2.02.20811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3 203,60000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3 203,60000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3 203,60000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3 203,60000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01.2.02.20811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Премии и гранты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01.2.02.20811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01.2.02.20811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3 005,60000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3 005,60000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3 005,60000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3 005,60000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Субсидии бюджетным </w:t>
            </w:r>
            <w:r w:rsidRPr="001222BB">
              <w:rPr>
                <w:rFonts w:ascii="Times New Roman" w:hAnsi="Times New Roman" w:cs="Times New Roman"/>
                <w:sz w:val="16"/>
                <w:szCs w:val="16"/>
              </w:rPr>
              <w:lastRenderedPageBreak/>
              <w:t>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01.2.02.20811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3 005,60000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3 005,60000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3 005,60000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3 005,60000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"Реализация инициативных проектов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13.1.03.99990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Мероприятия по профилактике правонарушений в сфере </w:t>
            </w:r>
            <w:r w:rsidRPr="001222BB">
              <w:rPr>
                <w:rFonts w:ascii="Times New Roman" w:hAnsi="Times New Roman" w:cs="Times New Roman"/>
                <w:sz w:val="16"/>
                <w:szCs w:val="16"/>
              </w:rPr>
              <w:lastRenderedPageBreak/>
              <w:t>безопасности дорожного движения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15.2.01.20060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51,39000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15.2.01.20060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27,84000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27,84000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27,84000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27,84000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15.2.01.20060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27,84000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27,84000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27,84000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27,84000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15.2.01.20060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23,55000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23,55000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23,55000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23,55000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15.2.01.20060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23,55000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23,55000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23,55000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23,55000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50 234,67000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47 958,43000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2 276,24000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111 368,37000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109 092,13000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2 276,24000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49 934,67000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47 658,43000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2 276,24000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111 068,37000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108 792,13000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2 276,24000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"Дошкольное, общее и дополнительное образования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13 963,17000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13 532,93000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13 963,17000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13 532,93000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8 091,14000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8 091,14000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8 091,14000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8 091,14000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функций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1222BB">
              <w:rPr>
                <w:rFonts w:ascii="Times New Roman" w:hAnsi="Times New Roman" w:cs="Times New Roman"/>
                <w:sz w:val="16"/>
                <w:szCs w:val="16"/>
              </w:rPr>
              <w:lastRenderedPageBreak/>
              <w:t>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Повышение квалификации педагогических и руководящих работников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6 996,00000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6 996,00000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6 996,00000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6 996,00000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автономным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01.1.01.20803</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622,99000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622,99000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622,99000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622,99000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142,10000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480,89000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480,89000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480,89000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480,89000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Субсидии автономным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01.1.01.20804</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120,89000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120,89000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120,89000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120,89000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01.1.01.20807</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338,65000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338,65000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338,65000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338,65000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01.1.01.20807</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135,90000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135,90000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01.1.01.20807</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135,90000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135,90000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01.1.01.20807</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202,75000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202,75000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202,75000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202,75000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автономным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01.1.01.20807</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202,75000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202,75000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202,75000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202,75000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4 307,39000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4 307,39000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4 307,39000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4 307,39000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Поддержка </w:t>
            </w:r>
            <w:proofErr w:type="gramStart"/>
            <w:r w:rsidRPr="001222BB">
              <w:rPr>
                <w:rFonts w:ascii="Times New Roman" w:hAnsi="Times New Roman" w:cs="Times New Roman"/>
                <w:sz w:val="16"/>
                <w:szCs w:val="16"/>
              </w:rPr>
              <w:t>способных</w:t>
            </w:r>
            <w:proofErr w:type="gramEnd"/>
            <w:r w:rsidRPr="001222BB">
              <w:rPr>
                <w:rFonts w:ascii="Times New Roman" w:hAnsi="Times New Roman" w:cs="Times New Roman"/>
                <w:sz w:val="16"/>
                <w:szCs w:val="16"/>
              </w:rPr>
              <w:t xml:space="preserve"> и талантливых обучающихся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699,82000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699,82000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699,82000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699,82000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463,65000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463,65000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463,65000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463,65000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463,65000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463,65000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463,65000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463,65000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174,67000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174,67000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174,67000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174,67000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174,67000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174,67000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174,67000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174,67000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Поощрение одаренных детей, лидеров в сфере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561,25000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561,25000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561,25000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561,25000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126,25000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126,25000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126,25000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126,25000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126,25000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126,25000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126,25000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126,25000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Премии и гранты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Мероприятия конкурсной направленности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3 046,32000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3 046,32000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3 046,32000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3 046,32000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271,45000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271,45000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271,45000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271,45000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271,45000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271,45000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271,45000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271,45000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297,40000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297,40000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297,40000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297,40000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297,40000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297,40000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297,40000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297,40000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2 477,47000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2 477,47000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2 477,47000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2 477,47000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2 089,67000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2 089,67000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2 089,67000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2 089,67000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автономным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01.1.02.20808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387,80000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387,80000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387,80000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w:t>
            </w:r>
            <w:r w:rsidRPr="001222BB">
              <w:rPr>
                <w:rFonts w:ascii="Times New Roman" w:hAnsi="Times New Roman" w:cs="Times New Roman"/>
                <w:sz w:val="16"/>
                <w:szCs w:val="16"/>
              </w:rPr>
              <w:lastRenderedPageBreak/>
              <w:t>"Развитие системы оценки качества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1 074,40000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1 074,40000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1 074,40000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1 074,40000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Проведение государственной итоговой аттестации выпускников основной и средней школы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01.1.04.20809</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1 074,40000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1 074,40000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1 074,40000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1 074,40000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01.1.04.20809</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01.1.04.20809</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01.1.04.20809</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774,40000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774,40000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774,40000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774,40000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01.1.04.20809</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774,40000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774,40000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774,40000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774,40000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"Организация отдыха и оздоровления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490,24000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490,24000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функций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01.1.05.84080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1222BB">
              <w:rPr>
                <w:rFonts w:ascii="Times New Roman" w:hAnsi="Times New Roman" w:cs="Times New Roman"/>
                <w:sz w:val="16"/>
                <w:szCs w:val="16"/>
              </w:rPr>
              <w:lastRenderedPageBreak/>
              <w:t>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01.1.05.84080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01.1.05.84080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430,24000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35 971,50000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34 125,50000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97 105,20000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95 259,20000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35 971,50000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34 125,50000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97 105,20000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95 259,20000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30 137,10000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30 137,10000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46 920,80000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46 920,80000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17 363,40000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17 363,40000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34 011,60000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34 011,60000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17 363,40000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17 363,40000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34 011,60000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34 011,60000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12 773,70000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12 773,70000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12 909,20000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12 909,20000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12 773,70000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12 773,70000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12 909,20000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12 909,20000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функций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3 988,40000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3 988,40000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48 338,40000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48 338,40000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1222BB">
              <w:rPr>
                <w:rFonts w:ascii="Times New Roman" w:hAnsi="Times New Roman" w:cs="Times New Roman"/>
                <w:sz w:val="16"/>
                <w:szCs w:val="16"/>
              </w:rPr>
              <w:lastRenderedPageBreak/>
              <w:t>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3 966,40000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3 966,40000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48 316,40000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48 316,40000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3 966,40000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3 966,40000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48 316,40000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48 316,40000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01.3.03.84050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01.3.03.84050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01.3.03.84050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1 846,00000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w:t>
            </w:r>
            <w:r w:rsidRPr="001222BB">
              <w:rPr>
                <w:rFonts w:ascii="Times New Roman" w:hAnsi="Times New Roman" w:cs="Times New Roman"/>
                <w:sz w:val="16"/>
                <w:szCs w:val="16"/>
              </w:rPr>
              <w:lastRenderedPageBreak/>
              <w:t>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21.1.05.00000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21.1.06.00000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21.1.06.99990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21.1.06.99990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Субсидии бюджетным </w:t>
            </w:r>
            <w:r w:rsidRPr="001222BB">
              <w:rPr>
                <w:rFonts w:ascii="Times New Roman" w:hAnsi="Times New Roman" w:cs="Times New Roman"/>
                <w:sz w:val="16"/>
                <w:szCs w:val="16"/>
              </w:rPr>
              <w:lastRenderedPageBreak/>
              <w:t>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21.1.06.99990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СОЦИАЛЬНАЯ ПОЛИТИКА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Охрана семьи и детства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01.3.03.84050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01.3.03.84050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01.3.03.84050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21 626,00000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b/>
                <w:bCs/>
                <w:sz w:val="16"/>
                <w:szCs w:val="16"/>
              </w:rPr>
            </w:pPr>
            <w:r w:rsidRPr="001222BB">
              <w:rPr>
                <w:rFonts w:ascii="Times New Roman" w:hAnsi="Times New Roman" w:cs="Times New Roman"/>
                <w:b/>
                <w:bCs/>
                <w:sz w:val="16"/>
                <w:szCs w:val="16"/>
              </w:rPr>
              <w:t>Департамент культуры и спорта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452 912,44700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452 912,44700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452 808,62100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452 808,62100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НАЦИОНАЛЬНАЯ ЭКОНОМИКА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Связь и информатика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"Информационное </w:t>
            </w:r>
            <w:r w:rsidRPr="001222BB">
              <w:rPr>
                <w:rFonts w:ascii="Times New Roman" w:hAnsi="Times New Roman" w:cs="Times New Roman"/>
                <w:sz w:val="16"/>
                <w:szCs w:val="16"/>
              </w:rPr>
              <w:lastRenderedPageBreak/>
              <w:t>обеспечение деятельности органов местного самоуправления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ОБРАЗОВАНИЕ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67 063,79836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67 063,79836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67 063,79836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67 063,79836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Дополнительное образование детей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66 421,39836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66 421,39836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66 421,39836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66 421,39836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02.0.01.20626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Предоставление субсидий бюджетным, автономным учреждениям и иным </w:t>
            </w:r>
            <w:r w:rsidRPr="001222BB">
              <w:rPr>
                <w:rFonts w:ascii="Times New Roman" w:hAnsi="Times New Roman" w:cs="Times New Roman"/>
                <w:sz w:val="16"/>
                <w:szCs w:val="16"/>
              </w:rPr>
              <w:lastRenderedPageBreak/>
              <w:t>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02.0.01.20626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02.0.01.20626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"Укрепление единого культурного пространства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1222BB">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1222BB">
              <w:rPr>
                <w:rFonts w:ascii="Times New Roman" w:hAnsi="Times New Roman" w:cs="Times New Roman"/>
                <w:sz w:val="16"/>
                <w:szCs w:val="16"/>
              </w:rPr>
              <w:t>"</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66 201,39836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Профессиональная подготовка, переподготовка и повышение квалификации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642,40000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642,40000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642,40000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642,40000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386,60000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386,60000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386,60000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386,60000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"Укрепление единого культурного пространства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Поддержка творческих </w:t>
            </w:r>
            <w:r w:rsidRPr="001222BB">
              <w:rPr>
                <w:rFonts w:ascii="Times New Roman" w:hAnsi="Times New Roman" w:cs="Times New Roman"/>
                <w:sz w:val="16"/>
                <w:szCs w:val="16"/>
              </w:rPr>
              <w:lastRenderedPageBreak/>
              <w:t>инициатив, способствующих самореализации граждан"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342,10000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342,10000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342,10000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342,10000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 xml:space="preserve">Основное мероприятие "Развитие художественного образования, обеспечение </w:t>
            </w:r>
            <w:proofErr w:type="gramStart"/>
            <w:r w:rsidRPr="001222BB">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1222BB">
              <w:rPr>
                <w:rFonts w:ascii="Times New Roman" w:hAnsi="Times New Roman" w:cs="Times New Roman"/>
                <w:sz w:val="16"/>
                <w:szCs w:val="16"/>
              </w:rPr>
              <w:t>"</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228,50000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"Развитие библиотечного дела"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"Совершенствование системы управления в сфере культуры"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Предоставление субсидий бюджетным, автономным учреждениям и иным </w:t>
            </w:r>
            <w:r w:rsidRPr="001222BB">
              <w:rPr>
                <w:rFonts w:ascii="Times New Roman" w:hAnsi="Times New Roman" w:cs="Times New Roman"/>
                <w:sz w:val="16"/>
                <w:szCs w:val="16"/>
              </w:rPr>
              <w:lastRenderedPageBreak/>
              <w:t>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"Развитие детско-юношеского спорта"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w:t>
            </w:r>
            <w:r w:rsidRPr="001222BB">
              <w:rPr>
                <w:rFonts w:ascii="Times New Roman" w:hAnsi="Times New Roman" w:cs="Times New Roman"/>
                <w:sz w:val="16"/>
                <w:szCs w:val="16"/>
              </w:rPr>
              <w:lastRenderedPageBreak/>
              <w:t xml:space="preserve">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Прочие мероприятия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w:t>
            </w:r>
            <w:r w:rsidRPr="001222BB">
              <w:rPr>
                <w:rFonts w:ascii="Times New Roman" w:hAnsi="Times New Roman" w:cs="Times New Roman"/>
                <w:sz w:val="16"/>
                <w:szCs w:val="16"/>
              </w:rPr>
              <w:lastRenderedPageBreak/>
              <w:t>"Развитие кадрового потенциала в сфере межнациональных (межэтнических) отношений, профилактики экстремизма"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21.1.05.00000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КУЛЬТУРА, КИНЕМАТОГРАФИЯ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229 737,70001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229 737,70001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229 627,70001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229 627,70001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Культура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135 664,81034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135 664,81034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135 554,81034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135 554,81034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02.0.01.20626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02.0.01.20626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02.0.01.20626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179,00000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w:t>
            </w:r>
            <w:r w:rsidRPr="001222BB">
              <w:rPr>
                <w:rFonts w:ascii="Times New Roman" w:hAnsi="Times New Roman" w:cs="Times New Roman"/>
                <w:sz w:val="16"/>
                <w:szCs w:val="16"/>
              </w:rPr>
              <w:lastRenderedPageBreak/>
              <w:t>"Развитие культуры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134 704,81034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134 704,81034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134 704,81034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134 704,81034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 xml:space="preserve">Подпрограмма "Укрепление единого культурного пространства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134 634,81034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134 634,81034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134 634,81034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134 634,81034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107 187,87723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107 187,87723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107 187,87723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107 187,87723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93 187,87723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93 187,87723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93 187,87723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93 187,87723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93 187,87723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93 187,87723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93 187,87723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93 187,87723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93 187,87723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93 187,87723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93 187,87723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93 187,87723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Субсидии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03.2.03.61600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03.2.03.61600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03.2.03.61600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630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1 837,00000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"Развитие библиотечного дела"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25 559,93311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25 559,93311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25 559,93311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25 559,93311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24 867,55811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24 867,55811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24 867,55811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24 867,55811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24 867,55811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24 867,55811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24 867,55811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24 867,55811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24 867,55811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24 867,55811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24 867,55811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24 867,55811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03.2.04.82520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03.2.04.82520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03.2.04.82520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553,90000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развитие сферы культуры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03.2.04.S2520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138,47500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138,47500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138,47500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138,47500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03.2.04.S2520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138,47500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138,47500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138,47500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138,47500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03.2.04.S2520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138,47500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138,47500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138,47500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138,47500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03.2.05.00000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03.2.05.99990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"Совершенствование системы управления в сфере культуры"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"Муниципальная поддержка одаренных детей и молодежи"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07.0.04.99990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361,00000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2019-2024 годы и на период до </w:t>
            </w:r>
            <w:r w:rsidRPr="001222BB">
              <w:rPr>
                <w:rFonts w:ascii="Times New Roman" w:hAnsi="Times New Roman" w:cs="Times New Roman"/>
                <w:sz w:val="16"/>
                <w:szCs w:val="16"/>
              </w:rPr>
              <w:lastRenderedPageBreak/>
              <w:t>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21.1.08.00000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21.1.08.99990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21.1.08.99990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21.1.08.99990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w:t>
            </w:r>
            <w:r w:rsidRPr="001222BB">
              <w:rPr>
                <w:rFonts w:ascii="Times New Roman" w:hAnsi="Times New Roman" w:cs="Times New Roman"/>
                <w:sz w:val="16"/>
                <w:szCs w:val="16"/>
              </w:rPr>
              <w:lastRenderedPageBreak/>
              <w:t>"Конкурс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21.1.09.00000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21.1.09.99990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21.1.09.99990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21.1.09.99990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21.1.12.00000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21.1.12.99990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21.1.12.99990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21.1.12.99990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культуры, кинематографии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94 072,88967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94 072,88967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94 072,88967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94 072,88967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94 072,88967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94 072,88967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94 072,88967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94 072,88967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"Укрепление единого культурного пространства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9 735,87582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9 735,87582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9 735,87582</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9 735,87582</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в том </w:t>
            </w:r>
            <w:r w:rsidRPr="001222BB">
              <w:rPr>
                <w:rFonts w:ascii="Times New Roman" w:hAnsi="Times New Roman" w:cs="Times New Roman"/>
                <w:sz w:val="16"/>
                <w:szCs w:val="16"/>
              </w:rPr>
              <w:lastRenderedPageBreak/>
              <w:t>числе популяризация народных художественных промыслов и ремесел"</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8 926,31311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8 926,31311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8 926,31311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8 926,31311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8 926,31311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8 926,31311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8 926,31311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8 926,31311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8 765,43393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8 765,43393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8 765,43393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8 765,43393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8 765,43393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8 765,43393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8 765,43393</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8 765,43393</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160,87918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160,87918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160,87918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160,87918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03.2.02.00590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160,87918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160,87918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160,87918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160,87918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"Развитие библиотечного дела"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809,56271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809,56271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809,56271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809,56271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809,56271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809,56271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809,56271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809,56271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797,71271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797,71271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797,71271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797,71271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797,71271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797,71271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797,71271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797,71271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11,85000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11,85000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11,85000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11,85000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03.2.04.00590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11,85000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11,85000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11,85000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11,85000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Подпрограмма "Совершенствование системы управления в сфере культуры"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84 337,01385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84 337,01385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84 337,01385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84 337,01385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84 337,01385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84 337,01385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84 337,01385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84 337,01385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59 776,80021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59 776,80021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59 776,80021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59 776,80021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41 563,79621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41 563,79621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41 563,79621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41 563,79621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41 563,79621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41 563,79621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41 563,79621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41 563,79621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18 213,00400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18 213,00400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18 213,00400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18 213,00400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18 213,00400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18 213,00400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18 213,00400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18 213,00400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функций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24 560,21364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24 560,21364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24 560,21364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24 560,21364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24 154,36364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24 154,36364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24 154,36364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24 154,36364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24 154,36364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24 154,36364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24 154,36364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24 154,36364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Закупка товаров, работ и услуг для государственных </w:t>
            </w:r>
            <w:r w:rsidRPr="001222BB">
              <w:rPr>
                <w:rFonts w:ascii="Times New Roman" w:hAnsi="Times New Roman" w:cs="Times New Roman"/>
                <w:sz w:val="16"/>
                <w:szCs w:val="16"/>
              </w:rPr>
              <w:lastRenderedPageBreak/>
              <w:t>(муниципальных)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405,85000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405,85000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405,85000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405,85000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03.3.01.02040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405,85000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405,85000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405,85000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405,85000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ФИЗИЧЕСКАЯ КУЛЬТУРА И СПОРТ</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138 984,21175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138 984,21175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138 990,38575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138 990,38575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Физическая культура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137 686,21175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137 686,21175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137 692,38575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137 692,38575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137 686,21175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137 686,21175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137 692,38575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137 692,38575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67 092,84381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67 092,84381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67 159,01781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67 159,01781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1 987,08045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1 987,08045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1 775,15445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1 775,15445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1 987,08045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1 987,08045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1 775,15445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1 775,15445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1 987,08045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1 987,08045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1 775,15445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1 775,15445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1 987,08045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1 987,08045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1 775,15445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1 775,15445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64 975,63836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64 975,63836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64 906,11336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64 906,11336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39 975,63836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39 975,63836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39 906,11336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39 906,11336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4 854,38479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4 854,38479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4 854,38479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4 854,38479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4 854,38479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4 854,38479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4 854,38479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4 854,38479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35 017,25357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35 017,25357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34 947,72857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34 947,72857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35 017,25357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35 017,25357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34 947,72857</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34 947,72857</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25 000,00000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05.1.05.00000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130,12500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130,12500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477,75000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477,75000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05.1.05.82130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382,20000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382,20000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05.1.05.82130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382,20000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382,20000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05.1.05.82130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104,10000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382,20000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382,20000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05.1.05.S2130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26,02500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26,02500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95,55000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95,55000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05.1.05.S2130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26,02500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26,02500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95,55000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95,55000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05.1.05.S2130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26,02500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26,02500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95,55000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95,55000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Подпрограмма "Развитие детско-юношеского спорта"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70 258,26794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70 258,26794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70 198,26794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70 198,26794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9 927,30000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9 927,30000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9 767,30000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9 767,30000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9 927,30000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9 927,30000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9 767,30000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9 767,30000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9 927,30000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9 927,30000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9 767,30000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9 767,30000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9 927,30000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9 927,30000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9 767,30000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9 767,30000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684,80000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684,80000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784,80000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784,80000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05.2.02.82110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05.2.02.82110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05.2.02.82110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84,80000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578,80000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578,80000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678,80000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678,80000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578,80000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578,80000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678,80000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678,80000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578,80000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578,80000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678,80000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678,80000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05.2.02.S2110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05.2.02.S2110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05.2.02.S2110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21,20000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05.2.03.00590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59 646,16794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"Управление отраслью физической культуры и спорта"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05.3.01.00000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05.3.01.99990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05.3.01.99990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Иные закупки товаров, работ и услуг для обеспечения </w:t>
            </w:r>
            <w:r w:rsidRPr="001222BB">
              <w:rPr>
                <w:rFonts w:ascii="Times New Roman" w:hAnsi="Times New Roman" w:cs="Times New Roman"/>
                <w:sz w:val="16"/>
                <w:szCs w:val="16"/>
              </w:rPr>
              <w:lastRenderedPageBreak/>
              <w:t>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05.3.01.99990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Основное мероприятие "Единовременное денежное вознаграждение спортсменам (победителям и призерам), их личным тренерам"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05.3.02.00000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05.3.02.99990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Социальное обеспечение и иные выплаты населению</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05.3.02.99990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Премии и гранты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05.3.02.99990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Массовый спорт</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05.1.01.61600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05.1.01.61600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05.1.01.61600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630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1 298,00000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СРЕДСТВА МАССОВОЙ ИНФОРМАЦИИ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Периодическая печать и издательства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района на 2019 – 2024 годы и </w:t>
            </w:r>
            <w:r w:rsidRPr="001222BB">
              <w:rPr>
                <w:rFonts w:ascii="Times New Roman" w:hAnsi="Times New Roman" w:cs="Times New Roman"/>
                <w:sz w:val="16"/>
                <w:szCs w:val="16"/>
              </w:rPr>
              <w:lastRenderedPageBreak/>
              <w:t>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бюджетным учреждениям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13 126,73688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b/>
                <w:bCs/>
                <w:sz w:val="16"/>
                <w:szCs w:val="16"/>
              </w:rPr>
            </w:pPr>
            <w:r w:rsidRPr="001222BB">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1 114 550,06868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1 106 152,94868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8 397,12000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222 860,41168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214 463,29168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8 397,12000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НАЦИОНАЛЬНАЯ БЕЗОПАСНОСТЬ И ПРАВООХРАНИТЕЛЬНАЯ ДЕЯТЕЛЬНОСТЬ</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11 667,76668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11 667,76668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12 481,71868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12 481,71868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Гражданская оборона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w:t>
            </w:r>
            <w:r w:rsidRPr="001222BB">
              <w:rPr>
                <w:rFonts w:ascii="Times New Roman" w:hAnsi="Times New Roman" w:cs="Times New Roman"/>
                <w:sz w:val="16"/>
                <w:szCs w:val="16"/>
              </w:rPr>
              <w:lastRenderedPageBreak/>
              <w:t>"Обеспечение функционирования муниципальной системы оповещения населения и Системы - 112"</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Поддержание в постоянной готовности муниципальной системы оповещения населения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11.3.02.20916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11.3.02.20916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11.3.02.20916</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6 056,30498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6 870,25698</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5 611,46170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5 611,46170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5 611,46170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5 611,46170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5 611,46170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5 611,46170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5 611,46170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5 611,46170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5 611,46170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5 611,46170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5 611,46170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5 611,46170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3 259,21514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3 259,21514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3 259,21514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3 259,21514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Расходы на обеспечение </w:t>
            </w:r>
            <w:r w:rsidRPr="001222BB">
              <w:rPr>
                <w:rFonts w:ascii="Times New Roman" w:hAnsi="Times New Roman" w:cs="Times New Roman"/>
                <w:sz w:val="16"/>
                <w:szCs w:val="16"/>
              </w:rPr>
              <w:lastRenderedPageBreak/>
              <w:t>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3 259,21514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3 259,21514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3 259,21514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3 259,21514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3 253,24514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3 253,24514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3 253,24514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3 253,24514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3 253,24514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3 253,24514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3 253,24514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3 253,24514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Уплата налогов, сборов и иных платежей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5,97000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5,97000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2 352,24656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2 352,24656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2 352,24656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2 352,24656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Организация каналов передачи данных Системы -112</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11.3.02.20915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2 052,24656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2 052,24656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2 052,24656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2 052,24656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11.3.02.20915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2 052,24656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2 052,24656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2 052,24656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2 052,24656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11.3.02.20915</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2 052,24656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2 052,24656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2 052,24656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2 052,24656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Содержание программного комплекса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11.3.02.20918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11.3.02.20918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11.3.02.20918</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НАЦИОНАЛЬНАЯ ЭКОНОМИКА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414 253,64819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414 253,64819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129 959,07300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129 959,07300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Дорожное хозяйство (дорожные фонды)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379 237,94444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379 237,94444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379 237,94444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379 237,94444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Подпрограмма "Автомобильный транспорт и дорожное хозяйство"</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379 237,94444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379 237,94444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379 237,94444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379 237,94444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15.1.02.20951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15.1.02.20951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15.1.02.20951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28 086,50000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15.1.02.82390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183 682,30000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183 682,30000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15.1.02.82390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183 682,30000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183 682,30000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15.1.02.82390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183 682,30000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183 682,30000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147 059,94444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147 059,94444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147 059,94444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147 059,94444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147 059,94444</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147 059,94444</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Организация модернизации </w:t>
            </w:r>
            <w:r w:rsidRPr="001222BB">
              <w:rPr>
                <w:rFonts w:ascii="Times New Roman" w:hAnsi="Times New Roman" w:cs="Times New Roman"/>
                <w:sz w:val="16"/>
                <w:szCs w:val="16"/>
              </w:rPr>
              <w:lastRenderedPageBreak/>
              <w:t>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15.1.02.S2390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20 409,20000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20 409,20000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15.1.02.S2390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20 409,20000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20 409,20000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15.1.02.S2390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20 409,20000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20 409,20000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Связь и информатика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13.2.01.99990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национальной экономики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33 015,70375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33 015,70375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97 872,57300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97 872,57300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жилищно-</w:t>
            </w:r>
            <w:r w:rsidRPr="001222BB">
              <w:rPr>
                <w:rFonts w:ascii="Times New Roman" w:hAnsi="Times New Roman" w:cs="Times New Roman"/>
                <w:sz w:val="16"/>
                <w:szCs w:val="16"/>
              </w:rPr>
              <w:lastRenderedPageBreak/>
              <w:t>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33 015,70375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33 015,70375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97 872,57300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97 872,57300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33 015,70375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33 015,70375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97 872,57300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97 872,57300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33 015,70375</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33 015,70375</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97 872,57300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97 872,57300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27 270,24119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27 270,24119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62 089,63659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62 089,63659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12 690,96619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12 690,96619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31 098,08659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31 098,08659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казенных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12 690,96619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12 690,96619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31 098,08659</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31 098,08659</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14 241,27500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14 241,27500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30 653,55000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30 653,55000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14 241,27500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14 241,27500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30 653,55000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30 653,55000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Уплата налогов, сборов и иных платежей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850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338,00000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 Расходы на обеспечение функций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5 745,46256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5 745,46256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35 782,93641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35 782,93641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Расходы на выплаты персоналу </w:t>
            </w:r>
            <w:r w:rsidRPr="001222BB">
              <w:rPr>
                <w:rFonts w:ascii="Times New Roman" w:hAnsi="Times New Roman" w:cs="Times New Roman"/>
                <w:sz w:val="16"/>
                <w:szCs w:val="16"/>
              </w:rP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5 745,46256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5 745,46256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35 782,93641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35 782,93641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04</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09.1.03.02040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5 745,46256</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5 745,46256</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35 782,93641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35 782,93641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ЖИЛИЩНО-КОММУНАЛЬНОЕ ХОЗЯЙСТВО</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664 234,37500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664 234,37500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69 628,90000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69 628,90000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Жилищное хозяйство</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«Капитальный ремонт многоквартирных домов»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1222BB">
              <w:rPr>
                <w:rFonts w:ascii="Times New Roman" w:hAnsi="Times New Roman" w:cs="Times New Roman"/>
                <w:sz w:val="16"/>
                <w:szCs w:val="16"/>
              </w:rPr>
              <w:t>т.ч</w:t>
            </w:r>
            <w:proofErr w:type="spellEnd"/>
            <w:r w:rsidRPr="001222BB">
              <w:rPr>
                <w:rFonts w:ascii="Times New Roman" w:hAnsi="Times New Roman" w:cs="Times New Roman"/>
                <w:sz w:val="16"/>
                <w:szCs w:val="16"/>
              </w:rPr>
              <w:t>. муниципальных квартир)"</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09.2.02.00000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09.2.02.99990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09.2.02.99990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09.2.02.99990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Подпрограмма «Энергосбережение и повышение </w:t>
            </w:r>
            <w:proofErr w:type="spellStart"/>
            <w:r w:rsidRPr="001222BB">
              <w:rPr>
                <w:rFonts w:ascii="Times New Roman" w:hAnsi="Times New Roman" w:cs="Times New Roman"/>
                <w:sz w:val="16"/>
                <w:szCs w:val="16"/>
              </w:rPr>
              <w:t>энергоэффективности</w:t>
            </w:r>
            <w:proofErr w:type="spellEnd"/>
            <w:r w:rsidRPr="001222BB">
              <w:rPr>
                <w:rFonts w:ascii="Times New Roman" w:hAnsi="Times New Roman" w:cs="Times New Roman"/>
                <w:sz w:val="16"/>
                <w:szCs w:val="16"/>
              </w:rPr>
              <w:t>»</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"Замена (проверка) </w:t>
            </w:r>
            <w:r w:rsidRPr="001222BB">
              <w:rPr>
                <w:rFonts w:ascii="Times New Roman" w:hAnsi="Times New Roman" w:cs="Times New Roman"/>
                <w:sz w:val="16"/>
                <w:szCs w:val="16"/>
              </w:rPr>
              <w:lastRenderedPageBreak/>
              <w:t>поквартирных узлов учета энергоресурсов, установленных в квартирах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09.3.04.00000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09.3.04.99990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09.3.04.99990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09.3.04.99990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Коммунальное хозяйство</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664 234,37500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664 234,37500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68 628,90000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68 628,90000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8 401,27500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8 401,27500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68 628,90000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68 628,90000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8 401,27500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8 401,27500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68 628,90000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68 628,90000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09.1.01.99990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2 300,00000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"Капитальный ремонт, ремонт систем теплоснабжения, водоснабжения, водоотведения, электроснабжения для </w:t>
            </w:r>
            <w:r w:rsidRPr="001222BB">
              <w:rPr>
                <w:rFonts w:ascii="Times New Roman" w:hAnsi="Times New Roman" w:cs="Times New Roman"/>
                <w:sz w:val="16"/>
                <w:szCs w:val="16"/>
              </w:rPr>
              <w:lastRenderedPageBreak/>
              <w:t>подготовки к осенне-зимнему периоду"</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7 828,55000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7 828,55000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47 718,27500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47 718,27500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09.1.02.82591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3 477,40000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3 477,40000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2 217,90000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2 217,90000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09.1.02.82591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3 477,40000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3 477,40000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2 217,90000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2 217,90000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09.1.02.82591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3 477,40000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3 477,40000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2 217,90000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2 217,90000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3 481,80000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3 481,80000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44 945,90000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44 945,90000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3 481,80000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3 481,80000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44 945,90000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44 945,90000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3 481,80000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3 481,80000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44 945,90000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44 945,90000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09.1.02.S2591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869,35000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869,35000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554,47500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554,47500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09.1.02.S2591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869,35000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869,35000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554,47500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554,47500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09.1.02.S2591</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869,35000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869,35000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554,47500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554,47500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37,00000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09.1.04.00000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233,00000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233,00000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233,00000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233,00000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233,00000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233,00000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09.1.04.99990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233,00000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233,00000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82,00000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82,00000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09.1.09.00000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302,72500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302,72500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18 491,62500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18 491,62500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09.1.09.20650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302,72500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302,72500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18 491,62500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18 491,62500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бюджетные ассигнования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09.1.09.20650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302,72500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302,72500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18 491,62500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18 491,62500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1222BB">
              <w:rPr>
                <w:rFonts w:ascii="Times New Roman" w:hAnsi="Times New Roman" w:cs="Times New Roman"/>
                <w:sz w:val="16"/>
                <w:szCs w:val="16"/>
              </w:rPr>
              <w:lastRenderedPageBreak/>
              <w:t>физическим лицам - производителям товаров, работ, услуг</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09.1.09.20650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302,72500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302,72500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18 491,62500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18 491,62500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655 833,10000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655 833,10000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"Чистая вода"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12.0.05.00000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480 000,00000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480 000,00000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Строительство и реконструкция объектов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12.0.05.42110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480 000,00000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480 000,00000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12.0.05.42110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480 000,00000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480 000,00000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Бюджетные инвестиции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12.0.05.42110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480 000,00000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480 000,00000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Региональный проект "Чистая вода"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12.0.F5.00000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175 833,10000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175 833,10000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Строительство и реконструкци</w:t>
            </w:r>
            <w:proofErr w:type="gramStart"/>
            <w:r w:rsidRPr="001222BB">
              <w:rPr>
                <w:rFonts w:ascii="Times New Roman" w:hAnsi="Times New Roman" w:cs="Times New Roman"/>
                <w:sz w:val="16"/>
                <w:szCs w:val="16"/>
              </w:rPr>
              <w:t>я(</w:t>
            </w:r>
            <w:proofErr w:type="gramEnd"/>
            <w:r w:rsidRPr="001222BB">
              <w:rPr>
                <w:rFonts w:ascii="Times New Roman" w:hAnsi="Times New Roman" w:cs="Times New Roman"/>
                <w:sz w:val="16"/>
                <w:szCs w:val="16"/>
              </w:rPr>
              <w:t>модернизация) объектов питьевого водоснабжения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12.0.F5.52430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175 833,10000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175 833,10000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12.0.F5.52430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175 833,10000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175 833,10000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Бюджетные инвестиции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02</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12.0.F5.52430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175 833,10000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175 833,10000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ОХРАНА ОКРУЖАЮЩЕЙ СРЕДЫ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охраны окружающей среды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12.0.02.00000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Субвенции на осуществление отдельных государственных </w:t>
            </w:r>
            <w:r w:rsidRPr="001222BB">
              <w:rPr>
                <w:rFonts w:ascii="Times New Roman" w:hAnsi="Times New Roman" w:cs="Times New Roman"/>
                <w:sz w:val="16"/>
                <w:szCs w:val="16"/>
              </w:rPr>
              <w:lastRenderedPageBreak/>
              <w:t>полномочий Ханты-Мансийского автономного округа – Югры в сфере обращения с твердыми коммунальными отходами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12.0.02.84290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12.0.02.84290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государственных (муниципальных)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12.0.02.84290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96,72000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Реализация мероприятий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06</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12.0.02.99990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2 000,00000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ОБРАЗОВАНИЕ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393,60000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393,60000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Профессиональная подготовка, переподготовка и повышение квалификации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393,60000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393,60000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393,60000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w:t>
            </w:r>
            <w:r w:rsidRPr="001222BB">
              <w:rPr>
                <w:rFonts w:ascii="Times New Roman" w:hAnsi="Times New Roman" w:cs="Times New Roman"/>
                <w:sz w:val="16"/>
                <w:szCs w:val="16"/>
              </w:rPr>
              <w:lastRenderedPageBreak/>
              <w:t>комплекса Нефтеюганского района и подведомственного ему учреждения"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206,00000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206,00000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195,00000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Прочие мероприятия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09.1.03.02400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Расходы на обеспечение </w:t>
            </w:r>
            <w:r w:rsidRPr="001222BB">
              <w:rPr>
                <w:rFonts w:ascii="Times New Roman" w:hAnsi="Times New Roman" w:cs="Times New Roman"/>
                <w:sz w:val="16"/>
                <w:szCs w:val="16"/>
              </w:rPr>
              <w:lastRenderedPageBreak/>
              <w:t>деятельности (оказание услуг) муниципальных учреждений</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11.3.01.00590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87,60000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Нефтеюганском</w:t>
            </w:r>
            <w:proofErr w:type="gramEnd"/>
            <w:r w:rsidRPr="001222BB">
              <w:rPr>
                <w:rFonts w:ascii="Times New Roman" w:hAnsi="Times New Roman" w:cs="Times New Roman"/>
                <w:sz w:val="16"/>
                <w:szCs w:val="16"/>
              </w:rPr>
              <w:t xml:space="preserve">  районе на 2019  - 2024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Прочие мероприятия органов местного самоуправления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07</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05</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20.2.01.02400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100,00000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КУЛЬТУРА, КИНЕМАТОГРАФИЯ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Культура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03.1.00.00000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Основное мероприятие "Укрепление материально-технической базы учреждений культуры"</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03.1.01.00000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Строительство и реконструкция объектов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03.1.01.42110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03.1.01.42110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Бюджетные инвестиции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08</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01</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03.1.01.42110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410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13 603,55881</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ЗДРАВООХРАНЕНИЕ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Другие вопросы в области здравоохранения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09.0.00.00000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Подпрограмма «Капитальный ремонт многоквартирных домов»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09.2.00.00000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Основное мероприятие "Дезинсекция и дератизация"</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09.2.03.00000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Субвенции на организацию осуществления мероприятий  по проведению дезинсекции и дератизации </w:t>
            </w:r>
            <w:proofErr w:type="gramStart"/>
            <w:r w:rsidRPr="001222BB">
              <w:rPr>
                <w:rFonts w:ascii="Times New Roman" w:hAnsi="Times New Roman" w:cs="Times New Roman"/>
                <w:sz w:val="16"/>
                <w:szCs w:val="16"/>
              </w:rPr>
              <w:t>в</w:t>
            </w:r>
            <w:proofErr w:type="gramEnd"/>
            <w:r w:rsidRPr="001222BB">
              <w:rPr>
                <w:rFonts w:ascii="Times New Roman" w:hAnsi="Times New Roman" w:cs="Times New Roman"/>
                <w:sz w:val="16"/>
                <w:szCs w:val="16"/>
              </w:rPr>
              <w:t xml:space="preserve"> </w:t>
            </w:r>
            <w:proofErr w:type="gramStart"/>
            <w:r w:rsidRPr="001222BB">
              <w:rPr>
                <w:rFonts w:ascii="Times New Roman" w:hAnsi="Times New Roman" w:cs="Times New Roman"/>
                <w:sz w:val="16"/>
                <w:szCs w:val="16"/>
              </w:rPr>
              <w:t>Ханты-Мансийском</w:t>
            </w:r>
            <w:proofErr w:type="gramEnd"/>
            <w:r w:rsidRPr="001222BB">
              <w:rPr>
                <w:rFonts w:ascii="Times New Roman" w:hAnsi="Times New Roman" w:cs="Times New Roman"/>
                <w:sz w:val="16"/>
                <w:szCs w:val="16"/>
              </w:rPr>
              <w:t xml:space="preserve"> автономном округе-Югре</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09.2.03.84280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8 300,40000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09.2.03.84280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 xml:space="preserve">Расходы на выплаты персоналу государственных </w:t>
            </w:r>
            <w:r w:rsidRPr="001222BB">
              <w:rPr>
                <w:rFonts w:ascii="Times New Roman" w:hAnsi="Times New Roman" w:cs="Times New Roman"/>
                <w:sz w:val="16"/>
                <w:szCs w:val="16"/>
              </w:rPr>
              <w:lastRenderedPageBreak/>
              <w:t>(муниципальных) органов</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lastRenderedPageBreak/>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09.2.03.84280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120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34,00000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34,00000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34,00000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09.2.03.84280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200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8 266,40000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8 266,40000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8 266,40000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8 266,40000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sz w:val="16"/>
                <w:szCs w:val="16"/>
              </w:rPr>
            </w:pPr>
            <w:r w:rsidRPr="001222B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481</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09.2.03.84280</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240</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8 266,40000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8 266,40000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8 266,40000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8 266,40000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sz w:val="16"/>
                <w:szCs w:val="16"/>
              </w:rPr>
            </w:pPr>
            <w:r w:rsidRPr="001222BB">
              <w:rPr>
                <w:rFonts w:ascii="Times New Roman" w:hAnsi="Times New Roman" w:cs="Times New Roman"/>
                <w:sz w:val="16"/>
                <w:szCs w:val="16"/>
              </w:rPr>
              <w:t> </w:t>
            </w:r>
          </w:p>
        </w:tc>
      </w:tr>
      <w:tr w:rsidR="001222BB" w:rsidRPr="001222BB" w:rsidTr="001222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shd w:val="clear" w:color="auto" w:fill="auto"/>
            <w:vAlign w:val="bottom"/>
            <w:hideMark/>
          </w:tcPr>
          <w:p w:rsidR="00DD12DC" w:rsidRPr="001222BB" w:rsidRDefault="00DD12DC" w:rsidP="001222BB">
            <w:pPr>
              <w:spacing w:after="0"/>
              <w:rPr>
                <w:rFonts w:ascii="Times New Roman" w:hAnsi="Times New Roman" w:cs="Times New Roman"/>
                <w:b/>
                <w:bCs/>
                <w:sz w:val="16"/>
                <w:szCs w:val="16"/>
              </w:rPr>
            </w:pPr>
            <w:r w:rsidRPr="001222BB">
              <w:rPr>
                <w:rFonts w:ascii="Times New Roman" w:hAnsi="Times New Roman" w:cs="Times New Roman"/>
                <w:b/>
                <w:bCs/>
                <w:sz w:val="16"/>
                <w:szCs w:val="16"/>
              </w:rPr>
              <w:t>Итого расходов  по муниципальному району</w:t>
            </w:r>
          </w:p>
        </w:tc>
        <w:tc>
          <w:tcPr>
            <w:tcW w:w="460"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425"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426"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09"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567" w:type="dxa"/>
            <w:shd w:val="clear" w:color="auto" w:fill="auto"/>
            <w:vAlign w:val="center"/>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384"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5 078 790,90000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3 309 291,60000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1 769 499,30000</w:t>
            </w:r>
          </w:p>
        </w:tc>
        <w:tc>
          <w:tcPr>
            <w:tcW w:w="992"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5 297 066,50000</w:t>
            </w:r>
          </w:p>
        </w:tc>
        <w:tc>
          <w:tcPr>
            <w:tcW w:w="1418"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3 504 147,80000</w:t>
            </w:r>
          </w:p>
        </w:tc>
        <w:tc>
          <w:tcPr>
            <w:tcW w:w="1417"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1 792 918,70000</w:t>
            </w:r>
          </w:p>
        </w:tc>
        <w:tc>
          <w:tcPr>
            <w:tcW w:w="993" w:type="dxa"/>
            <w:shd w:val="clear" w:color="auto" w:fill="auto"/>
            <w:vAlign w:val="bottom"/>
            <w:hideMark/>
          </w:tcPr>
          <w:p w:rsidR="00DD12DC" w:rsidRPr="001222BB" w:rsidRDefault="00DD12DC" w:rsidP="001222BB">
            <w:pPr>
              <w:spacing w:after="0"/>
              <w:jc w:val="center"/>
              <w:rPr>
                <w:rFonts w:ascii="Times New Roman" w:hAnsi="Times New Roman" w:cs="Times New Roman"/>
                <w:b/>
                <w:bCs/>
                <w:sz w:val="16"/>
                <w:szCs w:val="16"/>
              </w:rPr>
            </w:pPr>
            <w:r w:rsidRPr="001222BB">
              <w:rPr>
                <w:rFonts w:ascii="Times New Roman" w:hAnsi="Times New Roman" w:cs="Times New Roman"/>
                <w:b/>
                <w:bCs/>
                <w:sz w:val="16"/>
                <w:szCs w:val="16"/>
              </w:rPr>
              <w:t> </w:t>
            </w:r>
          </w:p>
        </w:tc>
      </w:tr>
    </w:tbl>
    <w:p w:rsidR="005D007B" w:rsidRPr="005D007B" w:rsidRDefault="005D007B" w:rsidP="005D007B">
      <w:pPr>
        <w:jc w:val="right"/>
        <w:rPr>
          <w:rFonts w:ascii="Times New Roman" w:hAnsi="Times New Roman" w:cs="Times New Roman"/>
          <w:sz w:val="18"/>
          <w:szCs w:val="18"/>
        </w:rPr>
      </w:pPr>
      <w:r w:rsidRPr="005D007B">
        <w:rPr>
          <w:rFonts w:ascii="Times New Roman" w:hAnsi="Times New Roman" w:cs="Times New Roman"/>
          <w:sz w:val="18"/>
          <w:szCs w:val="18"/>
        </w:rPr>
        <w:t>».</w:t>
      </w:r>
    </w:p>
    <w:p w:rsidR="00DD12DC" w:rsidRDefault="00DD12DC" w:rsidP="00DD12DC"/>
    <w:p w:rsidR="005D007B" w:rsidRPr="00E902C7" w:rsidRDefault="005D007B" w:rsidP="00DD12DC"/>
    <w:sectPr w:rsidR="005D007B" w:rsidRPr="00E902C7" w:rsidSect="001222BB">
      <w:pgSz w:w="16838" w:h="11906" w:orient="landscape"/>
      <w:pgMar w:top="709"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2DC"/>
    <w:rsid w:val="001222BB"/>
    <w:rsid w:val="005568DD"/>
    <w:rsid w:val="005D007B"/>
    <w:rsid w:val="00A154AE"/>
    <w:rsid w:val="00B75B07"/>
    <w:rsid w:val="00DD1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D12DC"/>
    <w:rPr>
      <w:color w:val="0000FF"/>
      <w:u w:val="single"/>
    </w:rPr>
  </w:style>
  <w:style w:type="character" w:styleId="a4">
    <w:name w:val="FollowedHyperlink"/>
    <w:basedOn w:val="a0"/>
    <w:uiPriority w:val="99"/>
    <w:semiHidden/>
    <w:unhideWhenUsed/>
    <w:rsid w:val="00DD12DC"/>
    <w:rPr>
      <w:color w:val="800080"/>
      <w:u w:val="single"/>
    </w:rPr>
  </w:style>
  <w:style w:type="paragraph" w:customStyle="1" w:styleId="xl63">
    <w:name w:val="xl63"/>
    <w:basedOn w:val="a"/>
    <w:rsid w:val="00DD12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DD12D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DD12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D12D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DD1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D1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DD12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DD12DC"/>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D12D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DD12D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DD12D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D12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D12D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D12DC"/>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D1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DD1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DD12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DD12D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DD12D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DD12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DD12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DD12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DD12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DD12D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DD12D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DD12D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DD12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DD12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DD12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DD12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DD12D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DD12DC"/>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DD12D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DD12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DD12D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DD12DC"/>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DD12D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DD12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DD12D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DD12D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DD12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DD12D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DD12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DD12D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DD12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DD1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DD12DC"/>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DD12D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DD12DC"/>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DD12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DD12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DD12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DD12D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DD12DC"/>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DD12DC"/>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D12DC"/>
    <w:rPr>
      <w:color w:val="0000FF"/>
      <w:u w:val="single"/>
    </w:rPr>
  </w:style>
  <w:style w:type="character" w:styleId="a4">
    <w:name w:val="FollowedHyperlink"/>
    <w:basedOn w:val="a0"/>
    <w:uiPriority w:val="99"/>
    <w:semiHidden/>
    <w:unhideWhenUsed/>
    <w:rsid w:val="00DD12DC"/>
    <w:rPr>
      <w:color w:val="800080"/>
      <w:u w:val="single"/>
    </w:rPr>
  </w:style>
  <w:style w:type="paragraph" w:customStyle="1" w:styleId="xl63">
    <w:name w:val="xl63"/>
    <w:basedOn w:val="a"/>
    <w:rsid w:val="00DD12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DD12D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DD12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D12D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DD1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D1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DD12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DD12DC"/>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D12D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DD12D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DD12D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D12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D12D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D12DC"/>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D1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DD1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DD12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DD12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DD12D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DD12D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DD12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DD12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DD12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DD12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DD12D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DD12D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DD12D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DD12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DD12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DD12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DD12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DD12D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DD12DC"/>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DD12D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DD12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DD12D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DD12DC"/>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DD12D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DD12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DD12D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DD12D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DD12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DD12D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DD12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DD12D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DD12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DD1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DD12DC"/>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DD12D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DD12DC"/>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DD12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DD12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DD12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DD12D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DD12DC"/>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DD12DC"/>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25067-E36F-4E7B-AC21-107DD9D50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110</Pages>
  <Words>31690</Words>
  <Characters>180635</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Звада Дарья Александровна</cp:lastModifiedBy>
  <cp:revision>5</cp:revision>
  <dcterms:created xsi:type="dcterms:W3CDTF">2021-08-13T06:23:00Z</dcterms:created>
  <dcterms:modified xsi:type="dcterms:W3CDTF">2021-08-13T08:27:00Z</dcterms:modified>
</cp:coreProperties>
</file>