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302" w:type="dxa"/>
        <w:tblInd w:w="-1026" w:type="dxa"/>
        <w:tblLayout w:type="fixed"/>
        <w:tblLook w:val="04A0" w:firstRow="1" w:lastRow="0" w:firstColumn="1" w:lastColumn="0" w:noHBand="0" w:noVBand="1"/>
      </w:tblPr>
      <w:tblGrid>
        <w:gridCol w:w="2127"/>
        <w:gridCol w:w="484"/>
        <w:gridCol w:w="407"/>
        <w:gridCol w:w="384"/>
        <w:gridCol w:w="1280"/>
        <w:gridCol w:w="566"/>
        <w:gridCol w:w="1402"/>
        <w:gridCol w:w="1417"/>
        <w:gridCol w:w="1418"/>
        <w:gridCol w:w="1239"/>
        <w:gridCol w:w="1312"/>
        <w:gridCol w:w="1314"/>
        <w:gridCol w:w="1572"/>
        <w:gridCol w:w="1380"/>
      </w:tblGrid>
      <w:tr w:rsidR="00904EC9" w:rsidRPr="00EA57B5" w:rsidTr="00AB6130">
        <w:trPr>
          <w:cantSplit/>
          <w:trHeight w:val="1135"/>
        </w:trPr>
        <w:tc>
          <w:tcPr>
            <w:tcW w:w="16302" w:type="dxa"/>
            <w:gridSpan w:val="14"/>
            <w:tcBorders>
              <w:top w:val="nil"/>
              <w:left w:val="nil"/>
              <w:right w:val="nil"/>
            </w:tcBorders>
            <w:shd w:val="clear" w:color="auto" w:fill="auto"/>
            <w:noWrap/>
            <w:vAlign w:val="center"/>
            <w:hideMark/>
          </w:tcPr>
          <w:p w:rsidR="005F21B8" w:rsidRDefault="005F21B8" w:rsidP="005F21B8">
            <w:pPr>
              <w:spacing w:after="0" w:line="240" w:lineRule="auto"/>
              <w:ind w:left="1222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Приложение </w:t>
            </w:r>
            <w:r>
              <w:rPr>
                <w:rFonts w:ascii="Times New Roman" w:eastAsia="Times New Roman" w:hAnsi="Times New Roman" w:cs="Times New Roman"/>
                <w:sz w:val="20"/>
                <w:szCs w:val="20"/>
                <w:lang w:eastAsia="ru-RU"/>
              </w:rPr>
              <w:t>5.1</w:t>
            </w:r>
            <w:r>
              <w:rPr>
                <w:rFonts w:ascii="Times New Roman" w:eastAsia="Times New Roman" w:hAnsi="Times New Roman" w:cs="Times New Roman"/>
                <w:sz w:val="20"/>
                <w:szCs w:val="20"/>
                <w:lang w:eastAsia="ru-RU"/>
              </w:rPr>
              <w:t xml:space="preserve"> к решению </w:t>
            </w:r>
          </w:p>
          <w:p w:rsidR="005F21B8" w:rsidRDefault="005F21B8" w:rsidP="005F21B8">
            <w:pPr>
              <w:spacing w:after="0" w:line="240" w:lineRule="auto"/>
              <w:ind w:left="1222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Думы Нефтеюганского района </w:t>
            </w:r>
          </w:p>
          <w:p w:rsidR="00AB6130" w:rsidRPr="00AB6130" w:rsidRDefault="005F21B8" w:rsidP="005F21B8">
            <w:pPr>
              <w:spacing w:after="0" w:line="240" w:lineRule="auto"/>
              <w:ind w:left="12224"/>
              <w:rPr>
                <w:rFonts w:ascii="Times New Roman" w:hAnsi="Times New Roman" w:cs="Times New Roman"/>
                <w:sz w:val="16"/>
                <w:szCs w:val="16"/>
              </w:rPr>
            </w:pPr>
            <w:r>
              <w:rPr>
                <w:rFonts w:ascii="Times New Roman" w:eastAsia="Times New Roman" w:hAnsi="Times New Roman" w:cs="Times New Roman"/>
                <w:sz w:val="20"/>
                <w:szCs w:val="20"/>
                <w:lang w:eastAsia="ru-RU"/>
              </w:rPr>
              <w:t>от «</w:t>
            </w:r>
            <w:r>
              <w:rPr>
                <w:rFonts w:ascii="Times New Roman" w:eastAsia="Times New Roman" w:hAnsi="Times New Roman" w:cs="Times New Roman"/>
                <w:sz w:val="20"/>
                <w:szCs w:val="20"/>
                <w:u w:val="single"/>
                <w:lang w:eastAsia="ru-RU"/>
              </w:rPr>
              <w:t xml:space="preserve"> 08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 xml:space="preserve">  декабря  </w:t>
            </w:r>
            <w:r>
              <w:rPr>
                <w:rFonts w:ascii="Times New Roman" w:eastAsia="Times New Roman" w:hAnsi="Times New Roman" w:cs="Times New Roman"/>
                <w:sz w:val="20"/>
                <w:szCs w:val="20"/>
                <w:lang w:eastAsia="ru-RU"/>
              </w:rPr>
              <w:t>2021 года №</w:t>
            </w:r>
            <w:r>
              <w:rPr>
                <w:rFonts w:ascii="Times New Roman" w:eastAsia="Times New Roman" w:hAnsi="Times New Roman" w:cs="Times New Roman"/>
                <w:sz w:val="20"/>
                <w:szCs w:val="20"/>
                <w:u w:val="single"/>
                <w:lang w:eastAsia="ru-RU"/>
              </w:rPr>
              <w:t xml:space="preserve"> 695</w:t>
            </w:r>
          </w:p>
          <w:p w:rsidR="00904EC9" w:rsidRPr="00EA57B5" w:rsidRDefault="00AB6130" w:rsidP="005C5FE2">
            <w:pPr>
              <w:jc w:val="right"/>
              <w:rPr>
                <w:rFonts w:ascii="Times New Roman" w:hAnsi="Times New Roman" w:cs="Times New Roman"/>
                <w:sz w:val="16"/>
                <w:szCs w:val="16"/>
              </w:rPr>
            </w:pPr>
            <w:r>
              <w:rPr>
                <w:rFonts w:ascii="Times New Roman" w:hAnsi="Times New Roman" w:cs="Times New Roman"/>
                <w:sz w:val="16"/>
                <w:szCs w:val="16"/>
              </w:rPr>
              <w:t xml:space="preserve"> </w:t>
            </w:r>
          </w:p>
        </w:tc>
      </w:tr>
      <w:tr w:rsidR="00706BAD" w:rsidRPr="00EA57B5" w:rsidTr="00AB6130">
        <w:trPr>
          <w:cantSplit/>
        </w:trPr>
        <w:tc>
          <w:tcPr>
            <w:tcW w:w="2127"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484"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407"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384"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566"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402"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239"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312"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314"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572"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c>
          <w:tcPr>
            <w:tcW w:w="1380" w:type="dxa"/>
            <w:tcBorders>
              <w:top w:val="nil"/>
              <w:left w:val="nil"/>
              <w:bottom w:val="nil"/>
              <w:right w:val="nil"/>
            </w:tcBorders>
            <w:shd w:val="clear" w:color="auto" w:fill="auto"/>
            <w:noWrap/>
            <w:vAlign w:val="bottom"/>
            <w:hideMark/>
          </w:tcPr>
          <w:p w:rsidR="00706BAD" w:rsidRPr="00EA57B5" w:rsidRDefault="00706BAD" w:rsidP="005C5FE2">
            <w:pPr>
              <w:rPr>
                <w:rFonts w:ascii="Times New Roman" w:hAnsi="Times New Roman" w:cs="Times New Roman"/>
                <w:sz w:val="16"/>
                <w:szCs w:val="16"/>
              </w:rPr>
            </w:pPr>
          </w:p>
        </w:tc>
      </w:tr>
      <w:tr w:rsidR="00706BAD" w:rsidRPr="00EA57B5" w:rsidTr="00AB6130">
        <w:trPr>
          <w:cantSplit/>
        </w:trPr>
        <w:tc>
          <w:tcPr>
            <w:tcW w:w="16302" w:type="dxa"/>
            <w:gridSpan w:val="14"/>
            <w:tcBorders>
              <w:top w:val="nil"/>
              <w:left w:val="nil"/>
              <w:bottom w:val="nil"/>
              <w:right w:val="nil"/>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b/>
                <w:bCs/>
              </w:rPr>
            </w:pPr>
            <w:r w:rsidRPr="005F21B8">
              <w:rPr>
                <w:rFonts w:ascii="Times New Roman" w:hAnsi="Times New Roman" w:cs="Times New Roman"/>
                <w:b/>
                <w:bCs/>
              </w:rPr>
              <w:t>Ведомственная структура  расходов бюджета Нефтеюганского района на плановый период 2023 и 2024 годов</w:t>
            </w:r>
          </w:p>
        </w:tc>
      </w:tr>
      <w:tr w:rsidR="00706BAD" w:rsidRPr="00EA57B5" w:rsidTr="00AB6130">
        <w:trPr>
          <w:cantSplit/>
        </w:trPr>
        <w:tc>
          <w:tcPr>
            <w:tcW w:w="2127" w:type="dxa"/>
            <w:tcBorders>
              <w:top w:val="nil"/>
              <w:left w:val="nil"/>
              <w:bottom w:val="nil"/>
              <w:right w:val="nil"/>
            </w:tcBorders>
            <w:shd w:val="clear" w:color="auto" w:fill="auto"/>
            <w:vAlign w:val="center"/>
            <w:hideMark/>
          </w:tcPr>
          <w:p w:rsidR="00706BAD" w:rsidRPr="00EA57B5" w:rsidRDefault="00706BAD" w:rsidP="005F21B8">
            <w:pPr>
              <w:spacing w:after="0" w:line="240" w:lineRule="auto"/>
              <w:jc w:val="center"/>
              <w:rPr>
                <w:rFonts w:ascii="Times New Roman" w:hAnsi="Times New Roman" w:cs="Times New Roman"/>
                <w:sz w:val="16"/>
                <w:szCs w:val="16"/>
              </w:rPr>
            </w:pPr>
          </w:p>
        </w:tc>
        <w:tc>
          <w:tcPr>
            <w:tcW w:w="484" w:type="dxa"/>
            <w:tcBorders>
              <w:top w:val="nil"/>
              <w:left w:val="nil"/>
              <w:bottom w:val="nil"/>
              <w:right w:val="nil"/>
            </w:tcBorders>
            <w:shd w:val="clear" w:color="auto" w:fill="auto"/>
            <w:vAlign w:val="center"/>
            <w:hideMark/>
          </w:tcPr>
          <w:p w:rsidR="00706BAD" w:rsidRPr="00EA57B5" w:rsidRDefault="00706BAD" w:rsidP="005F21B8">
            <w:pPr>
              <w:spacing w:after="0" w:line="240" w:lineRule="auto"/>
              <w:jc w:val="center"/>
              <w:rPr>
                <w:rFonts w:ascii="Times New Roman" w:hAnsi="Times New Roman" w:cs="Times New Roman"/>
                <w:sz w:val="16"/>
                <w:szCs w:val="16"/>
              </w:rPr>
            </w:pPr>
          </w:p>
        </w:tc>
        <w:tc>
          <w:tcPr>
            <w:tcW w:w="407"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384"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566"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402"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418" w:type="dxa"/>
            <w:tcBorders>
              <w:top w:val="nil"/>
              <w:left w:val="nil"/>
              <w:bottom w:val="nil"/>
              <w:right w:val="nil"/>
            </w:tcBorders>
            <w:shd w:val="clear" w:color="auto" w:fill="auto"/>
            <w:vAlign w:val="center"/>
            <w:hideMark/>
          </w:tcPr>
          <w:p w:rsidR="00706BAD" w:rsidRPr="00EA57B5" w:rsidRDefault="00706BAD" w:rsidP="005F21B8">
            <w:pPr>
              <w:spacing w:after="0" w:line="240" w:lineRule="auto"/>
              <w:jc w:val="center"/>
              <w:rPr>
                <w:rFonts w:ascii="Times New Roman" w:hAnsi="Times New Roman" w:cs="Times New Roman"/>
                <w:sz w:val="16"/>
                <w:szCs w:val="16"/>
              </w:rPr>
            </w:pPr>
          </w:p>
        </w:tc>
        <w:tc>
          <w:tcPr>
            <w:tcW w:w="1239"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312"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314"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572"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380"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r>
      <w:tr w:rsidR="00706BAD" w:rsidRPr="00EA57B5" w:rsidTr="00AB6130">
        <w:trPr>
          <w:cantSplit/>
        </w:trPr>
        <w:tc>
          <w:tcPr>
            <w:tcW w:w="2127"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484"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407"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384"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566"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402"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jc w:val="right"/>
              <w:rPr>
                <w:rFonts w:ascii="Times New Roman" w:hAnsi="Times New Roman" w:cs="Times New Roman"/>
                <w:sz w:val="16"/>
                <w:szCs w:val="16"/>
              </w:rPr>
            </w:pPr>
          </w:p>
        </w:tc>
        <w:tc>
          <w:tcPr>
            <w:tcW w:w="1239" w:type="dxa"/>
            <w:tcBorders>
              <w:top w:val="nil"/>
              <w:left w:val="nil"/>
              <w:bottom w:val="single" w:sz="4" w:space="0" w:color="auto"/>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314"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572" w:type="dxa"/>
            <w:tcBorders>
              <w:top w:val="nil"/>
              <w:left w:val="nil"/>
              <w:bottom w:val="nil"/>
              <w:right w:val="nil"/>
            </w:tcBorders>
            <w:shd w:val="clear" w:color="auto" w:fill="auto"/>
            <w:noWrap/>
            <w:vAlign w:val="bottom"/>
            <w:hideMark/>
          </w:tcPr>
          <w:p w:rsidR="00706BAD" w:rsidRPr="00EA57B5" w:rsidRDefault="00706BAD" w:rsidP="005F21B8">
            <w:pPr>
              <w:spacing w:after="0" w:line="240" w:lineRule="auto"/>
              <w:rPr>
                <w:rFonts w:ascii="Times New Roman" w:hAnsi="Times New Roman" w:cs="Times New Roman"/>
                <w:sz w:val="16"/>
                <w:szCs w:val="16"/>
              </w:rPr>
            </w:pPr>
          </w:p>
        </w:tc>
        <w:tc>
          <w:tcPr>
            <w:tcW w:w="1380" w:type="dxa"/>
            <w:tcBorders>
              <w:top w:val="nil"/>
              <w:left w:val="nil"/>
              <w:bottom w:val="single" w:sz="4" w:space="0" w:color="auto"/>
              <w:right w:val="nil"/>
            </w:tcBorders>
            <w:shd w:val="clear" w:color="auto" w:fill="auto"/>
            <w:noWrap/>
            <w:vAlign w:val="bottom"/>
            <w:hideMark/>
          </w:tcPr>
          <w:p w:rsidR="00706BAD" w:rsidRPr="00EA57B5" w:rsidRDefault="00706BAD" w:rsidP="005F21B8">
            <w:pPr>
              <w:spacing w:after="0" w:line="240" w:lineRule="auto"/>
              <w:jc w:val="right"/>
              <w:rPr>
                <w:rFonts w:ascii="Times New Roman" w:hAnsi="Times New Roman" w:cs="Times New Roman"/>
                <w:sz w:val="16"/>
                <w:szCs w:val="16"/>
              </w:rPr>
            </w:pPr>
            <w:r w:rsidRPr="00EA57B5">
              <w:rPr>
                <w:rFonts w:ascii="Times New Roman" w:hAnsi="Times New Roman" w:cs="Times New Roman"/>
                <w:sz w:val="16"/>
                <w:szCs w:val="16"/>
              </w:rPr>
              <w:t>тыс.рублей</w:t>
            </w:r>
          </w:p>
        </w:tc>
      </w:tr>
      <w:tr w:rsidR="00706BAD" w:rsidRPr="00EA57B5" w:rsidTr="00AB6130">
        <w:trPr>
          <w:cantSplit/>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Наименование</w:t>
            </w:r>
          </w:p>
        </w:tc>
        <w:tc>
          <w:tcPr>
            <w:tcW w:w="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Вед</w:t>
            </w:r>
          </w:p>
        </w:tc>
        <w:tc>
          <w:tcPr>
            <w:tcW w:w="4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Рз</w:t>
            </w:r>
          </w:p>
        </w:tc>
        <w:tc>
          <w:tcPr>
            <w:tcW w:w="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Пр</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Целевая статья раздела</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Вид расхода</w:t>
            </w:r>
          </w:p>
        </w:tc>
        <w:tc>
          <w:tcPr>
            <w:tcW w:w="5476" w:type="dxa"/>
            <w:gridSpan w:val="4"/>
            <w:tcBorders>
              <w:top w:val="single" w:sz="4" w:space="0" w:color="auto"/>
              <w:left w:val="nil"/>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2023</w:t>
            </w:r>
          </w:p>
        </w:tc>
        <w:tc>
          <w:tcPr>
            <w:tcW w:w="5578" w:type="dxa"/>
            <w:gridSpan w:val="4"/>
            <w:tcBorders>
              <w:top w:val="single" w:sz="4" w:space="0" w:color="auto"/>
              <w:left w:val="nil"/>
              <w:bottom w:val="single" w:sz="4" w:space="0" w:color="auto"/>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2024</w:t>
            </w:r>
          </w:p>
        </w:tc>
      </w:tr>
      <w:tr w:rsidR="00706BAD" w:rsidRPr="00EA57B5" w:rsidTr="00AB6130">
        <w:trPr>
          <w:cantSplit/>
        </w:trPr>
        <w:tc>
          <w:tcPr>
            <w:tcW w:w="2127" w:type="dxa"/>
            <w:vMerge/>
            <w:tcBorders>
              <w:top w:val="single" w:sz="4" w:space="0" w:color="auto"/>
              <w:left w:val="single" w:sz="4" w:space="0" w:color="auto"/>
              <w:right w:val="single" w:sz="4" w:space="0" w:color="auto"/>
            </w:tcBorders>
            <w:shd w:val="clear" w:color="auto" w:fill="auto"/>
            <w:vAlign w:val="center"/>
            <w:hideMark/>
          </w:tcPr>
          <w:p w:rsidR="00706BAD" w:rsidRPr="005F21B8" w:rsidRDefault="00706BAD" w:rsidP="005F21B8">
            <w:pPr>
              <w:spacing w:after="0" w:line="240" w:lineRule="auto"/>
              <w:rPr>
                <w:rFonts w:ascii="Times New Roman" w:hAnsi="Times New Roman" w:cs="Times New Roman"/>
              </w:rPr>
            </w:pPr>
          </w:p>
        </w:tc>
        <w:tc>
          <w:tcPr>
            <w:tcW w:w="484" w:type="dxa"/>
            <w:vMerge/>
            <w:tcBorders>
              <w:top w:val="single" w:sz="4" w:space="0" w:color="auto"/>
              <w:left w:val="single" w:sz="4" w:space="0" w:color="auto"/>
              <w:right w:val="single" w:sz="4" w:space="0" w:color="auto"/>
            </w:tcBorders>
            <w:shd w:val="clear" w:color="auto" w:fill="auto"/>
            <w:vAlign w:val="center"/>
            <w:hideMark/>
          </w:tcPr>
          <w:p w:rsidR="00706BAD" w:rsidRPr="005F21B8" w:rsidRDefault="00706BAD" w:rsidP="005F21B8">
            <w:pPr>
              <w:spacing w:after="0" w:line="240" w:lineRule="auto"/>
              <w:rPr>
                <w:rFonts w:ascii="Times New Roman" w:hAnsi="Times New Roman" w:cs="Times New Roman"/>
              </w:rPr>
            </w:pPr>
          </w:p>
        </w:tc>
        <w:tc>
          <w:tcPr>
            <w:tcW w:w="407" w:type="dxa"/>
            <w:vMerge/>
            <w:tcBorders>
              <w:top w:val="single" w:sz="4" w:space="0" w:color="auto"/>
              <w:left w:val="single" w:sz="4" w:space="0" w:color="auto"/>
              <w:right w:val="single" w:sz="4" w:space="0" w:color="auto"/>
            </w:tcBorders>
            <w:shd w:val="clear" w:color="auto" w:fill="auto"/>
            <w:vAlign w:val="center"/>
            <w:hideMark/>
          </w:tcPr>
          <w:p w:rsidR="00706BAD" w:rsidRPr="005F21B8" w:rsidRDefault="00706BAD" w:rsidP="005F21B8">
            <w:pPr>
              <w:spacing w:after="0" w:line="240" w:lineRule="auto"/>
              <w:rPr>
                <w:rFonts w:ascii="Times New Roman" w:hAnsi="Times New Roman" w:cs="Times New Roman"/>
              </w:rPr>
            </w:pPr>
          </w:p>
        </w:tc>
        <w:tc>
          <w:tcPr>
            <w:tcW w:w="384" w:type="dxa"/>
            <w:vMerge/>
            <w:tcBorders>
              <w:top w:val="single" w:sz="4" w:space="0" w:color="auto"/>
              <w:left w:val="single" w:sz="4" w:space="0" w:color="auto"/>
              <w:right w:val="single" w:sz="4" w:space="0" w:color="auto"/>
            </w:tcBorders>
            <w:shd w:val="clear" w:color="auto" w:fill="auto"/>
            <w:vAlign w:val="center"/>
            <w:hideMark/>
          </w:tcPr>
          <w:p w:rsidR="00706BAD" w:rsidRPr="005F21B8" w:rsidRDefault="00706BAD" w:rsidP="005F21B8">
            <w:pPr>
              <w:spacing w:after="0" w:line="240" w:lineRule="auto"/>
              <w:rPr>
                <w:rFonts w:ascii="Times New Roman" w:hAnsi="Times New Roman" w:cs="Times New Roman"/>
              </w:rPr>
            </w:pPr>
          </w:p>
        </w:tc>
        <w:tc>
          <w:tcPr>
            <w:tcW w:w="1280" w:type="dxa"/>
            <w:vMerge/>
            <w:tcBorders>
              <w:top w:val="single" w:sz="4" w:space="0" w:color="auto"/>
              <w:left w:val="single" w:sz="4" w:space="0" w:color="auto"/>
              <w:right w:val="single" w:sz="4" w:space="0" w:color="auto"/>
            </w:tcBorders>
            <w:shd w:val="clear" w:color="auto" w:fill="auto"/>
            <w:vAlign w:val="center"/>
            <w:hideMark/>
          </w:tcPr>
          <w:p w:rsidR="00706BAD" w:rsidRPr="005F21B8" w:rsidRDefault="00706BAD" w:rsidP="005F21B8">
            <w:pPr>
              <w:spacing w:after="0" w:line="240" w:lineRule="auto"/>
              <w:rPr>
                <w:rFonts w:ascii="Times New Roman" w:hAnsi="Times New Roman" w:cs="Times New Roman"/>
              </w:rPr>
            </w:pPr>
          </w:p>
        </w:tc>
        <w:tc>
          <w:tcPr>
            <w:tcW w:w="566" w:type="dxa"/>
            <w:vMerge/>
            <w:tcBorders>
              <w:top w:val="single" w:sz="4" w:space="0" w:color="auto"/>
              <w:left w:val="single" w:sz="4" w:space="0" w:color="auto"/>
              <w:right w:val="single" w:sz="4" w:space="0" w:color="auto"/>
            </w:tcBorders>
            <w:shd w:val="clear" w:color="auto" w:fill="auto"/>
            <w:vAlign w:val="center"/>
            <w:hideMark/>
          </w:tcPr>
          <w:p w:rsidR="00706BAD" w:rsidRPr="005F21B8" w:rsidRDefault="00706BAD" w:rsidP="005F21B8">
            <w:pPr>
              <w:spacing w:after="0" w:line="240" w:lineRule="auto"/>
              <w:rPr>
                <w:rFonts w:ascii="Times New Roman" w:hAnsi="Times New Roman" w:cs="Times New Roman"/>
              </w:rPr>
            </w:pPr>
          </w:p>
        </w:tc>
        <w:tc>
          <w:tcPr>
            <w:tcW w:w="1402"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Всего</w:t>
            </w:r>
          </w:p>
        </w:tc>
        <w:tc>
          <w:tcPr>
            <w:tcW w:w="1417"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 том числе: расходы, осуществляемые по вопросам местного значения муниципального района</w:t>
            </w:r>
          </w:p>
        </w:tc>
        <w:tc>
          <w:tcPr>
            <w:tcW w:w="1418"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 том числе: расходы, осуществляемые за счет субвенций из бюджетов вышестоящих уровней</w:t>
            </w:r>
          </w:p>
        </w:tc>
        <w:tc>
          <w:tcPr>
            <w:tcW w:w="1239"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312"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Всего</w:t>
            </w:r>
          </w:p>
        </w:tc>
        <w:tc>
          <w:tcPr>
            <w:tcW w:w="1314"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 том числе: расходы, осуществляемые по вопросам местного значения муниципального района</w:t>
            </w:r>
          </w:p>
        </w:tc>
        <w:tc>
          <w:tcPr>
            <w:tcW w:w="1572"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 том числе: расходы, осуществляемые за счет субвенций из бюджетов вышестоящих уровней</w:t>
            </w:r>
          </w:p>
        </w:tc>
        <w:tc>
          <w:tcPr>
            <w:tcW w:w="1380" w:type="dxa"/>
            <w:tcBorders>
              <w:top w:val="nil"/>
              <w:left w:val="nil"/>
              <w:right w:val="single" w:sz="4" w:space="0" w:color="auto"/>
            </w:tcBorders>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в том числе: расходы, осуществляемые за счет межбюджетных трансфертов из бюджетов поселений, входящих в состав Нефтеюганского района</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27"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1</w:t>
            </w:r>
          </w:p>
        </w:tc>
        <w:tc>
          <w:tcPr>
            <w:tcW w:w="484"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2</w:t>
            </w:r>
          </w:p>
        </w:tc>
        <w:tc>
          <w:tcPr>
            <w:tcW w:w="407"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3</w:t>
            </w:r>
          </w:p>
        </w:tc>
        <w:tc>
          <w:tcPr>
            <w:tcW w:w="384"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4</w:t>
            </w:r>
          </w:p>
        </w:tc>
        <w:tc>
          <w:tcPr>
            <w:tcW w:w="1280"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5</w:t>
            </w:r>
          </w:p>
        </w:tc>
        <w:tc>
          <w:tcPr>
            <w:tcW w:w="566"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6</w:t>
            </w:r>
          </w:p>
        </w:tc>
        <w:tc>
          <w:tcPr>
            <w:tcW w:w="1402"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7</w:t>
            </w:r>
          </w:p>
        </w:tc>
        <w:tc>
          <w:tcPr>
            <w:tcW w:w="1417"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8</w:t>
            </w:r>
          </w:p>
        </w:tc>
        <w:tc>
          <w:tcPr>
            <w:tcW w:w="1418"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9</w:t>
            </w:r>
          </w:p>
        </w:tc>
        <w:tc>
          <w:tcPr>
            <w:tcW w:w="1239"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10</w:t>
            </w:r>
          </w:p>
        </w:tc>
        <w:tc>
          <w:tcPr>
            <w:tcW w:w="1312"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11</w:t>
            </w:r>
          </w:p>
        </w:tc>
        <w:tc>
          <w:tcPr>
            <w:tcW w:w="1314"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12</w:t>
            </w:r>
          </w:p>
        </w:tc>
        <w:tc>
          <w:tcPr>
            <w:tcW w:w="1572"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13</w:t>
            </w:r>
          </w:p>
        </w:tc>
        <w:tc>
          <w:tcPr>
            <w:tcW w:w="1380" w:type="dxa"/>
            <w:shd w:val="clear" w:color="auto" w:fill="auto"/>
            <w:vAlign w:val="center"/>
            <w:hideMark/>
          </w:tcPr>
          <w:p w:rsidR="00706BAD" w:rsidRPr="005F21B8" w:rsidRDefault="00706BAD" w:rsidP="005F21B8">
            <w:pPr>
              <w:spacing w:after="0" w:line="240" w:lineRule="auto"/>
              <w:jc w:val="center"/>
              <w:rPr>
                <w:rFonts w:ascii="Times New Roman" w:hAnsi="Times New Roman" w:cs="Times New Roman"/>
              </w:rPr>
            </w:pPr>
            <w:r w:rsidRPr="005F21B8">
              <w:rPr>
                <w:rFonts w:ascii="Times New Roman" w:hAnsi="Times New Roman" w:cs="Times New Roman"/>
              </w:rPr>
              <w:t>14</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t>Дума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18 095,90000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18 095,90000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18 095,90000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18 095,90000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ОБЩЕГОСУДАРСТВЕННЫЕ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18 095,90000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18 095,90000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18 095,90000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18 095,90000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bookmarkStart w:id="0" w:name="_GoBack"/>
            <w:bookmarkEnd w:id="0"/>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9 060,40713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A57B5">
              <w:rPr>
                <w:rFonts w:ascii="Times New Roman" w:hAnsi="Times New Roman" w:cs="Times New Roman"/>
                <w:sz w:val="16"/>
                <w:szCs w:val="16"/>
              </w:rPr>
              <w:lastRenderedPageBreak/>
              <w:t>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4 518,82074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Председатель представительного органа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4 541,58639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9 035,49287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5 872,68190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Руководитель контрольно-счетной палаты </w:t>
            </w:r>
            <w:r w:rsidRPr="00EA57B5">
              <w:rPr>
                <w:rFonts w:ascii="Times New Roman" w:hAnsi="Times New Roman" w:cs="Times New Roman"/>
                <w:sz w:val="16"/>
                <w:szCs w:val="16"/>
              </w:rPr>
              <w:lastRenderedPageBreak/>
              <w:t>муниципального образования и его заместители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3 162,81097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t>Администрация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731 115,10000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572 934,00000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158 181,10000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707 649,54000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550 934,10000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156 715,44000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ОБЩЕГОСУДАРСТВЕННЫЕ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437 557,03892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425 791,53892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11 765,50000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418 313,03892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406 541,63892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11 771,40000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Подпрограмма "Качественное и эффективное исполнение </w:t>
            </w:r>
            <w:r w:rsidRPr="00EA57B5">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Глава муниципального образования (местное самоуправление)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5 512,68200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государственной власти </w:t>
            </w:r>
            <w:r w:rsidRPr="00EA57B5">
              <w:rPr>
                <w:rFonts w:ascii="Times New Roman" w:hAnsi="Times New Roman" w:cs="Times New Roman"/>
                <w:sz w:val="16"/>
                <w:szCs w:val="16"/>
              </w:rPr>
              <w:lastRenderedPageBreak/>
              <w:t>субъектов Российской Федерации, местных администраций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250 537,94323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250 537,94323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250 157,94323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250 157,94323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250 537,94323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250 537,94323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250 157,94323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250 157,94323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250 472,99323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250 472,99323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250 092,99323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250 092,99323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250 472,99323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250 472,99323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250 092,99323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250 092,99323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250 472,99323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250 472,99323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250 092,99323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250 092,99323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EA57B5">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250 232,10569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250 232,10569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249 852,10569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249 852,10569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250 232,10569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250 232,10569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249 852,10569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249 852,10569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Уплата налогов, сборов и иных платежей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240,88754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64,95000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Судебная система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"Профилактика правонарушений"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10.1.05.51200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10.1.05.51200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Иные закупки товаров, работ и услуг для </w:t>
            </w:r>
            <w:r w:rsidRPr="00EA57B5">
              <w:rPr>
                <w:rFonts w:ascii="Times New Roman" w:hAnsi="Times New Roman" w:cs="Times New Roman"/>
                <w:sz w:val="16"/>
                <w:szCs w:val="16"/>
              </w:rPr>
              <w:lastRenderedPageBreak/>
              <w:t>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10.1.05.51200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общегосударственные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181 503,21369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169 740,91369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11 762,30000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162 633,31369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150 871,01369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11 762,30000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4 042,03400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3 466,93400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4 042,03400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3 466,93400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w:t>
            </w:r>
            <w:r w:rsidRPr="00EA57B5">
              <w:rPr>
                <w:rFonts w:ascii="Times New Roman" w:hAnsi="Times New Roman" w:cs="Times New Roman"/>
                <w:sz w:val="16"/>
                <w:szCs w:val="16"/>
              </w:rPr>
              <w:lastRenderedPageBreak/>
              <w:t>программы Ханты-Мансийского автономного округа-Югры "Устойчивое развитие коренных малочисленных народов Севера "</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07.0.01.84210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07.0.01.84210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07.0.01.84210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07.0.01.84210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07.0.01.84210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467,90000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07.0.01.84210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07.0.01.84210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2 583,23400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883,70000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"Профилактика правонарушений"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w:t>
            </w:r>
            <w:r w:rsidRPr="00EA57B5">
              <w:rPr>
                <w:rFonts w:ascii="Times New Roman" w:hAnsi="Times New Roman" w:cs="Times New Roman"/>
                <w:sz w:val="16"/>
                <w:szCs w:val="16"/>
              </w:rPr>
              <w:lastRenderedPageBreak/>
              <w:t>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10.1.04.84250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1 741,30000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10.1.04.84250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10.1.04.84250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1 737,93196</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10.1.04.84250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10.1.04.84250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3,36804</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"Поддержка социально-</w:t>
            </w:r>
            <w:r w:rsidRPr="00EA57B5">
              <w:rPr>
                <w:rFonts w:ascii="Times New Roman" w:hAnsi="Times New Roman" w:cs="Times New Roman"/>
                <w:sz w:val="16"/>
                <w:szCs w:val="16"/>
              </w:rPr>
              <w:lastRenderedPageBreak/>
              <w:t>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13.1.01.61600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13.1.01.61600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13.1.01.61600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19.0.03.84270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9 445,90000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19.0.03.84270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8 888,91751</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8 888,91751</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8 688,91751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8 688,91751</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19.0.03.84270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8 888,91751</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8 888,91751</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8 688,91751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8 688,91751</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19.0.03.84270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556,98249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556,98249</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756,98249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756,98249</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19.0.03.84270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556,98249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556,98249</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756,98249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756,98249</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2019  - 2024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161 773,97969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161 773,97969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142 904,07969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142 904,07969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161 648,97969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161 648,97969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142 779,07969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142 779,07969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161 648,97969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161 648,97969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142 779,07969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142 779,07969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160 648,97969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160 648,97969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141 779,07969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141 779,07969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74 249,43333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74 249,43333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72 889,43333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72 889,43333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74 249,43333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74 249,43333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72 889,43333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72 889,43333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85 617,88110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85 617,88110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68 107,98110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68 107,98110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85 617,88110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85 617,88110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68 107,98110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68 107,98110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Уплата налогов, сборов и иных платежей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781,66526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20.2.03.02400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Социальное обеспечение и </w:t>
            </w:r>
            <w:r w:rsidRPr="00EA57B5">
              <w:rPr>
                <w:rFonts w:ascii="Times New Roman" w:hAnsi="Times New Roman" w:cs="Times New Roman"/>
                <w:sz w:val="16"/>
                <w:szCs w:val="16"/>
              </w:rPr>
              <w:lastRenderedPageBreak/>
              <w:t>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20.2.03.02400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Премии и гранты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20.2.03.02400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БЕЗОПАСНОСТЬ И ПРАВООХРАНИТЕЛЬНАЯ ДЕЯТЕЛЬНОСТЬ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24 598,00190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19 315,50190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24 598,00190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19 315,50190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Органы юстиции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5 282,50000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20.1.03.59300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20.1.03.59300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20.1.03.59300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4 072,40000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1 210,10000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1 187,61883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1 187,61883</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1 118,61883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1 118,61883</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1 187,61883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1 187,61883</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1 118,61883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1 118,61883</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Закупка товаров, работ и услуг для государственных </w:t>
            </w:r>
            <w:r w:rsidRPr="00EA57B5">
              <w:rPr>
                <w:rFonts w:ascii="Times New Roman" w:hAnsi="Times New Roman" w:cs="Times New Roman"/>
                <w:sz w:val="16"/>
                <w:szCs w:val="16"/>
              </w:rPr>
              <w:lastRenderedPageBreak/>
              <w:t>(муниципальных)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22,48117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22,48117</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91,48117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91,48117</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22,48117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22,48117</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91,48117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91,48117</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19 025,50190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"Профилактика правонарушений"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ЭКОНОМИКА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186 391,83260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101 703,13260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84 688,70000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183 730,17260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98 783,13260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84 947,04000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Сельское хозяйство и рыболовство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134 946,47500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55 966,57500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78 979,90000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135 204,81500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55 966,57500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79 238,24000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w:t>
            </w:r>
            <w:r w:rsidRPr="00EA57B5">
              <w:rPr>
                <w:rFonts w:ascii="Times New Roman" w:hAnsi="Times New Roman" w:cs="Times New Roman"/>
                <w:sz w:val="16"/>
                <w:szCs w:val="16"/>
              </w:rPr>
              <w:lastRenderedPageBreak/>
              <w:t>Нефтеюганском районе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134 946,47500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55 966,57500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78 979,90000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135 204,81500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55 966,57500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79 238,24000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"Поддержка и развитие растениеводства"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поддержку и развитие растениеводства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06.0.01.84140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06.0.01.84140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06.0.01.84140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"Поддержка и развитие животноводства"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118 185,30000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118 185,30000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поддержку и развитие животноводства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06.0.02.84350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06.0.02.84350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06.0.02.84350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72 644,80000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45 540,50000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рыбохозяйственного комплекса"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3 295,00000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3 295,00000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развитие рыбохозяйственного комплекса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06.0.03.84180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06.0.03.84180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06.0.03.84180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2 545,00000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EA57B5">
              <w:rPr>
                <w:rFonts w:ascii="Times New Roman" w:hAnsi="Times New Roman" w:cs="Times New Roman"/>
                <w:sz w:val="16"/>
                <w:szCs w:val="16"/>
              </w:rPr>
              <w:lastRenderedPageBreak/>
              <w:t>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1 053,97500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"Поддержка и развитие малых форм хозяйствования"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06.0.06.00000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поддержку  и развитие малых форм хозяйствования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06.0.06.84170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06.0.06.84170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06.0.06.84170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1 009,90000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1 400,00000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"Осуществление деятельности по </w:t>
            </w:r>
            <w:r w:rsidRPr="00EA57B5">
              <w:rPr>
                <w:rFonts w:ascii="Times New Roman" w:hAnsi="Times New Roman" w:cs="Times New Roman"/>
                <w:sz w:val="16"/>
                <w:szCs w:val="16"/>
              </w:rPr>
              <w:lastRenderedPageBreak/>
              <w:t>обращению с животными без владельцев"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10 821,30000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2 199,20000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10 689,54000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2 067,44000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06.0.09.84200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2 199,20000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2 199,20000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2 067,44000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2 067,44000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06.0.09.84200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2 199,20000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2 199,20000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2 067,44000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2 067,44000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06.0.09.84200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2 199,20000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2 199,20000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2 067,44000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2 067,44000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8 622,10000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Связь и информатика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28 564,00000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28 564,00000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25 894,00000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25 894,00000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10 670,00000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10 670,00000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"Приобретение и сопровождение информационных систем"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Услуги в области информационных технологий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04.0.01.20070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04.0.01.20070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04.0.01.20070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4 900,00000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5 320,00000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инфраструктуры информационной сети"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Услуги в области информационных технологий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04.0.02.20070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04.0.02.20070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04.0.02.20070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Услуги в области информационных технологий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04.0.03.20070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Закупка товаров, работ и услуг для государственных </w:t>
            </w:r>
            <w:r w:rsidRPr="00EA57B5">
              <w:rPr>
                <w:rFonts w:ascii="Times New Roman" w:hAnsi="Times New Roman" w:cs="Times New Roman"/>
                <w:sz w:val="16"/>
                <w:szCs w:val="16"/>
              </w:rPr>
              <w:lastRenderedPageBreak/>
              <w:t>(муниципальных)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04.0.03.20070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04.0.03.20070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защиты информации и персональных данных"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Услуги в области информационных технологий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04.0.04.20070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04.0.04.20070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04.0.04.20070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16 694,00000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Иные закупки товаров, работ и услуг для обеспечения государственных </w:t>
            </w:r>
            <w:r w:rsidRPr="00EA57B5">
              <w:rPr>
                <w:rFonts w:ascii="Times New Roman" w:hAnsi="Times New Roman" w:cs="Times New Roman"/>
                <w:sz w:val="16"/>
                <w:szCs w:val="16"/>
              </w:rPr>
              <w:lastRenderedPageBreak/>
              <w:t>(муниципальных)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16 684,00000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Иные закупки товаров, работ и услуг для </w:t>
            </w:r>
            <w:r w:rsidRPr="00EA57B5">
              <w:rPr>
                <w:rFonts w:ascii="Times New Roman" w:hAnsi="Times New Roman" w:cs="Times New Roman"/>
                <w:sz w:val="16"/>
                <w:szCs w:val="16"/>
              </w:rPr>
              <w:lastRenderedPageBreak/>
              <w:t>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21.1.07.00000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21.1.07.99990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21.1.07.99990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21.1.07.99990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1 185,50000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национальной экономики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22 881,35760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17 172,55760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5 708,80000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22 631,35760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16 922,55760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5 708,80000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"Развитие деятельности по </w:t>
            </w:r>
            <w:r w:rsidRPr="00EA57B5">
              <w:rPr>
                <w:rFonts w:ascii="Times New Roman" w:hAnsi="Times New Roman" w:cs="Times New Roman"/>
                <w:sz w:val="16"/>
                <w:szCs w:val="16"/>
              </w:rPr>
              <w:lastRenderedPageBreak/>
              <w:t>заготовке и переработке дикоросов"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развитие деятельности по заготовке и переработке дикоросов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06.0.04.84190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06.0.04.84190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06.0.04.84190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2 642,00000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12 398,06600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Иные закупки товаров, работ и услуг для </w:t>
            </w:r>
            <w:r w:rsidRPr="00EA57B5">
              <w:rPr>
                <w:rFonts w:ascii="Times New Roman" w:hAnsi="Times New Roman" w:cs="Times New Roman"/>
                <w:sz w:val="16"/>
                <w:szCs w:val="16"/>
              </w:rPr>
              <w:lastRenderedPageBreak/>
              <w:t>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898,06600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«Градостроительная деятельность»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 Осуществление градостроительной </w:t>
            </w:r>
            <w:r w:rsidRPr="00EA57B5">
              <w:rPr>
                <w:rFonts w:ascii="Times New Roman" w:hAnsi="Times New Roman" w:cs="Times New Roman"/>
                <w:sz w:val="16"/>
                <w:szCs w:val="16"/>
              </w:rPr>
              <w:lastRenderedPageBreak/>
              <w:t>деятельности"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Подпрограмма «Поддержка и развитие малого и </w:t>
            </w:r>
            <w:r w:rsidRPr="00EA57B5">
              <w:rPr>
                <w:rFonts w:ascii="Times New Roman" w:hAnsi="Times New Roman" w:cs="Times New Roman"/>
                <w:sz w:val="16"/>
                <w:szCs w:val="16"/>
              </w:rPr>
              <w:lastRenderedPageBreak/>
              <w:t>среднего предпринимательства»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1 467,49160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466,48300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471,48300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1 001,00860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996,00860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w:t>
            </w:r>
            <w:r w:rsidRPr="00EA57B5">
              <w:rPr>
                <w:rFonts w:ascii="Times New Roman" w:hAnsi="Times New Roman" w:cs="Times New Roman"/>
                <w:sz w:val="16"/>
                <w:szCs w:val="16"/>
              </w:rPr>
              <w:lastRenderedPageBreak/>
              <w:t>"Улучшение  условий и охраны  труда в муниципальном  образовании  Нефтеюганский  район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3 088,80000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3 088,80000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18.0.01.84120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3 066,80000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18.0.01.84120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3 050,45502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3 050,45502</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3 028,45502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3 028,45502</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18.0.01.84120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3 050,45502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3 050,45502</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3 028,45502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3 028,45502</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18.0.01.84120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16,34498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16,34498</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38,34498</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38,34498</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18.0.01.84120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16,34498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16,34498</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38,34498</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38,34498</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Основное мероприятие "Проведение работ по </w:t>
            </w:r>
            <w:r w:rsidRPr="00EA57B5">
              <w:rPr>
                <w:rFonts w:ascii="Times New Roman" w:hAnsi="Times New Roman" w:cs="Times New Roman"/>
                <w:sz w:val="16"/>
                <w:szCs w:val="16"/>
              </w:rPr>
              <w:lastRenderedPageBreak/>
              <w:t>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Проведение работ по формированию земельных участков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20.1.02.20621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20.1.02.20621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20.1.02.20621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ОХРАНА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охраны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КУЛЬТУРА, КИНЕМАТОГРАФИЯ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8 656,70852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8 359,80852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8 640,40852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8 359,80852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культуры, кинематографии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8 656,70852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8 359,80852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8 640,40852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8 359,80852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"Развитие культуры </w:t>
            </w:r>
            <w:r w:rsidRPr="00EA57B5">
              <w:rPr>
                <w:rFonts w:ascii="Times New Roman" w:hAnsi="Times New Roman" w:cs="Times New Roman"/>
                <w:sz w:val="16"/>
                <w:szCs w:val="16"/>
              </w:rPr>
              <w:lastRenderedPageBreak/>
              <w:t>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2 742,20000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5 914,50852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5 898,20852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Подпрограмма "Качественное и эффективное исполнение функций органами </w:t>
            </w:r>
            <w:r w:rsidRPr="00EA57B5">
              <w:rPr>
                <w:rFonts w:ascii="Times New Roman" w:hAnsi="Times New Roman" w:cs="Times New Roman"/>
                <w:sz w:val="16"/>
                <w:szCs w:val="16"/>
              </w:rPr>
              <w:lastRenderedPageBreak/>
              <w:t>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5 914,50852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5 898,20852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5 914,50852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5 898,20852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20.1.04.20628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20.1.04.20628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20.1.04.20628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5 617,60852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на осуществление полномочий по хранению, </w:t>
            </w:r>
            <w:r w:rsidRPr="00EA57B5">
              <w:rPr>
                <w:rFonts w:ascii="Times New Roman" w:hAnsi="Times New Roman" w:cs="Times New Roman"/>
                <w:sz w:val="16"/>
                <w:szCs w:val="16"/>
              </w:rPr>
              <w:lastRenderedPageBreak/>
              <w:t>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20.1.04.84100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20.1.04.84100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20.1.04.84100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280,60000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СОЦИАЛЬНАЯ ПОЛИТИКА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72 801,51806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16 654,01806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56 147,50000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71 087,91806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16 654,01806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54 433,90000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Пенсионное обеспечение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"Обеспечение качественного и </w:t>
            </w:r>
            <w:r w:rsidRPr="00EA57B5">
              <w:rPr>
                <w:rFonts w:ascii="Times New Roman" w:hAnsi="Times New Roman" w:cs="Times New Roman"/>
                <w:sz w:val="16"/>
                <w:szCs w:val="16"/>
              </w:rPr>
              <w:lastRenderedPageBreak/>
              <w:t>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20.1.01.71600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20.1.01.71600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Публичные нормативные социальные выплаты гражданам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20.1.01.71600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16 274,01806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населения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Социальное обеспечение и </w:t>
            </w:r>
            <w:r w:rsidRPr="00EA57B5">
              <w:rPr>
                <w:rFonts w:ascii="Times New Roman" w:hAnsi="Times New Roman" w:cs="Times New Roman"/>
                <w:sz w:val="16"/>
                <w:szCs w:val="16"/>
              </w:rPr>
              <w:lastRenderedPageBreak/>
              <w:t>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Охрана семьи и детства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19.0.01.84060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19.0.01.84060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Социальные выплаты гражданам, кроме </w:t>
            </w:r>
            <w:r w:rsidRPr="00EA57B5">
              <w:rPr>
                <w:rFonts w:ascii="Times New Roman" w:hAnsi="Times New Roman" w:cs="Times New Roman"/>
                <w:sz w:val="16"/>
                <w:szCs w:val="16"/>
              </w:rPr>
              <w:lastRenderedPageBreak/>
              <w:t>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19.0.01.84060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37 863,80000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36 433,60000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социальной 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деятельности по опеке и попечительству"</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Субвенция на осуществление деятельности по опеке и попечительству</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19.0.02.84320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18 283,70000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18 000,30000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19.0.02.84320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15 707,50000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15 707,50000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15 616,50000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15 616,50000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19.0.02.84320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15 707,50000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15 707,50000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15 616,50000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15 616,50000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19.0.02.84320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2 171,50000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2 171,50000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1 979,10000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1 979,10000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Иные закупки товаров, работ и услуг для обеспечения </w:t>
            </w:r>
            <w:r w:rsidRPr="00EA57B5">
              <w:rPr>
                <w:rFonts w:ascii="Times New Roman" w:hAnsi="Times New Roman" w:cs="Times New Roman"/>
                <w:sz w:val="16"/>
                <w:szCs w:val="16"/>
              </w:rPr>
              <w:lastRenderedPageBreak/>
              <w:t>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19.0.02.84320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2 171,50000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2 171,50000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1 979,10000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1 979,10000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19.0.02.84320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19.0.02.84320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t>Департамент финансов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711 634,05000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611 387,45000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100 246,60000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801 557,38500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697 897,42500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103 659,96000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ОБЩЕГОСУДАРСТВЕННЫЕ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165 967,00000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165 274,00000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245 530,20000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244 837,20000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"Организация бюджетного процесса в Нефтеюганском районе"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"Организация планирования, исполнения </w:t>
            </w:r>
            <w:r w:rsidRPr="00EA57B5">
              <w:rPr>
                <w:rFonts w:ascii="Times New Roman" w:hAnsi="Times New Roman" w:cs="Times New Roman"/>
                <w:sz w:val="16"/>
                <w:szCs w:val="16"/>
              </w:rPr>
              <w:lastRenderedPageBreak/>
              <w:t>бюджета Нефтеюганского района и формирование отчетности об исполнении бюджета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60 367,00000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59 637,00000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Уплата налогов, сборов и иных платежей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муниципальным районам на исполнение полномочий </w:t>
            </w:r>
            <w:r w:rsidRPr="00EA57B5">
              <w:rPr>
                <w:rFonts w:ascii="Times New Roman" w:hAnsi="Times New Roman" w:cs="Times New Roman"/>
                <w:sz w:val="16"/>
                <w:szCs w:val="16"/>
              </w:rPr>
              <w:lastRenderedPageBreak/>
              <w:t>по расчету и предоставлению дотаций на выравнивание бюджетной обеспеченности поселений, входящих в состав муниципальных районов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17.1.01.84260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17.1.01.84260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17.1.01.84260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693,00000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Резервные фонды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Непрограммные расходы органов муниципальной власти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Резервный фонд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50.0.00.20940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50.0.00.20940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Резервные средства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50.0.00.20940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общегосударственные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Непрограммные расходы органов муниципальной власти Нефтеюганского </w:t>
            </w:r>
            <w:r w:rsidRPr="00EA57B5">
              <w:rPr>
                <w:rFonts w:ascii="Times New Roman" w:hAnsi="Times New Roman" w:cs="Times New Roman"/>
                <w:sz w:val="16"/>
                <w:szCs w:val="16"/>
              </w:rPr>
              <w:lastRenderedPageBreak/>
              <w:t>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Условно-утвержденные расходы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Резервные средства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178 563,20000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ОБОРОНА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Мобилизационная и вневойсковая подготовка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Непрограммные расходы органов муниципальной власти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50.0.00.51180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50.0.00.51180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50.0.00.51180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4 594,30000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4 755,60000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БЕЗОПАСНОСТЬ И ПРАВООХРАНИТЕЛЬНАЯ ДЕЯТЕЛЬНОСТЬ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1 140,60000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1 140,50000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Органы юстиции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2019  - 2024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989,20000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20.1.03.59300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20.1.03.59300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20.1.03.59300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762,60000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Субвенции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20.1.03.D9300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226,60000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"Профилактика правонарушений"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"Создание условий для деятельности народных дружин"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на создание условий для деятельности народных дружин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10.1.01.82300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10.1.01.82300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10.1.01.82300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ЭКОНОМИКА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Сельское хозяйство и рыболовство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"Развитие агропромышленного </w:t>
            </w:r>
            <w:r w:rsidRPr="00EA57B5">
              <w:rPr>
                <w:rFonts w:ascii="Times New Roman" w:hAnsi="Times New Roman" w:cs="Times New Roman"/>
                <w:sz w:val="16"/>
                <w:szCs w:val="16"/>
              </w:rPr>
              <w:lastRenderedPageBreak/>
              <w:t>комплекса и рынков сельскохозяйственной продукции, сырья и продовольствия в  Нефтеюганском районе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06.0.09.84200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06.0.09.84200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06.0.09.84200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549,80000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516,86000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ЖИЛИЩНО-КОММУНАЛЬНОЕ ХОЗЯЙСТВО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Благоустройство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Подпрограмма "Формирование современной городской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29 433,00000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"Реализация инициативных проектов"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инициативных проектов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09.4.04.89001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09.4.04.89001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09.4.04.89001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09.4.F2.00000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программ формирования современной городской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09.4.F2.55550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09.4.F2.55550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09.4.F2.55550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7 589,62500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8 433,00000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ОХРАНА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охраны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"Обеспечение экологической безопасности Нефтеюганского района на </w:t>
            </w:r>
            <w:r w:rsidRPr="00EA57B5">
              <w:rPr>
                <w:rFonts w:ascii="Times New Roman" w:hAnsi="Times New Roman" w:cs="Times New Roman"/>
                <w:sz w:val="16"/>
                <w:szCs w:val="16"/>
              </w:rPr>
              <w:lastRenderedPageBreak/>
              <w:t>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A57B5">
              <w:rPr>
                <w:rFonts w:ascii="Times New Roman" w:hAnsi="Times New Roman" w:cs="Times New Roman"/>
                <w:sz w:val="16"/>
                <w:szCs w:val="16"/>
              </w:rPr>
              <w:br/>
              <w:t>населения"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Утилизация жидких бытовых отходов в поселениях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12.0.03.89002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12.0.03.89002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12.0.03.89002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16 482,70000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"Повышение квалификации, формирование резервов </w:t>
            </w:r>
            <w:r w:rsidRPr="00EA57B5">
              <w:rPr>
                <w:rFonts w:ascii="Times New Roman" w:hAnsi="Times New Roman" w:cs="Times New Roman"/>
                <w:sz w:val="16"/>
                <w:szCs w:val="16"/>
              </w:rPr>
              <w:lastRenderedPageBreak/>
              <w:t>управленческих кадров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ОБСЛУЖИВАНИЕ ГОСУДАРСТВЕННОГО И МУНИЦИПАЛЬНОГО ДОЛГА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Обслуживание государственного внутреннего и муниципального долга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Непрограммные расходы органов муниципальной власти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Обслуживание долговых обязательств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50.0.00.20980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Обслуживание государственного (муниципального) долга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50.0.00.20980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Обслуживание муниципального долга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50.0.00.20980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Межбюджетные трансферты общего характера бюджетам </w:t>
            </w:r>
            <w:r w:rsidRPr="00EA57B5">
              <w:rPr>
                <w:rFonts w:ascii="Times New Roman" w:hAnsi="Times New Roman" w:cs="Times New Roman"/>
                <w:sz w:val="16"/>
                <w:szCs w:val="16"/>
              </w:rPr>
              <w:lastRenderedPageBreak/>
              <w:t>субъектов  Российской Федерации и муниципальных образований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486 190,02500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392 769,72500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495 578,52500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398 873,22500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312 362,10000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218 941,80000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321 750,60000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225 045,30000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312 362,10000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218 941,80000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321 750,60000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225 045,30000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312 362,10000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218 941,80000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321 750,60000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225 045,30000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312 362,10000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218 941,80000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321 750,60000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225 045,30000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17.3.01.86010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312 362,10000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218 941,80000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321 750,60000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225 045,30000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Межбюджетные </w:t>
            </w:r>
            <w:r w:rsidRPr="00EA57B5">
              <w:rPr>
                <w:rFonts w:ascii="Times New Roman" w:hAnsi="Times New Roman" w:cs="Times New Roman"/>
                <w:sz w:val="16"/>
                <w:szCs w:val="16"/>
              </w:rPr>
              <w:lastRenderedPageBreak/>
              <w:t>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17.3.01.86010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312 362,10000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218 941,80000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321 750,60000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225 045,30000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Дотации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17.3.01.86010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312 362,10000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218 941,80000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93 420,30000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321 750,60000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225 045,30000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96 705,30000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межбюджетные трансферты общего характера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173 827,92500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17.3.01.89030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17.3.01.89030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Иные 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17.3.01.89030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170 827,92500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17.3.02.89050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17.3.02.89050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межбюджетные трансферты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17.3.02.89050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t>Департамент имущественных отношений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303 409,70000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262 131,90000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41 277,80000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325 863,20000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276 992,50000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48 870,70000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ОБЩЕГОСУДАРСТВЕННЫЕ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51 273,55833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51 273,55833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51 207,36143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51 207,36143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общегосударственные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51 273,55833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51 273,55833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51 207,36143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51 207,36143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"Управление имуществом муниципального образования Нефтеюганский район на 2019 - 2024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51 273,55833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51 273,55833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51 207,36143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51 207,36143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"Управление и распоряжение муниципальным имуществом"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9 298,22986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9 298,22986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9 298,22986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9 298,22986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8 298,22986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8 298,22986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8 298,22986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8 298,22986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8 198,22986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Уплата налогов, сборов и иных платежей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Техническая инвентаризация и паспортизация жилых и нежилых помещений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16.0.01.20963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41 975,32847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41 975,32847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41 909,13157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41 909,13157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41 895,32847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41 895,32847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41 829,13157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41 829,13157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41 795,32847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41 795,32847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41 729,13157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41 729,13157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41 795,32847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41 795,32847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41 729,13157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41 729,13157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Закупка товаров, работ и услуг для государственных </w:t>
            </w:r>
            <w:r w:rsidRPr="00EA57B5">
              <w:rPr>
                <w:rFonts w:ascii="Times New Roman" w:hAnsi="Times New Roman" w:cs="Times New Roman"/>
                <w:sz w:val="16"/>
                <w:szCs w:val="16"/>
              </w:rPr>
              <w:lastRenderedPageBreak/>
              <w:t>(муниципальных)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16.0.02.02400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ЖИЛИЩНО-КОММУНАЛЬНОЕ ХОЗЯЙСТВО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205 787,75707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219 158,03636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Жилищное хозяйство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"Содействие развитию жилищного строительства"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205 776,35707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219 146,63636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на приобретение жилья в целях переселения </w:t>
            </w:r>
            <w:r w:rsidRPr="00EA57B5">
              <w:rPr>
                <w:rFonts w:ascii="Times New Roman" w:hAnsi="Times New Roman" w:cs="Times New Roman"/>
                <w:sz w:val="16"/>
                <w:szCs w:val="16"/>
              </w:rPr>
              <w:lastRenderedPageBreak/>
              <w:t>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08.2.01.82762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100 566,50000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100 566,50000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117 274,50000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117 274,50000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08.2.01.82762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100 566,50000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100 566,50000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117 274,50000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117 274,50000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Бюджетные инвестиции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08.2.01.82762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100 566,50000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100 566,50000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117 274,50000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117 274,50000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92 780,28965</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92 780,28965</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87 377,53524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87 377,53524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92 780,28965</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92 780,28965</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87 377,53524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87 377,53524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Бюджетные инвестиции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92 780,28965</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92 780,28965</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87 377,53524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87 377,53524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w:t>
            </w:r>
            <w:r w:rsidRPr="00EA57B5">
              <w:rPr>
                <w:rFonts w:ascii="Times New Roman" w:hAnsi="Times New Roman" w:cs="Times New Roman"/>
                <w:sz w:val="16"/>
                <w:szCs w:val="16"/>
              </w:rPr>
              <w:lastRenderedPageBreak/>
              <w:t>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08.2.01.S2762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12 429,56742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12 429,56742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14 494,60112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14 494,60112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08.2.01.S2762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12 429,56742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12 429,56742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14 494,60112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14 494,60112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Бюджетные инвестиции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08.2.01.S2762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12 429,56742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12 429,56742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14 494,60112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14 494,60112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жилищно-коммунального хозяйства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w:t>
            </w:r>
            <w:r w:rsidRPr="00EA57B5">
              <w:rPr>
                <w:rFonts w:ascii="Times New Roman" w:hAnsi="Times New Roman" w:cs="Times New Roman"/>
                <w:sz w:val="16"/>
                <w:szCs w:val="16"/>
              </w:rPr>
              <w:lastRenderedPageBreak/>
              <w:t>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08.3.03.84220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08.3.03.84220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08.3.03.84220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2019  - 2024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СОЦИАЛЬНАЯ ПОЛИТИКА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46 308,38460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5 041,98460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41 266,40000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55 457,80221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6 598,50221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48 859,30000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населения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27 393,05828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24 487,60000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30 957,26010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26 487,60000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06.0.08.00000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комплексного развития сельских территорий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06.0.08.L5760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06.0.08.L5760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06.0.08.L5760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2 905,45828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4 469,66010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24 487,60000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24 487,60000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26 487,60000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26 487,60000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24 487,60000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24 487,60000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26 487,60000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26 487,60000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24 487,60000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24 487,60000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26 487,60000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26 487,60000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w:t>
            </w:r>
            <w:r w:rsidRPr="00EA57B5">
              <w:rPr>
                <w:rFonts w:ascii="Times New Roman" w:hAnsi="Times New Roman" w:cs="Times New Roman"/>
                <w:sz w:val="16"/>
                <w:szCs w:val="16"/>
              </w:rPr>
              <w:lastRenderedPageBreak/>
              <w:t>ФЗ "О ветеранах"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08.3.03.51350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08.3.03.51350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08.3.03.51350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10 285,40000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08.3.03.51760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14 202,20000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14 202,20000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16 202,20000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16 202,20000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08.3.03.51760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14 202,20000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14 202,20000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16 202,20000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16 202,20000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08.3.03.51760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14 202,20000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14 202,20000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16 202,20000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16 202,20000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Охрана семьи и детства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18 915,32632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24 500,54211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"Предоставление субсидий (уведомлений) отдельным категориям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 по обеспечению жильем молодых семей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08.3.03.L4970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08.3.03.L4970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08.3.03.L4970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2 136,52632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2 128,84211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w:t>
            </w:r>
            <w:r w:rsidRPr="00EA57B5">
              <w:rPr>
                <w:rFonts w:ascii="Times New Roman" w:hAnsi="Times New Roman" w:cs="Times New Roman"/>
                <w:sz w:val="16"/>
                <w:szCs w:val="16"/>
              </w:rPr>
              <w:lastRenderedPageBreak/>
              <w:t>жилых помещений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19.0.01.84310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19.0.01.84310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Бюджетные инвестиции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19.0.01.84310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16 778,80000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22 371,70000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t>Департамент образования и молодежной политики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2 196 718,50000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638 541,60000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1 558 176,90000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2 196 413,00000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638 236,10000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1 558 176,90000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ЭКОНОМИКА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15 950,00000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15 950,00000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14 229,90000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14 229,90000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Общеэкономические вопросы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"Содействие трудоустройству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18.0.03.85060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18.0.03.85060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18.0.03.85060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2 750,00000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1 029,90000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Связь и информатика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ОХРАНА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охраны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w:t>
            </w:r>
            <w:r w:rsidRPr="00EA57B5">
              <w:rPr>
                <w:rFonts w:ascii="Times New Roman" w:hAnsi="Times New Roman" w:cs="Times New Roman"/>
                <w:sz w:val="16"/>
                <w:szCs w:val="16"/>
              </w:rPr>
              <w:lastRenderedPageBreak/>
              <w:t>"Обеспечение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2 159 017,50000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621 991,60000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1 537 025,90000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2 160 432,10000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623 406,20000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1 537 025,90000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Дошкольное 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577 683,54700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152 490,04700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575 855,57100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150 662,07100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577 341,04700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152 147,54700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575 631,57100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150 438,07100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570 041,04700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144 847,54700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569 631,57100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144 438,07100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Основное мероприятие "Обеспечение реализации </w:t>
            </w:r>
            <w:r w:rsidRPr="00EA57B5">
              <w:rPr>
                <w:rFonts w:ascii="Times New Roman" w:hAnsi="Times New Roman" w:cs="Times New Roman"/>
                <w:sz w:val="16"/>
                <w:szCs w:val="16"/>
              </w:rPr>
              <w:lastRenderedPageBreak/>
              <w:t>основных образовательных программ"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570 041,04700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144 847,54700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569 631,57100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144 438,07100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425 193,50000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141 007,54700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141 007,54700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140 598,07100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140 598,07100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141 007,54700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141 007,54700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140 598,07100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140 598,07100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141 007,54700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141 007,54700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140 598,07100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140 598,07100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01.1.03.82470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01.1.03.82470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rsidRPr="00EA57B5">
              <w:rPr>
                <w:rFonts w:ascii="Times New Roman" w:hAnsi="Times New Roman" w:cs="Times New Roman"/>
                <w:sz w:val="16"/>
                <w:szCs w:val="16"/>
              </w:rPr>
              <w:lastRenderedPageBreak/>
              <w:t>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01.1.03.82470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3 840,00000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409 702,00000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15 491,50000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"Обеспечение комплексной безопасности и комфортных условий </w:t>
            </w:r>
            <w:r w:rsidRPr="00EA57B5">
              <w:rPr>
                <w:rFonts w:ascii="Times New Roman" w:hAnsi="Times New Roman" w:cs="Times New Roman"/>
                <w:sz w:val="16"/>
                <w:szCs w:val="16"/>
              </w:rPr>
              <w:lastRenderedPageBreak/>
              <w:t>образовательного процесса"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342,50000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Основное мероприятие "Обеспечение  условий инвалидам для беспрепятственного </w:t>
            </w:r>
            <w:r w:rsidRPr="00EA57B5">
              <w:rPr>
                <w:rFonts w:ascii="Times New Roman" w:hAnsi="Times New Roman" w:cs="Times New Roman"/>
                <w:sz w:val="16"/>
                <w:szCs w:val="16"/>
              </w:rPr>
              <w:lastRenderedPageBreak/>
              <w:t>доступа к объектам социальной инфраструктуры посредством проведения комплекса мероприятий по дооборудованию и адаптации объектов"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02.0.01.20626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02.0.01.20626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02.0.01.20626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получения образования детьми-инвалидами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02.0.02.20624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02.0.02.20624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бюджетным </w:t>
            </w:r>
            <w:r w:rsidRPr="00EA57B5">
              <w:rPr>
                <w:rFonts w:ascii="Times New Roman" w:hAnsi="Times New Roman" w:cs="Times New Roman"/>
                <w:sz w:val="16"/>
                <w:szCs w:val="16"/>
              </w:rPr>
              <w:lastRenderedPageBreak/>
              <w:t>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02.0.02.20624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Общее 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1 354 074,12700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252 364,62700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1 101 709,50000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1 357 400,04300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255 690,54300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1 101 709,50000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1 353 974,12700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252 264,62700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1 101 709,50000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1 357 300,04300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255 590,54300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1 101 709,50000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1 256 146,12700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244 764,62700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1 011 381,50000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1 258 172,04300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246 790,54300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1 011 381,50000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1 256 146,12700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244 764,62700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1 011 381,50000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1 258 172,04300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246 790,54300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1 011 381,50000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156 360,97400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156 360,97400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155 907,59000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155 907,59000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156 360,97400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156 360,97400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155 907,59000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155 907,59000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156 360,97400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156 360,97400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155 907,59000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155 907,59000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12 842,85300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12 842,85300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13 759,75300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13 759,75300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12 842,85300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12 842,85300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13 759,75300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13 759,75300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12 842,85300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12 842,85300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13 759,75300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13 759,75300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01.1.03.53030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42 184,80000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42 184,80000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43 747,20000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43 747,20000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01.1.03.53030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42 184,80000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42 184,80000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43 747,20000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43 747,20000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01.1.03.53030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42 184,80000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42 184,80000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43 747,20000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43 747,20000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1 005 667,90000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w:t>
            </w:r>
            <w:r w:rsidRPr="00EA57B5">
              <w:rPr>
                <w:rFonts w:ascii="Times New Roman" w:hAnsi="Times New Roman" w:cs="Times New Roman"/>
                <w:sz w:val="16"/>
                <w:szCs w:val="16"/>
              </w:rPr>
              <w:lastRenderedPageBreak/>
              <w:t>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01.1.03.84305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5 713,60000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01.1.03.L3040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01.1.03.L3040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01.1.03.L3040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33 376,00000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97 828,00000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99 128,00000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"Обеспечение комплексной </w:t>
            </w:r>
            <w:r w:rsidRPr="00EA57B5">
              <w:rPr>
                <w:rFonts w:ascii="Times New Roman" w:hAnsi="Times New Roman" w:cs="Times New Roman"/>
                <w:sz w:val="16"/>
                <w:szCs w:val="16"/>
              </w:rPr>
              <w:lastRenderedPageBreak/>
              <w:t>безопасности и комфортных условий образовательного процесса"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8 800,00000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субсидий бюджетным, автономным </w:t>
            </w:r>
            <w:r w:rsidRPr="00EA57B5">
              <w:rPr>
                <w:rFonts w:ascii="Times New Roman" w:hAnsi="Times New Roman" w:cs="Times New Roman"/>
                <w:sz w:val="16"/>
                <w:szCs w:val="16"/>
              </w:rPr>
              <w:lastRenderedPageBreak/>
              <w:t>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90 328,00000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«Энергосбережение и повышение энергоэффективности»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09.3.02.00000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59 379,00700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59 379,00700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59 156,03000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59 156,03000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59 379,00700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59 379,00700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59 156,03000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59 156,03000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59 179,00700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59 179,00700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58 956,03000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58 956,03000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01.1.02.00592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01.1.02.00592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01.1.02.00592</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6 212,00000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52 967,00700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52 967,00700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52 744,03000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52 744,03000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52 967,00700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52 967,00700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52 744,03000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52 744,03000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52 967,00700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52 967,00700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52 744,03000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52 744,03000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41 935,27000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41 935,27000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41 744,97000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41 744,97000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11 031,73700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11 031,73700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10 999,06000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10 999,06000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Поддержка системы дополнительного образования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бюджетным </w:t>
            </w:r>
            <w:r w:rsidRPr="00EA57B5">
              <w:rPr>
                <w:rFonts w:ascii="Times New Roman" w:hAnsi="Times New Roman" w:cs="Times New Roman"/>
                <w:sz w:val="16"/>
                <w:szCs w:val="16"/>
              </w:rPr>
              <w:lastRenderedPageBreak/>
              <w:t>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01.3.01.20814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2 399,20000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2 399,20000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2 408,70000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2 408,70000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2 161,70000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2 161,70000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2 161,70000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2 161,70000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2 120,90000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2 120,90000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2 120,90000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2 120,90000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Повышение квалификации педагогических и руководящих работников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Основное мероприятие "Обеспечение реализации </w:t>
            </w:r>
            <w:r w:rsidRPr="00EA57B5">
              <w:rPr>
                <w:rFonts w:ascii="Times New Roman" w:hAnsi="Times New Roman" w:cs="Times New Roman"/>
                <w:sz w:val="16"/>
                <w:szCs w:val="16"/>
              </w:rPr>
              <w:lastRenderedPageBreak/>
              <w:t>основных образовательных программ"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1 416,30000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1 342,30000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1 342,30000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1 342,30000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1 342,30000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отдыха и оздоровления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Мероприятия по организации отдыха и оздоровления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404,60000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w:t>
            </w:r>
            <w:r w:rsidRPr="00EA57B5">
              <w:rPr>
                <w:rFonts w:ascii="Times New Roman" w:hAnsi="Times New Roman" w:cs="Times New Roman"/>
                <w:sz w:val="16"/>
                <w:szCs w:val="16"/>
              </w:rPr>
              <w:lastRenderedPageBreak/>
              <w:t>политики. Финансовое обеспечение отдельных государственных полномочий"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получения образования детьми-инвалидами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02.0.02.20624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02.0.02.20624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бюджетным </w:t>
            </w:r>
            <w:r w:rsidRPr="00EA57B5">
              <w:rPr>
                <w:rFonts w:ascii="Times New Roman" w:hAnsi="Times New Roman" w:cs="Times New Roman"/>
                <w:sz w:val="16"/>
                <w:szCs w:val="16"/>
              </w:rPr>
              <w:lastRenderedPageBreak/>
              <w:t>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02.0.02.20624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Молодежная политика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61 738,08900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53 760,86900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61 868,22600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53 891,00600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"Образование 21 века на 2019-2024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49 686,69900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41 709,47900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49 816,83600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41 839,61600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"Дошкольное, общее и 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23 860,22000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15 883,00000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23 860,22000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15 883,00000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отдыха и оздоровления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23 860,22000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15 883,00000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23 860,22000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15 883,00000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Мероприятия по организации отдыха и оздоровления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5 578,38012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5 578,38012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5 578,38012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5 578,38012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1 781,88276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3 796,49736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01.1.05.20011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1 558,61988</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01.1.05.82050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01.1.05.82050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01.1.05.82050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5 247,60000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7 977,22000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7 834,55545</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142,66455</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01.1.05.S2050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01.1.05.S2050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01.1.05.S2050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3 498,40000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«Молодежь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25 826,47900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25 826,47900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25 956,61600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25 956,61600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EA57B5">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01.2.01.20810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01.2.01.20810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01.2.01.20810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5 400,07900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5 530,21600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Создание условий для развития гражданско-патриотического воспитания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01.2.02.20811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01.2.02.20811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3 142,80000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01.2.02.20811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1 433,70000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1 433,70000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1 433,70000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1 433,70000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01.2.02.20811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1 709,10000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1 709,10000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1 709,10000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1 709,10000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17 283,60000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51,39000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27,84000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23,55000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103 743,53000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101 597,85000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2 145,68000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103 743,53000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101 597,85000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2 145,68000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103 458,53000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101 312,85000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2 145,68000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103 458,53000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101 312,85000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2 145,68000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14 607,28000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14 284,60000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14 607,28000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14 284,60000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9 484,14000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9 484,14000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9 484,14000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9 484,14000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субсидий бюджетным, автономным учреждениям и иным </w:t>
            </w:r>
            <w:r w:rsidRPr="00EA57B5">
              <w:rPr>
                <w:rFonts w:ascii="Times New Roman" w:hAnsi="Times New Roman" w:cs="Times New Roman"/>
                <w:sz w:val="16"/>
                <w:szCs w:val="16"/>
              </w:rPr>
              <w:lastRenderedPageBreak/>
              <w:t>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8 496,00000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8 496,00000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8 496,00000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8 496,00000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607,99000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607,99000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607,99000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607,99000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177,10000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430,89000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430,89000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430,89000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430,89000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01.1.01.20804</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120,89000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120,89000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120,89000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120,89000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01.1.01.20807</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356,65000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356,65000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356,65000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356,65000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01.1.01.20807</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01.1.01.20807</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143,40000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01.1.01.20807</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01.1.01.20807</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213,25000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3 716,06000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3 716,06000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3 716,06000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3 716,06000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Поддержка способных и талантливых обучающихся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731,82000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731,82000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731,82000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731,82000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463,65000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174,67000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Поощрение одаренных детей, лидеров в сфере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504,75000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504,75000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504,75000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504,75000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68,75000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Премии и гранты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Мероприятия конкурсной направленности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2 479,49000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2 479,49000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2 479,49000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2 479,49000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333,85000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1 902,04000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1 902,04000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1 902,04000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1 902,04000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1 312,19000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1 312,19000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1 312,19000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1 312,19000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01.1.02.20808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589,85000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589,85000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589,85000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589,85000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системы оценки качества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Проведение государственной итоговой аттестации выпускников основной и средней школы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01.1.04.20809</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1 024,40000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01.1.04.20809</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01.1.04.20809</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01.1.04.20809</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01.1.04.20809</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754,40000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отдыха и оздоровления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382,68000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382,68000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Расходы на выплаты персоналу </w:t>
            </w:r>
            <w:r w:rsidRPr="00EA57B5">
              <w:rPr>
                <w:rFonts w:ascii="Times New Roman" w:hAnsi="Times New Roman" w:cs="Times New Roman"/>
                <w:sz w:val="16"/>
                <w:szCs w:val="16"/>
              </w:rPr>
              <w:lastRenderedPageBreak/>
              <w:t>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01.1.05.84080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322,68000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88 851,25000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87 028,25000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88 851,25000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87 028,25000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88 851,25000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87 028,25000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88 851,25000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87 028,25000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45 162,55000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45 162,55000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45 162,55000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45 162,55000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Расходы на выплаты персоналу в целях </w:t>
            </w:r>
            <w:r w:rsidRPr="00EA57B5">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31 093,05000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14 069,50000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41 865,70000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41 865,70000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41 865,70000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41 865,70000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41 843,70000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1 823,00000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"Развитие кадрового потенциала в сфере межнациональных (межэтнических) </w:t>
            </w:r>
            <w:r w:rsidRPr="00EA57B5">
              <w:rPr>
                <w:rFonts w:ascii="Times New Roman" w:hAnsi="Times New Roman" w:cs="Times New Roman"/>
                <w:sz w:val="16"/>
                <w:szCs w:val="16"/>
              </w:rPr>
              <w:lastRenderedPageBreak/>
              <w:t>отношений, профилактики экстремизма"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автономным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21.1.06.99990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СОЦИАЛЬНАЯ ПОЛИТИКА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Охрана семьи и детства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Подпрограмма «Ресурсное обеспечение в сфере образования и молодежной </w:t>
            </w:r>
            <w:r w:rsidRPr="00EA57B5">
              <w:rPr>
                <w:rFonts w:ascii="Times New Roman" w:hAnsi="Times New Roman" w:cs="Times New Roman"/>
                <w:sz w:val="16"/>
                <w:szCs w:val="16"/>
              </w:rPr>
              <w:lastRenderedPageBreak/>
              <w:t>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01.3.03.84050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21 151,00000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t>Департамент культуры и спорта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472 347,56100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423 222,00000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49 125,56100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408 666,70000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408 666,70000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ЭКОНОМИКА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Связь и информатика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75 511,05239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75 449,05239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66 228,92739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66 228,92739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Дополнительное образование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74 842,44239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74 842,44239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74 842,44239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74 842,44239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"Региональный проект "Культурная среда"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03.1.A1.00000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03.1.A1.55190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03.1.A1.55190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03.1.A1.55190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9 220,12500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субсидий бюджетным, автономным учреждениям и иным </w:t>
            </w:r>
            <w:r w:rsidRPr="00EA57B5">
              <w:rPr>
                <w:rFonts w:ascii="Times New Roman" w:hAnsi="Times New Roman" w:cs="Times New Roman"/>
                <w:sz w:val="16"/>
                <w:szCs w:val="16"/>
              </w:rPr>
              <w:lastRenderedPageBreak/>
              <w:t>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65 622,31739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668,61000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606,61000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606,61000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606,61000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440,61000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424,61000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424,61000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424,61000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428,61000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412,61000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412,61000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412,61000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субсидий бюджетным, автономным учреждениям и иным некоммерческим </w:t>
            </w:r>
            <w:r w:rsidRPr="00EA57B5">
              <w:rPr>
                <w:rFonts w:ascii="Times New Roman" w:hAnsi="Times New Roman" w:cs="Times New Roman"/>
                <w:sz w:val="16"/>
                <w:szCs w:val="16"/>
              </w:rPr>
              <w:lastRenderedPageBreak/>
              <w:t>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193,21000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196,40000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180,40000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библиотечного дела"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"Совершенствование системы управления в сфере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16,00000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Подпрограмма "Развитие детско-юношеского </w:t>
            </w:r>
            <w:r w:rsidRPr="00EA57B5">
              <w:rPr>
                <w:rFonts w:ascii="Times New Roman" w:hAnsi="Times New Roman" w:cs="Times New Roman"/>
                <w:sz w:val="16"/>
                <w:szCs w:val="16"/>
              </w:rPr>
              <w:lastRenderedPageBreak/>
              <w:t>спорта"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Иные закупки товаров, работ и услуг для обеспечения государственных </w:t>
            </w:r>
            <w:r w:rsidRPr="00EA57B5">
              <w:rPr>
                <w:rFonts w:ascii="Times New Roman" w:hAnsi="Times New Roman" w:cs="Times New Roman"/>
                <w:sz w:val="16"/>
                <w:szCs w:val="16"/>
              </w:rPr>
              <w:lastRenderedPageBreak/>
              <w:t>(муниципальных)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КУЛЬТУРА, КИНЕМАТОГРАФИЯ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225 966,71597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216 589,22097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9 377,49500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210 229,19597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210 229,19597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Культура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130 138,95041</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122 664,12141</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7 474,82900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121 395,32141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121 395,32141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02.0.01.20626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02.0.01.20626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02.0.01.20626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129 500,95041</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122 026,12141</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7 474,82900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120 757,32141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120 757,32141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129 230,95041</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121 956,12141</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7 274,82900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120 687,32141</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120 687,32141</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"Стимулирование культурного разнообразия в Нефтеюганском районе, в том числе популяризация народных художественных </w:t>
            </w:r>
            <w:r w:rsidRPr="00EA57B5">
              <w:rPr>
                <w:rFonts w:ascii="Times New Roman" w:hAnsi="Times New Roman" w:cs="Times New Roman"/>
                <w:sz w:val="16"/>
                <w:szCs w:val="16"/>
              </w:rPr>
              <w:lastRenderedPageBreak/>
              <w:t>промыслов и ремесел"</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93 688,30589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93 688,30589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91 688,30589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91 688,30589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86 688,30589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86 688,30589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84 688,30589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84 688,30589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86 688,30589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86 688,30589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84 688,30589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84 688,30589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86 688,30589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86 688,30589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84 688,30589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84 688,30589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03.2.03.61600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03.2.03.61600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03.2.03.61600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1 837,00000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библиотечного дела"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33 655,64452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26 380,81552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7 274,82900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27 112,01552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27 112,01552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32 754,29452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25 479,46552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7 274,82900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25 296,66552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25 296,66552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32 754,29452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25 479,46552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7 274,82900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25 296,66552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25 296,66552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32 754,29452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25 479,46552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7 274,82900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25 296,66552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25 296,66552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03.2.04.82520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554,20000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554,20000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1 285,40000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1 285,40000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03.2.04.82520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554,20000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554,20000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1 285,40000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1 285,40000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бюджетным </w:t>
            </w:r>
            <w:r w:rsidRPr="00EA57B5">
              <w:rPr>
                <w:rFonts w:ascii="Times New Roman" w:hAnsi="Times New Roman" w:cs="Times New Roman"/>
                <w:sz w:val="16"/>
                <w:szCs w:val="16"/>
              </w:rPr>
              <w:lastRenderedPageBreak/>
              <w:t>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03.2.04.82520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554,20000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554,20000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1 285,40000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1 285,40000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Государственная поддержка отрасли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03.2.04.L5190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03.2.04.L5190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03.2.04.L5190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208,60000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развитие сферы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03.2.04.S2520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138,55000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138,55000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321,35000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321,35000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03.2.04.S2520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138,55000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138,55000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321,35000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321,35000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03.2.04.S2520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138,55000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138,55000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321,35000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321,35000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03.2.05.99990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"Совершенствование системы управления в сфере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"Муниципальная поддержка одаренных детей и молодежи"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субсидий бюджетным, автономным </w:t>
            </w:r>
            <w:r w:rsidRPr="00EA57B5">
              <w:rPr>
                <w:rFonts w:ascii="Times New Roman" w:hAnsi="Times New Roman" w:cs="Times New Roman"/>
                <w:sz w:val="16"/>
                <w:szCs w:val="16"/>
              </w:rPr>
              <w:lastRenderedPageBreak/>
              <w:t>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07.0.04.99990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148,00000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субсидий бюджетным, автономным </w:t>
            </w:r>
            <w:r w:rsidRPr="00EA57B5">
              <w:rPr>
                <w:rFonts w:ascii="Times New Roman" w:hAnsi="Times New Roman" w:cs="Times New Roman"/>
                <w:sz w:val="16"/>
                <w:szCs w:val="16"/>
              </w:rPr>
              <w:lastRenderedPageBreak/>
              <w:t>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21.1.08.00000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21.1.08.99990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21.1.08.99990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21.1.08.99990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21.1.09.00000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21.1.09.99990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21.1.09.99990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21.1.09.99990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21.1.12.00000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21.1.12.99990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21.1.12.99990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21.1.12.99990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культуры, кинематографии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95 827,76556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93 925,09956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1 902,66600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88 833,87456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88 833,87456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95 827,76556</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93 925,09956</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1 902,66600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88 833,87456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88 833,87456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10 914,26397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9 011,59797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1 902,66600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9 011,59797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9 011,59797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"Стимулирование </w:t>
            </w:r>
            <w:r w:rsidRPr="00EA57B5">
              <w:rPr>
                <w:rFonts w:ascii="Times New Roman" w:hAnsi="Times New Roman" w:cs="Times New Roman"/>
                <w:sz w:val="16"/>
                <w:szCs w:val="16"/>
              </w:rPr>
              <w:lastRenderedPageBreak/>
              <w:t>культурного разнообразия в Нефтеюганском районе, в том числе популяризация народных художественных промыслов и ремесел"</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8 655,46533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8 555,06533</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03.2.02.00590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библиотечного дела"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2 258,79864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356,13264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1 902,66600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356,13264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356,13264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2 258,79864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356,13264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1 902,66600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356,13264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356,13264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2 233,09864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351,13264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1 881,96600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351,13264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351,13264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2 233,09864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351,13264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1 881,96600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351,13264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351,13264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20,70000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03.2.04.00590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20,70000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"Совершенствование системы управления в сфере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84 913,50159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84 913,50159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79 822,27659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79 822,27659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84 913,50159</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84 913,50159</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79 822,27659</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79 822,27659</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57 882,39637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57 882,39637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54 002,72137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54 002,72137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Расходы на выплаты персоналу в целях обеспечения выполнения </w:t>
            </w:r>
            <w:r w:rsidRPr="00EA57B5">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44 263,69637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44 263,69637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40 948,02137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40 948,02137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44 263,69637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44 263,69637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40 948,02137</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40 948,02137</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13 618,70000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13 618,70000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13 054,70000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13 054,70000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13 618,70000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13 618,70000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13 054,70000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13 054,70000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27 031,10522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27 031,10522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25 819,55522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25 819,55522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26 675,60522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26 675,60522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25 464,05522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25 464,05522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26 675,60522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26 675,60522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25 464,05522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25 464,05522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Закупка товаров, работ и услуг для государственных </w:t>
            </w:r>
            <w:r w:rsidRPr="00EA57B5">
              <w:rPr>
                <w:rFonts w:ascii="Times New Roman" w:hAnsi="Times New Roman" w:cs="Times New Roman"/>
                <w:sz w:val="16"/>
                <w:szCs w:val="16"/>
              </w:rPr>
              <w:lastRenderedPageBreak/>
              <w:t>(муниципальных)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08</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03.3.01.02040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355,50000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ФИЗИЧЕСКАЯ КУЛЬТУРА И СПОРТ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152 932,58322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113 246,51722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39 686,06600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114 271,36722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114 271,36722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Физическая культура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151 634,58322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111 948,51722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39 686,06600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112 973,36722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112 973,36722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151 634,58322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111 948,51722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39 686,06600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112 973,36722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112 973,36722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84 401,97312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44 715,90712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39 686,06600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44 184,50712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44 184,50712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83 308,22312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43 622,15712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39 686,06600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43 755,00712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43 755,00712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76 308,22312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36 622,15712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39 686,06600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36 755,00712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36 755,00712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EA57B5">
              <w:rPr>
                <w:rFonts w:ascii="Times New Roman" w:hAnsi="Times New Roman" w:cs="Times New Roman"/>
                <w:sz w:val="16"/>
                <w:szCs w:val="16"/>
              </w:rPr>
              <w:lastRenderedPageBreak/>
              <w:t>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13 604,14538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5 668,87538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7 935,27000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5 668,87538</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5 668,87538</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13 604,14538</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5 668,87538</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7 935,27000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5 668,87538</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5 668,87538</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81,00000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62 593,07774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30 923,28174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31 669,79600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31 056,13174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31 056,13174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62 593,07774</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30 923,28174</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31 669,79600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31 056,13174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31 056,13174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05.1.04.99990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"Развитие сети шаговой доступности"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05.1.06.00000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1 093,75000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1 093,75000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429,50000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429,50000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на софинансирование расходов муниципальных образований по развитию </w:t>
            </w:r>
            <w:r w:rsidRPr="00EA57B5">
              <w:rPr>
                <w:rFonts w:ascii="Times New Roman" w:hAnsi="Times New Roman" w:cs="Times New Roman"/>
                <w:sz w:val="16"/>
                <w:szCs w:val="16"/>
              </w:rPr>
              <w:lastRenderedPageBreak/>
              <w:t>сети спортивных объектов шаговой доступности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05.1.06.82130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05.1.06.82130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05.1.06.82130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875,00000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05.1.06.S2130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218,75000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218,75000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05.1.06.S2130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218,75000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218,75000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05.1.06.S2130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218,75000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218,75000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85,90000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детско-юношеского спорта"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66 897,51010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66 897,51010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68 453,76010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68 453,76010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Предоставление субсидий бюджетным, автономным учреждениям и иным некоммерческим </w:t>
            </w:r>
            <w:r w:rsidRPr="00EA57B5">
              <w:rPr>
                <w:rFonts w:ascii="Times New Roman" w:hAnsi="Times New Roman" w:cs="Times New Roman"/>
                <w:sz w:val="16"/>
                <w:szCs w:val="16"/>
              </w:rPr>
              <w:lastRenderedPageBreak/>
              <w:t>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3 500,00000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3 197,87500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3 197,87500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4 754,12500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4 754,12500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05.2.02.82110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2 558,30000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2 558,30000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3 803,30000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3 803,30000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05.2.02.82110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2 558,30000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2 558,30000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3 803,30000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3 803,30000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05.2.02.82110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2 558,30000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2 558,30000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3 803,30000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3 803,30000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Расходы по обеспечению учащихся спортивных школ спортивным оборудованием, </w:t>
            </w:r>
            <w:r w:rsidRPr="00EA57B5">
              <w:rPr>
                <w:rFonts w:ascii="Times New Roman" w:hAnsi="Times New Roman" w:cs="Times New Roman"/>
                <w:sz w:val="16"/>
                <w:szCs w:val="16"/>
              </w:rPr>
              <w:lastRenderedPageBreak/>
              <w:t xml:space="preserve">экипировкой и инвентарем, проведению тренировочных сборов и участию в соревнованиях </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05.2.02.S2110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639,57500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639,57500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950,82500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950,82500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05.2.02.S2110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639,57500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639,57500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950,82500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950,82500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05.2.02.S2110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639,57500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639,57500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950,82500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950,82500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05.2.03.00590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60 199,63510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"Управление отраслью физической культуры и спорта"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335,10000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335,10000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335,10000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"Присвоение спортивных разрядов, квалификационных категорий спортивных </w:t>
            </w:r>
            <w:r w:rsidRPr="00EA57B5">
              <w:rPr>
                <w:rFonts w:ascii="Times New Roman" w:hAnsi="Times New Roman" w:cs="Times New Roman"/>
                <w:sz w:val="16"/>
                <w:szCs w:val="16"/>
              </w:rPr>
              <w:lastRenderedPageBreak/>
              <w:t>судей (оплата труда специалиста, приобретение квалификационных книжек и значков)"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Социальное обеспечение и иные выплаты населению</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Премии и гранты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05.3.02.99990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Массовый спорт</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"Поддержка некоммерческих организаций, реализующих проекты в сфере массовой физической культуры"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05.1.01.61600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05.1.01.61600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05.1.01.61600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630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1 298,00000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СРЕДСТВА МАССОВОЙ ИНФОРМАЦИИ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Периодическая печать и издательства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Основное мероприятие "Обеспечение доступа граждан к социально, </w:t>
            </w:r>
            <w:r w:rsidRPr="00EA57B5">
              <w:rPr>
                <w:rFonts w:ascii="Times New Roman" w:hAnsi="Times New Roman" w:cs="Times New Roman"/>
                <w:sz w:val="16"/>
                <w:szCs w:val="16"/>
              </w:rPr>
              <w:lastRenderedPageBreak/>
              <w:t>экономически и общественно значимой информации"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бюджетным учреждениям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13 937,20942</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367 669,35000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359 274,95000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8 394,40000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357 498,57500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349 104,17500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8 394,40000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НАЦИОНАЛЬНАЯ БЕЗОПАСНОСТЬ И ПРАВООХРАНИТЕЛЬНАЯ ДЕЯТЕЛЬНОСТЬ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10 230,00000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Гражданская оборона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w:t>
            </w:r>
            <w:r w:rsidRPr="00EA57B5">
              <w:rPr>
                <w:rFonts w:ascii="Times New Roman" w:hAnsi="Times New Roman" w:cs="Times New Roman"/>
                <w:sz w:val="16"/>
                <w:szCs w:val="16"/>
              </w:rPr>
              <w:lastRenderedPageBreak/>
              <w:t>подсистемы РСЧС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11.3.02.20916</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7 830,00000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2 400,00000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Организация каналов передачи данных Системы -112</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11.3.02.20915</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Содержание программного комплекса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03</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11.3.02.20918</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НАЦИОНАЛЬНАЯ ЭКОНОМИКА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125 324,65000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125 324,65000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125 280,42384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125 280,42384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Дорожное хозяйство (дорожные фонды)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"Автомобильный транспорт и дорожное хозяйство"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15.1.02.20951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15.1.02.20951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Иные закупки товаров, работ и услуг для обеспечения государственных </w:t>
            </w:r>
            <w:r w:rsidRPr="00EA57B5">
              <w:rPr>
                <w:rFonts w:ascii="Times New Roman" w:hAnsi="Times New Roman" w:cs="Times New Roman"/>
                <w:sz w:val="16"/>
                <w:szCs w:val="16"/>
              </w:rPr>
              <w:lastRenderedPageBreak/>
              <w:t>(муниципальных)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15.1.02.20951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32 655,50000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32 750,10000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Связь и информатика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13.2.01.99990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национальной экономики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w:t>
            </w:r>
            <w:r w:rsidRPr="00EA57B5">
              <w:rPr>
                <w:rFonts w:ascii="Times New Roman" w:hAnsi="Times New Roman" w:cs="Times New Roman"/>
                <w:sz w:val="16"/>
                <w:szCs w:val="16"/>
              </w:rPr>
              <w:lastRenderedPageBreak/>
              <w:t>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90 669,15000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90 530,32384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53 840,80123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53 840,80123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62 424,95000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62 424,95000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23 492,80123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23 492,80123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40 397,00000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40 397,00000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казенных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23 492,80123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23 492,80123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40 397,00000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40 397,00000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30 038,00000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30 038,00000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21 717,95000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21 717,95000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30 038,00000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30 038,00000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21 717,95000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21 717,95000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Уплата налогов, сборов и иных платежей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850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310,00000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Расходы на обеспечение функций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36 828,34877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36 828,34877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28 105,37384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28 105,37384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36 828,34877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36 828,34877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28 105,37384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28 105,37384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04</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09.1.03.02040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36 828,34877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36 828,34877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28 105,37384</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28 105,37384</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ЖИЛИЩНО-КОММУНАЛЬНОЕ ХОЗЯЙСТВО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135 242,95116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135 242,95116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Коммунальное хозяйство</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135 242,95116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135 242,95116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w:t>
            </w:r>
            <w:r w:rsidRPr="00EA57B5">
              <w:rPr>
                <w:rFonts w:ascii="Times New Roman" w:hAnsi="Times New Roman" w:cs="Times New Roman"/>
                <w:sz w:val="16"/>
                <w:szCs w:val="16"/>
              </w:rPr>
              <w:lastRenderedPageBreak/>
              <w:t>муниципальном образовании Нефтеюганский район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91 460,21116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91 460,21116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170 695,20000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91 460,21116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91 460,21116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09.1.01.99990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2 300,00000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26 559,14253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26 559,14253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52 559,77500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52 559,77500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на капитальный ремонт (с заменой) систем газораспределения, теплоснабжения, водоснабжения и </w:t>
            </w:r>
            <w:r w:rsidRPr="00EA57B5">
              <w:rPr>
                <w:rFonts w:ascii="Times New Roman" w:hAnsi="Times New Roman" w:cs="Times New Roman"/>
                <w:sz w:val="16"/>
                <w:szCs w:val="16"/>
              </w:rPr>
              <w:lastRenderedPageBreak/>
              <w:t>водоотведения, в том числе с применением композитных материалов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09.1.02.82591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1 326,50000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1 326,50000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4 527,50000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4 527,50000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09.1.02.82591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1 326,50000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1 326,50000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4 527,50000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4 527,50000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09.1.02.82591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1 326,50000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1 326,50000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4 527,50000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4 527,50000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24 901,01753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24 901,01753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46 900,40000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46 900,40000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24 901,01753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24 901,01753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46 900,40000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46 900,40000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24 901,01753</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24 901,01753</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46 900,40000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46 900,40000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09.1.02.S2591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331,62500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331,62500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1 131,87500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1 131,87500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09.1.02.S2591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331,62500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331,62500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1 131,87500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1 131,87500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09.1.02.S2591</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331,62500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331,62500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1 131,87500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1 131,87500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09.1.09.00000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44 764,92500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44 764,92500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38 879,43616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38 879,43616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09.1.09.20650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26 311,38300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26 311,38300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23 488,11500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23 488,11500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09.1.09.20650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26 311,38300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26 311,38300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23 488,11500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23 488,11500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EA57B5">
              <w:rPr>
                <w:rFonts w:ascii="Times New Roman" w:hAnsi="Times New Roman" w:cs="Times New Roman"/>
                <w:sz w:val="16"/>
                <w:szCs w:val="16"/>
              </w:rPr>
              <w:lastRenderedPageBreak/>
              <w:t>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09.1.09.20650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26 311,38300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26 311,38300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23 488,11500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23 488,11500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09.1.09.20653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18 453,54200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18 453,54200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15 391,32116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15 391,32116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бюджетные ассигнования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09.1.09.20653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18 453,54200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18 453,54200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15 391,32116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15 391,32116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09.1.09.20653</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18 453,54200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18 453,54200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15 391,32116</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15 391,32116</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Региональный проект "Чистая вода"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09.1.F5.00000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Строительство и реконструкция объектов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09.1.F5.42110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09.1.F5.42110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Бюджетные инвестиции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09.1.F5.42110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97 050,13247</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"Обеспечение экологической безопасности Нефтеюганского района на 2019-2024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"Чистая вода"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12.0.05.00000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Строительство и реконструкция объектов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12.0.05.42110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12.0.05.42110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Бюджетные инвестиции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12.0.05.42110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43 782,74000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ОХРАНА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охраны окружающей среды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Субвенции на осуществление отдельных государственных полномочий Ханты-Мансийского автономного округа – Югры в сфере обращения с твердыми </w:t>
            </w:r>
            <w:r w:rsidRPr="00EA57B5">
              <w:rPr>
                <w:rFonts w:ascii="Times New Roman" w:hAnsi="Times New Roman" w:cs="Times New Roman"/>
                <w:sz w:val="16"/>
                <w:szCs w:val="16"/>
              </w:rPr>
              <w:lastRenderedPageBreak/>
              <w:t>коммунальными отходами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12.0.02.84290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12.0.02.84290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12.0.02.84290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94,00000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Реализация мероприятий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06</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12.0.02.99990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2 000,00000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51 025,10000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51 025,10000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76 350,80000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76 350,80000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Общее образование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lastRenderedPageBreak/>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01.3.02.00000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Строительство и реконструкция объектов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01.3.02.42110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01.3.02.42110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Бюджетные инвестиции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02</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01.3.02.42110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410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50 651,50000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75 977,20000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Профессиональная подготовка, переподготовка и повышение квалификации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373,60000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373,60000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373,60000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373,60000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Подпрограмма «Создание условий для обеспечения качественными </w:t>
            </w:r>
            <w:r w:rsidRPr="00EA57B5">
              <w:rPr>
                <w:rFonts w:ascii="Times New Roman" w:hAnsi="Times New Roman" w:cs="Times New Roman"/>
                <w:sz w:val="16"/>
                <w:szCs w:val="16"/>
              </w:rPr>
              <w:lastRenderedPageBreak/>
              <w:t>коммунальными услугами»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206,00000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195,00000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09.1.03.02400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w:t>
            </w:r>
            <w:r w:rsidRPr="00EA57B5">
              <w:rPr>
                <w:rFonts w:ascii="Times New Roman" w:hAnsi="Times New Roman" w:cs="Times New Roman"/>
                <w:sz w:val="16"/>
                <w:szCs w:val="16"/>
              </w:rPr>
              <w:lastRenderedPageBreak/>
              <w:t>безопасности в  Нефтеюганском районе на 2019-2024 годы и на 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11.3.01.00590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67,60000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2019  - 2024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Прочие мероприятия органов местного самоуправления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07</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05</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20.2.01.02400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100,00000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ЗДРАВООХРАНЕНИЕ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Другие вопросы в области здравоохранения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w:t>
            </w:r>
            <w:r w:rsidRPr="00EA57B5">
              <w:rPr>
                <w:rFonts w:ascii="Times New Roman" w:hAnsi="Times New Roman" w:cs="Times New Roman"/>
                <w:sz w:val="16"/>
                <w:szCs w:val="16"/>
              </w:rPr>
              <w:lastRenderedPageBreak/>
              <w:t>период до 2030 года»</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lastRenderedPageBreak/>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09.0.00.00000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Подпрограмма «Капитальный ремонт многоквартирных домов»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09.2.00.00000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Основное мероприятие "Дезинсекция и дератизация"</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09.2.03.00000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09.2.03.84280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8 300,40000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09.2.03.84280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Расходы на выплаты персоналу государственных (муниципальных) органов</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09.2.03.84280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120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34,00000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Закупка товаров, работ и услуг для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09.2.03.84280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200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sz w:val="16"/>
                <w:szCs w:val="16"/>
              </w:rPr>
            </w:pPr>
            <w:r w:rsidRPr="00EA57B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481</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09.2.03.84280</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240</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8 266,40000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sz w:val="16"/>
                <w:szCs w:val="16"/>
              </w:rPr>
            </w:pPr>
            <w:r w:rsidRPr="00EA57B5">
              <w:rPr>
                <w:rFonts w:ascii="Times New Roman" w:hAnsi="Times New Roman" w:cs="Times New Roman"/>
                <w:sz w:val="16"/>
                <w:szCs w:val="16"/>
              </w:rPr>
              <w:t> </w:t>
            </w:r>
          </w:p>
        </w:tc>
      </w:tr>
      <w:tr w:rsidR="00706BAD" w:rsidRPr="00EA57B5" w:rsidTr="00AB6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7" w:type="dxa"/>
            <w:shd w:val="clear" w:color="auto" w:fill="auto"/>
            <w:vAlign w:val="bottom"/>
            <w:hideMark/>
          </w:tcPr>
          <w:p w:rsidR="00706BAD" w:rsidRPr="00EA57B5" w:rsidRDefault="00706BAD" w:rsidP="005C5FE2">
            <w:pPr>
              <w:rPr>
                <w:rFonts w:ascii="Times New Roman" w:hAnsi="Times New Roman" w:cs="Times New Roman"/>
                <w:b/>
                <w:bCs/>
                <w:sz w:val="16"/>
                <w:szCs w:val="16"/>
              </w:rPr>
            </w:pPr>
            <w:r w:rsidRPr="00EA57B5">
              <w:rPr>
                <w:rFonts w:ascii="Times New Roman" w:hAnsi="Times New Roman" w:cs="Times New Roman"/>
                <w:b/>
                <w:bCs/>
                <w:sz w:val="16"/>
                <w:szCs w:val="16"/>
              </w:rPr>
              <w:lastRenderedPageBreak/>
              <w:t>Итого расходов  по муниципальному району</w:t>
            </w:r>
          </w:p>
        </w:tc>
        <w:tc>
          <w:tcPr>
            <w:tcW w:w="4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407"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384"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280"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566" w:type="dxa"/>
            <w:shd w:val="clear" w:color="auto" w:fill="auto"/>
            <w:vAlign w:val="center"/>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c>
          <w:tcPr>
            <w:tcW w:w="140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4 800 990,16100</w:t>
            </w:r>
          </w:p>
        </w:tc>
        <w:tc>
          <w:tcPr>
            <w:tcW w:w="1417"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2 885 587,80000</w:t>
            </w:r>
          </w:p>
        </w:tc>
        <w:tc>
          <w:tcPr>
            <w:tcW w:w="1418"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1 866 276,80000</w:t>
            </w:r>
          </w:p>
        </w:tc>
        <w:tc>
          <w:tcPr>
            <w:tcW w:w="1239"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49 125,56100</w:t>
            </w:r>
          </w:p>
        </w:tc>
        <w:tc>
          <w:tcPr>
            <w:tcW w:w="131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4 815 744,30000</w:t>
            </w:r>
          </w:p>
        </w:tc>
        <w:tc>
          <w:tcPr>
            <w:tcW w:w="1314"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2 939 926,90000</w:t>
            </w:r>
          </w:p>
        </w:tc>
        <w:tc>
          <w:tcPr>
            <w:tcW w:w="1572"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1 875 817,40000</w:t>
            </w:r>
          </w:p>
        </w:tc>
        <w:tc>
          <w:tcPr>
            <w:tcW w:w="1380" w:type="dxa"/>
            <w:shd w:val="clear" w:color="auto" w:fill="auto"/>
            <w:vAlign w:val="bottom"/>
            <w:hideMark/>
          </w:tcPr>
          <w:p w:rsidR="00706BAD" w:rsidRPr="00EA57B5" w:rsidRDefault="00706BAD" w:rsidP="005C5FE2">
            <w:pPr>
              <w:jc w:val="center"/>
              <w:rPr>
                <w:rFonts w:ascii="Times New Roman" w:hAnsi="Times New Roman" w:cs="Times New Roman"/>
                <w:b/>
                <w:bCs/>
                <w:sz w:val="16"/>
                <w:szCs w:val="16"/>
              </w:rPr>
            </w:pPr>
            <w:r w:rsidRPr="00EA57B5">
              <w:rPr>
                <w:rFonts w:ascii="Times New Roman" w:hAnsi="Times New Roman" w:cs="Times New Roman"/>
                <w:b/>
                <w:bCs/>
                <w:sz w:val="16"/>
                <w:szCs w:val="16"/>
              </w:rPr>
              <w:t> </w:t>
            </w:r>
          </w:p>
        </w:tc>
      </w:tr>
    </w:tbl>
    <w:p w:rsidR="00706BAD" w:rsidRPr="00EA57B5" w:rsidRDefault="00706BAD" w:rsidP="00706BAD">
      <w:pPr>
        <w:rPr>
          <w:rFonts w:ascii="Times New Roman" w:hAnsi="Times New Roman" w:cs="Times New Roman"/>
          <w:sz w:val="16"/>
          <w:szCs w:val="16"/>
        </w:rPr>
      </w:pPr>
    </w:p>
    <w:p w:rsidR="001C2BB2" w:rsidRPr="00EA57B5" w:rsidRDefault="001C2BB2" w:rsidP="00706BAD">
      <w:pPr>
        <w:rPr>
          <w:rFonts w:ascii="Times New Roman" w:hAnsi="Times New Roman" w:cs="Times New Roman"/>
          <w:sz w:val="16"/>
          <w:szCs w:val="16"/>
        </w:rPr>
      </w:pPr>
    </w:p>
    <w:sectPr w:rsidR="001C2BB2" w:rsidRPr="00EA57B5" w:rsidSect="00AB6130">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BAD"/>
    <w:rsid w:val="001C2BB2"/>
    <w:rsid w:val="005F21B8"/>
    <w:rsid w:val="00706BAD"/>
    <w:rsid w:val="00904EC9"/>
    <w:rsid w:val="00AB6130"/>
    <w:rsid w:val="00EA5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3183A"/>
  <w15:docId w15:val="{5ECE56AD-3998-4914-90B2-EC5B71ACB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06BAD"/>
    <w:rPr>
      <w:color w:val="0000FF"/>
      <w:u w:val="single"/>
    </w:rPr>
  </w:style>
  <w:style w:type="character" w:styleId="a4">
    <w:name w:val="FollowedHyperlink"/>
    <w:basedOn w:val="a0"/>
    <w:uiPriority w:val="99"/>
    <w:semiHidden/>
    <w:unhideWhenUsed/>
    <w:rsid w:val="00706BAD"/>
    <w:rPr>
      <w:color w:val="800080"/>
      <w:u w:val="single"/>
    </w:rPr>
  </w:style>
  <w:style w:type="paragraph" w:customStyle="1" w:styleId="xl63">
    <w:name w:val="xl63"/>
    <w:basedOn w:val="a"/>
    <w:rsid w:val="00706BA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706BA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706B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706BA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706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706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706BA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706BA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06BA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706B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06BA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06BA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06B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06BA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706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706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706BA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706BA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706BA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706BA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706B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706BA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06BA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706BA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706BA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706BA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706BA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706B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706BA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706BA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706BA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706BA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706BA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706BA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706B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706BA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706BA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706BA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706B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706BA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706BA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706B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706BA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706B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706B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706BA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706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706BA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706BA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706B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706B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706B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706BA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706BA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706BA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706BA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693419">
      <w:bodyDiv w:val="1"/>
      <w:marLeft w:val="0"/>
      <w:marRight w:val="0"/>
      <w:marTop w:val="0"/>
      <w:marBottom w:val="0"/>
      <w:divBdr>
        <w:top w:val="none" w:sz="0" w:space="0" w:color="auto"/>
        <w:left w:val="none" w:sz="0" w:space="0" w:color="auto"/>
        <w:bottom w:val="none" w:sz="0" w:space="0" w:color="auto"/>
        <w:right w:val="none" w:sz="0" w:space="0" w:color="auto"/>
      </w:divBdr>
    </w:div>
    <w:div w:id="19433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152</Pages>
  <Words>30596</Words>
  <Characters>174398</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2</cp:revision>
  <dcterms:created xsi:type="dcterms:W3CDTF">2021-12-03T10:14:00Z</dcterms:created>
  <dcterms:modified xsi:type="dcterms:W3CDTF">2021-12-03T10:14:00Z</dcterms:modified>
</cp:coreProperties>
</file>