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2C4B" w:rsidRDefault="003C2C4B" w:rsidP="003C2C4B">
      <w:pPr>
        <w:tabs>
          <w:tab w:val="left" w:pos="6521"/>
          <w:tab w:val="left" w:pos="6946"/>
        </w:tabs>
      </w:pPr>
    </w:p>
    <w:p w:rsidR="003C2C4B" w:rsidRPr="00AD62BD" w:rsidRDefault="003C2C4B" w:rsidP="00370480">
      <w:pPr>
        <w:pStyle w:val="a6"/>
        <w:tabs>
          <w:tab w:val="left" w:pos="6379"/>
          <w:tab w:val="left" w:pos="6521"/>
          <w:tab w:val="left" w:pos="6946"/>
          <w:tab w:val="left" w:pos="7797"/>
          <w:tab w:val="left" w:pos="8505"/>
          <w:tab w:val="left" w:pos="9072"/>
          <w:tab w:val="left" w:pos="9781"/>
        </w:tabs>
        <w:ind w:left="6521" w:right="-427" w:hanging="284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</w:t>
      </w:r>
      <w:r w:rsidRPr="00AD62BD">
        <w:rPr>
          <w:rFonts w:ascii="Times New Roman" w:hAnsi="Times New Roman"/>
          <w:sz w:val="20"/>
          <w:szCs w:val="20"/>
        </w:rPr>
        <w:t xml:space="preserve">Приложение </w:t>
      </w:r>
      <w:r>
        <w:rPr>
          <w:rFonts w:ascii="Times New Roman" w:hAnsi="Times New Roman"/>
          <w:sz w:val="20"/>
          <w:szCs w:val="20"/>
        </w:rPr>
        <w:t>7</w:t>
      </w:r>
      <w:r w:rsidRPr="00AD62BD">
        <w:rPr>
          <w:rFonts w:ascii="Times New Roman" w:hAnsi="Times New Roman"/>
          <w:sz w:val="20"/>
          <w:szCs w:val="20"/>
        </w:rPr>
        <w:t xml:space="preserve"> к решению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20"/>
          <w:szCs w:val="20"/>
        </w:rPr>
        <w:t xml:space="preserve"> </w:t>
      </w:r>
      <w:r w:rsidRPr="00AD62BD">
        <w:rPr>
          <w:rFonts w:ascii="Times New Roman" w:hAnsi="Times New Roman"/>
          <w:sz w:val="20"/>
          <w:szCs w:val="20"/>
        </w:rPr>
        <w:t xml:space="preserve">Думы Нефтеюганского района                                                                            от </w:t>
      </w:r>
      <w:proofErr w:type="gramStart"/>
      <w:r w:rsidRPr="00AD62BD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  <w:u w:val="single"/>
        </w:rPr>
        <w:t xml:space="preserve">  </w:t>
      </w:r>
      <w:proofErr w:type="gramEnd"/>
      <w:r>
        <w:rPr>
          <w:rFonts w:ascii="Times New Roman" w:hAnsi="Times New Roman"/>
          <w:sz w:val="20"/>
          <w:szCs w:val="20"/>
          <w:u w:val="single"/>
        </w:rPr>
        <w:t xml:space="preserve">   </w:t>
      </w:r>
      <w:r w:rsidRPr="00AD62BD">
        <w:rPr>
          <w:rFonts w:ascii="Times New Roman" w:hAnsi="Times New Roman"/>
          <w:sz w:val="20"/>
          <w:szCs w:val="20"/>
        </w:rPr>
        <w:t>»</w:t>
      </w:r>
      <w:r>
        <w:rPr>
          <w:rFonts w:ascii="Times New Roman" w:hAnsi="Times New Roman"/>
          <w:sz w:val="20"/>
          <w:szCs w:val="20"/>
          <w:u w:val="single"/>
        </w:rPr>
        <w:t xml:space="preserve">               </w:t>
      </w:r>
      <w:r w:rsidRPr="00AD62BD">
        <w:rPr>
          <w:rFonts w:ascii="Times New Roman" w:hAnsi="Times New Roman"/>
          <w:sz w:val="20"/>
          <w:szCs w:val="20"/>
        </w:rPr>
        <w:t>202</w:t>
      </w:r>
      <w:r>
        <w:rPr>
          <w:rFonts w:ascii="Times New Roman" w:hAnsi="Times New Roman"/>
          <w:sz w:val="20"/>
          <w:szCs w:val="20"/>
        </w:rPr>
        <w:t>2</w:t>
      </w:r>
      <w:r w:rsidRPr="00AD62BD">
        <w:rPr>
          <w:rFonts w:ascii="Times New Roman" w:hAnsi="Times New Roman"/>
          <w:sz w:val="20"/>
          <w:szCs w:val="20"/>
        </w:rPr>
        <w:t xml:space="preserve"> года №</w:t>
      </w:r>
      <w:r>
        <w:rPr>
          <w:rFonts w:ascii="Times New Roman" w:hAnsi="Times New Roman"/>
          <w:sz w:val="20"/>
          <w:szCs w:val="20"/>
        </w:rPr>
        <w:t xml:space="preserve"> ___   </w:t>
      </w:r>
      <w:r w:rsidRPr="00AD62BD">
        <w:rPr>
          <w:rFonts w:ascii="Times New Roman" w:hAnsi="Times New Roman"/>
          <w:sz w:val="20"/>
          <w:szCs w:val="20"/>
          <w:u w:val="single"/>
        </w:rPr>
        <w:t xml:space="preserve"> </w:t>
      </w:r>
      <w:r>
        <w:rPr>
          <w:rFonts w:ascii="Times New Roman" w:hAnsi="Times New Roman"/>
          <w:sz w:val="20"/>
          <w:szCs w:val="20"/>
          <w:u w:val="single"/>
        </w:rPr>
        <w:t xml:space="preserve">    </w:t>
      </w:r>
    </w:p>
    <w:p w:rsidR="003C2C4B" w:rsidRPr="00AD62BD" w:rsidRDefault="003C2C4B" w:rsidP="00370480">
      <w:pPr>
        <w:pStyle w:val="a6"/>
        <w:tabs>
          <w:tab w:val="left" w:pos="6521"/>
          <w:tab w:val="left" w:pos="6946"/>
          <w:tab w:val="left" w:pos="7797"/>
          <w:tab w:val="left" w:pos="8505"/>
          <w:tab w:val="left" w:pos="9072"/>
          <w:tab w:val="left" w:pos="9781"/>
        </w:tabs>
        <w:ind w:left="6521" w:right="-427" w:hanging="284"/>
        <w:rPr>
          <w:rFonts w:ascii="Times New Roman" w:hAnsi="Times New Roman"/>
          <w:sz w:val="20"/>
          <w:szCs w:val="20"/>
        </w:rPr>
      </w:pPr>
      <w:r w:rsidRPr="00AD62BD">
        <w:rPr>
          <w:rFonts w:ascii="Times New Roman" w:hAnsi="Times New Roman"/>
          <w:sz w:val="20"/>
          <w:szCs w:val="20"/>
        </w:rPr>
        <w:t xml:space="preserve">                                                           </w:t>
      </w:r>
    </w:p>
    <w:p w:rsidR="003C2C4B" w:rsidRDefault="003C2C4B" w:rsidP="00370480">
      <w:pPr>
        <w:tabs>
          <w:tab w:val="left" w:pos="6521"/>
          <w:tab w:val="left" w:pos="6946"/>
        </w:tabs>
        <w:spacing w:after="0" w:line="240" w:lineRule="auto"/>
        <w:ind w:left="6521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</w:rPr>
        <w:t xml:space="preserve">      «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7 к решению </w:t>
      </w:r>
    </w:p>
    <w:p w:rsidR="003C2C4B" w:rsidRDefault="003C2C4B" w:rsidP="00370480">
      <w:pPr>
        <w:tabs>
          <w:tab w:val="left" w:pos="6521"/>
          <w:tab w:val="left" w:pos="6946"/>
        </w:tabs>
        <w:spacing w:after="0" w:line="240" w:lineRule="auto"/>
        <w:ind w:left="6521" w:hanging="284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Думы Нефтеюганского района </w:t>
      </w:r>
    </w:p>
    <w:p w:rsidR="003C2C4B" w:rsidRDefault="003C2C4B" w:rsidP="00370480">
      <w:pPr>
        <w:tabs>
          <w:tab w:val="left" w:pos="6237"/>
          <w:tab w:val="left" w:pos="6521"/>
          <w:tab w:val="left" w:pos="6946"/>
        </w:tabs>
        <w:ind w:left="6521" w:hanging="284"/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от 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>08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декабря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2021 года №</w:t>
      </w:r>
      <w:r>
        <w:rPr>
          <w:rFonts w:ascii="Times New Roman" w:eastAsia="Times New Roman" w:hAnsi="Times New Roman" w:cs="Times New Roman"/>
          <w:sz w:val="20"/>
          <w:szCs w:val="20"/>
          <w:u w:val="single"/>
          <w:lang w:eastAsia="ru-RU"/>
        </w:rPr>
        <w:t xml:space="preserve"> 695</w:t>
      </w:r>
    </w:p>
    <w:p w:rsidR="003C2C4B" w:rsidRDefault="003C2C4B"/>
    <w:p w:rsidR="003C2C4B" w:rsidRDefault="003C2C4B"/>
    <w:tbl>
      <w:tblPr>
        <w:tblStyle w:val="a5"/>
        <w:tblW w:w="10537" w:type="dxa"/>
        <w:tblInd w:w="-1139" w:type="dxa"/>
        <w:tblLook w:val="04A0" w:firstRow="1" w:lastRow="0" w:firstColumn="1" w:lastColumn="0" w:noHBand="0" w:noVBand="1"/>
      </w:tblPr>
      <w:tblGrid>
        <w:gridCol w:w="866"/>
        <w:gridCol w:w="3250"/>
        <w:gridCol w:w="1566"/>
        <w:gridCol w:w="1469"/>
        <w:gridCol w:w="1566"/>
        <w:gridCol w:w="1820"/>
      </w:tblGrid>
      <w:tr w:rsidR="007B19C5" w:rsidRPr="007B19C5" w:rsidTr="007B19C5">
        <w:trPr>
          <w:trHeight w:val="564"/>
        </w:trPr>
        <w:tc>
          <w:tcPr>
            <w:tcW w:w="10537" w:type="dxa"/>
            <w:gridSpan w:val="6"/>
            <w:tcBorders>
              <w:top w:val="nil"/>
              <w:left w:val="nil"/>
              <w:bottom w:val="nil"/>
              <w:right w:val="nil"/>
            </w:tcBorders>
            <w:hideMark/>
          </w:tcPr>
          <w:p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Межбюджетные трансферты, предоставляемые из бюджета Ханты-Мансийского автономного округа - Югры бюджету Нефтеюганского района на 2022 год</w:t>
            </w:r>
          </w:p>
        </w:tc>
      </w:tr>
      <w:tr w:rsidR="007B19C5" w:rsidRPr="007B19C5" w:rsidTr="007B19C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B19C5" w:rsidRPr="007B19C5" w:rsidTr="007B19C5">
        <w:trPr>
          <w:trHeight w:val="300"/>
        </w:trPr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5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F165A7" w:rsidRDefault="007B19C5" w:rsidP="00F165A7">
            <w:pPr>
              <w:tabs>
                <w:tab w:val="left" w:pos="1104"/>
              </w:tabs>
              <w:ind w:left="776" w:hanging="510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</w:t>
            </w:r>
            <w:r w:rsidR="00F165A7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  <w:p w:rsidR="007B19C5" w:rsidRPr="007B19C5" w:rsidRDefault="00F165A7" w:rsidP="00F165A7">
            <w:pPr>
              <w:tabs>
                <w:tab w:val="left" w:pos="1104"/>
              </w:tabs>
              <w:ind w:left="813" w:right="-210" w:hanging="54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7B19C5" w:rsidRPr="007B19C5">
              <w:rPr>
                <w:rFonts w:ascii="Times New Roman" w:hAnsi="Times New Roman" w:cs="Times New Roman"/>
                <w:sz w:val="20"/>
                <w:szCs w:val="20"/>
              </w:rPr>
              <w:t>(тыс. рублей)</w:t>
            </w:r>
          </w:p>
        </w:tc>
      </w:tr>
      <w:tr w:rsidR="007B19C5" w:rsidRPr="007B19C5" w:rsidTr="007B19C5">
        <w:trPr>
          <w:trHeight w:val="330"/>
        </w:trPr>
        <w:tc>
          <w:tcPr>
            <w:tcW w:w="0" w:type="auto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325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6421" w:type="dxa"/>
            <w:gridSpan w:val="4"/>
            <w:tcBorders>
              <w:top w:val="single" w:sz="4" w:space="0" w:color="auto"/>
            </w:tcBorders>
            <w:vAlign w:val="center"/>
            <w:hideMark/>
          </w:tcPr>
          <w:p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 2022 год</w:t>
            </w:r>
          </w:p>
        </w:tc>
      </w:tr>
      <w:tr w:rsidR="007B19C5" w:rsidRPr="007B19C5" w:rsidTr="007B19C5">
        <w:trPr>
          <w:trHeight w:val="2730"/>
        </w:trPr>
        <w:tc>
          <w:tcPr>
            <w:tcW w:w="0" w:type="auto"/>
            <w:vMerge/>
            <w:vAlign w:val="center"/>
            <w:hideMark/>
          </w:tcPr>
          <w:p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250" w:type="dxa"/>
            <w:vMerge/>
            <w:vAlign w:val="center"/>
            <w:hideMark/>
          </w:tcPr>
          <w:p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 расходов</w:t>
            </w:r>
          </w:p>
        </w:tc>
        <w:tc>
          <w:tcPr>
            <w:tcW w:w="0" w:type="auto"/>
            <w:vAlign w:val="center"/>
            <w:hideMark/>
          </w:tcPr>
          <w:p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федерального бюджета</w:t>
            </w:r>
          </w:p>
        </w:tc>
        <w:tc>
          <w:tcPr>
            <w:tcW w:w="0" w:type="auto"/>
            <w:vAlign w:val="center"/>
            <w:hideMark/>
          </w:tcPr>
          <w:p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бюджета автономного округа</w:t>
            </w:r>
          </w:p>
        </w:tc>
        <w:tc>
          <w:tcPr>
            <w:tcW w:w="1820" w:type="dxa"/>
            <w:vAlign w:val="center"/>
            <w:hideMark/>
          </w:tcPr>
          <w:p w:rsidR="007B19C5" w:rsidRPr="007B19C5" w:rsidRDefault="007B19C5" w:rsidP="007B19C5">
            <w:pPr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в том числе: 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7B19C5" w:rsidRPr="007B19C5" w:rsidTr="00E15F49">
        <w:trPr>
          <w:trHeight w:val="330"/>
        </w:trPr>
        <w:tc>
          <w:tcPr>
            <w:tcW w:w="0" w:type="auto"/>
            <w:vAlign w:val="center"/>
            <w:hideMark/>
          </w:tcPr>
          <w:p w:rsidR="007B19C5" w:rsidRPr="007B19C5" w:rsidRDefault="007B19C5" w:rsidP="00E15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50" w:type="dxa"/>
            <w:vAlign w:val="center"/>
            <w:hideMark/>
          </w:tcPr>
          <w:p w:rsidR="007B19C5" w:rsidRPr="007B19C5" w:rsidRDefault="007B19C5" w:rsidP="00E15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7B19C5" w:rsidRPr="007B19C5" w:rsidRDefault="007B19C5" w:rsidP="00E15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7B19C5" w:rsidRPr="007B19C5" w:rsidRDefault="007B19C5" w:rsidP="00E15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7B19C5" w:rsidRPr="007B19C5" w:rsidRDefault="007B19C5" w:rsidP="00E15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0" w:type="dxa"/>
            <w:vAlign w:val="center"/>
            <w:hideMark/>
          </w:tcPr>
          <w:p w:rsidR="007B19C5" w:rsidRPr="007B19C5" w:rsidRDefault="007B19C5" w:rsidP="00E15F4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1 654 404,09848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77 742,96760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1 357 568,13088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комплексного развития сельских территорий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сельских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1 604,28000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2 629,94760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1 025,66760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1 604,28000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обеспечению жильем молодых семей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1 967,00000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1 868,30000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1 967,00000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1 868,30000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1 967,00000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1 868,30000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1 967,00000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98,70000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1 868,30000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поддержка отрасли культуры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1.3.1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1.3.1.1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100,95600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183,55600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82,60000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100,95600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1.4.1.1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"Формирование комфортной городской среды"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3 703,79488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6 071,79488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2 368,00000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3 703,79488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1.5.1.1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93 065,70000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152 566,70000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59 501,00000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93 065,70000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1.6.1.1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32 593,30000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14 667,00000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17 926,30000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32 593,30000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14 667,00000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17 926,30000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строительство (реконструкцию), капитальный ремонт и ремонт автомобильных дорог общего пользования местного значения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"Современная транспортная система"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1.7.1.1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"Дорожное хозяйство"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183 682,30000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183 682,30000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392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Субсидии на организацию питания детей в возрасте от 6 до 17 лет (включительно) в лагерях с дневным пребыванием детей, в возрасте от 8 до 17 лет (включительно) – в палаточных лагерях, в возрасте от 14 до 17 лет (включительно) – в лагерях 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труда и отдыха с дневным пребыванием детей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1.8.1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1.8.1.1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5 247,60000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5 247,60000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94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обеспечению физкультурно-спортивных организаций, осуществляющих подготовку спортивного резерва, спортивным оборудованием, экипировкой и инвентарем, медицинским сопровождением тренировочного процесса, тренировочными сборами и обеспечению их участия в соревнованиях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1.9.1.1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1 713,40000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1 713,40000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муниципальным районам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1.10.1.1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49 862,10000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38 455,60000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1 178,80000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4 775,60000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1 273,60000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1 216,10000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325,30000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2 637,10000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развитие сферы культуры в муниципальных образованиях Ханты-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1.11.1.1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802,80000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802,80000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деятельности народных дружин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1.12.1.1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151,30000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54,86700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24,93960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6,65050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4,98790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14,96370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11,63850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16,62640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11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мероприятий муниципальных программ в сфере укрепления межнационального и межконфессионального согласия, обеспечения социальной и культурной адаптации мигрантов, профилактики экстремизма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"Реализация государственной национальной политики и профилактика экстремизма"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1.13.1.1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"Гармонизация межнациональных и </w:t>
            </w:r>
            <w:proofErr w:type="spellStart"/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межконфессиальных</w:t>
            </w:r>
            <w:proofErr w:type="spellEnd"/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отношений"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106,70000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106,70000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реализацию полномочий в сфере жилищно-коммунального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392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1.14.1.1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частных инвестиций в жилищно-коммунальный комплекс и обеспечение безубыточной деятельности организаций коммунального комплекса, осуществляющих 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регулируемую деятельность в сфере теплоснабжения, водоснабжения, водоотведения"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2 472,90000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2 472,90000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1.15.1.1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357 121,90000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77 127,35995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77 127,35995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279 994,54005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279 994,54005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392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из бюджета Ханты-Мансийского автономного округа - Югры бюджетам муниципальных образований Ханты-Мансийского автономного округа - Югры для реализации полномочий в области градостроительной деятельности, строительства и жилищных отношений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1.16.1.1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35 397,20000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654,87740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654,87740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15 575,00000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15 575,00000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3 563,82260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3 563,82260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15 603,50000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15 603,50000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софинансирование расходов муниципальных образований по развитию сети спортивных объектов шаговой доступности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физической культуры и спорта"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1.17.1.1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физической культуры, массового и детско-юношеского спорта"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875,00000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875,00000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668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1.18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Субсидии 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образования, расположенных на территориях муниципальных образований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1.18.1.1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3 840,00000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3 840,00000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предпринимательства, впервые зарегистрированных и действующих менее одного года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1.19.1.1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239,20000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239,20000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Финансовая поддержка субъектов малого и среднего предпринимательства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экономического потенциала"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1.20.1.1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малого и среднего предпринимательства"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2 093,00000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2 093,00000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2 093,00000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Реализация мероприятий по строительству и реконструкции (модернизации) объектов питьевого водоснабжения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"Жилищно-коммунальный комплекс и городская среда"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1.21.1.1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качественными коммунальными услугами"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595 693,40000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595 693,40000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595 693,40000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11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1.22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Обеспечение устойчивого сокращения непригодного для проживания жилищного фонда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1.22.1.1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"Комплексное развитие территорий"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49 310,93505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49 310,93505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169 782,06495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169 782,06495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1 878 316,90000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37 730,20000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1 840 586,70000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государственной 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11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4 796,00000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4 039,60000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546,10000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144,90000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47,30000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18,10000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Непрограммные направления деятельности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4 444,20000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1 975,20000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1 975,20000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246,90000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493,80000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11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24 ноября 1995 года № 181-ФЗ " О социальной защите инвалидов в Российской Федерации"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2.4.1.1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16 202,20000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"О ветеранах"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2.5.1.1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12 285,40000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11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Осуществление переданных полномочий Российской Федерации на государственную регистрацию актов гражданского состояния за счет средств бюджета Ханты-Мансийского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2.6.1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Государственная программа "Развитие государственной 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гражданской и муниципальной службы"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11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2.6.1.1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развития государственной гражданской службы Ханты-Мансийского автономного округа – Югры и муниципальной службы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1 474,10000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1 241,60000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167,80000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44,60000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14,50000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11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и осуществлению  деятельности муниципальных комиссий по делам несовершеннолетних и защите их прав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2.7.1.1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9 528,10000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9 528,10000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222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самоуправления, уполномоченных составлять протоколы об административных правонарушениях, предусмотренных пунктом 2 статьи 48 Закона Ханты-Мансийского автономного округа - Югры от 11 июня 2010 года № 102-оз "Об административных правонарушениях"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"Профилактика правонарушений и обеспечение отдельных прав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2.8.1.1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"Профилактика правонарушений"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1 758,70000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1 758,70000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11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2.9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хранению, комплектованию, учету и использованию архивных документов, относящихся к государственной собственности Ханты-Мансийского  автономного округа -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2.9.1.1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"Организационные, экономические механизмы развития культуры, архивного дела и историко-культурного наследия"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273,30000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273,30000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249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полномочия, указанного в пункте 2 статьи 2 Закона Ханты-Мансийского автономного округа - Югры от 31 января 2011 года № 8-оз "О наделении органов местного самоуправления муниципальных образований Ханты-Мансийского автономного округа - Югры отдельным государственным полномочием по участию в реализации государственной программы Ханты-Мансийского автономного округа - Югры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"Устойчивое развитие коренных малочисленных народов Севера"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392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2.10.1.1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традиционной хозяйственной деятельности коренных малочисленных народов Севера и повышение уровня их адаптации к современным экономическим условиям с учетом обеспечения защиты исконной среды обитания и традиционного образа жизни"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573,90000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573,90000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573,90000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растениеводства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2.11.1.1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растениеводства"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581,00000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581,00000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11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2.12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дополнительных мер социальной поддержки детям-сиротам и детям, оставшимся без попечения родителей, лицам из числа детей-сирот и детей, оставшихся без попечения родителей, усыновителям, приемным родителям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2.12.1.1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39 294,00000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39 294,00000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39 294,00000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Субвенция на осуществление деятельности по опеке и попечительству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2.13.1.1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17 705,70000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17 705,70000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17 705,70000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11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"Социальное и демографическое развитие"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2.14.1.1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семьи, материнства и детства"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14 914,50000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14 914,50000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14 914,50000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11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2.15.1.1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21 151,00000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21 151,00000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392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2.16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Ханты-Мансийского автономного округа – Югры отдельных государственных полномочий в области образования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2.16.1.1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1 436 572,80000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1 436 572,80000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1 436 572,80000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668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социальную поддержку отдельных категорий обучающихся в муниципальных общеобразовательных организациях, частных общеобразовательных организациях, осуществляющих образовательную деятельность по имеющим государственную аккредитацию основным общеобразовательным программам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2.17.1.1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90 328,00000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90 328,00000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и обеспечение отдыха и оздоровления детей, в том числе в этнической среде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2.18.1.1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8 299,90000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8 299,90000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животноводства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2.19.1.1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72 644,80000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72 644,80000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поддержку и развитие малых форм хозяйствования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2.20.1.1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отрасли животноводства"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9 370,40000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9 370,40000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9 370,40000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Субвенции на развитие </w:t>
            </w:r>
            <w:proofErr w:type="spellStart"/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2.21.1.1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Подпрограмма "Поддержка </w:t>
            </w:r>
            <w:proofErr w:type="spellStart"/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рыбохозяйственного</w:t>
            </w:r>
            <w:proofErr w:type="spellEnd"/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2 545,00000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2 545,00000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развитие деятельности по заготовке и переработке дикоросов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2.22.1.1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"Поддержка развития системы заготовки и переработки дикоросов, стимулирование развития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2 642,00000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2 642,00000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11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выплату компенсации части родительской платы за присмотр и уход за детьми в образовательных организациях, реализующих образовательные программы дошкольного образования (администрирование)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2.23.1.1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"Ресурсное обеспечение в сфере образования, науки и молодежной политики"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1 823,00000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1 823,00000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11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муниципальным районам на исполнение полномочий по расчету и предоставлению дотаций на выравнивание бюджетной обеспеченности поселений, входящих в состав муниципальных районов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2.24.1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2.24.1.1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94 093,40000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55 044,60000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15 190,40000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4 207,20000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3 704,70000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820,30000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3 605,00000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3 235,30000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7 612,80000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финансов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673,10000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222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полномочий по обеспечению жильем отдельных категорий граждан, установленных Федеральным законом от 12 января 1995 года № 5-ФЗ "О ветеранах", в соответствии с Указом Президента Российской Федерации от 7 мая 2008 года № 714 "Об обеспечении жильем ветеранов Великой Отечественной войны 1941–1945 годов" за счет средств бюджета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2.25.1.1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629,70000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629,70000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в сфере трудовых отношений и государственного управления охраной труда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2.26.1.1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"Улучшение условий и охраны труда в Ханты-Мансийском автономном округе – Югре"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3 097,60000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3 097,60000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2.27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мероприятий при осуществлении деятельности по обращению с животными без владельцев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агропромышленного комплекса"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1116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2.27.1.1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"Обеспечение стабильной благополучной эпизоотической обстановки в Ханты-Мансийском автономном округе - Югре и защита населения от болезней, общих для человека и животных"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2 879,00000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Администрация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2 303,20000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Пойковский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222,09400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Салым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82,25700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Куть-Ях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Усть-Юган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32,90300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Лемпино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8,22600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Каркатеевы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57,58000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Сентябрьский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24,67700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Сингапай</w:t>
            </w:r>
            <w:proofErr w:type="spellEnd"/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123,38600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222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реализацию полномочий, указанных в пунктах 3.1, 3.2 статьи 2 Закона Ханты-Мансийского автономного округа – Югры от 31 марта 2009 года № 36-оз "О наделении органов местного самоуправления муниципальных образований Ханты-Мансийского автономного округа – Югры отдельными государственными полномочиями для обеспечения жилыми помещениями отдельных категорий граждан, определенных федеральным законодательством"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жилищной сферы"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2.28.1.1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обеспечения жилыми помещениями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11,40000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имущественных отношений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11,40000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организацию осуществления мероприятий по проведению дезинсекции и дератизации в Ханты-Мансийском автономном округе-Югре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2.29.1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"Современное здравоохранение"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2.29.1.1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первичной медико-санитарной помощи"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8 300,40000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8 300,40000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Субвенции на осуществление отдельных государственных полномочий Ханты-Мансийского автономного округа - Югры в сфере обращения с твердыми коммунальными отходами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"Экологическая безопасность"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2.30.1.1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"Развитие системы обращения с отходами производства и потребления в Ханты-Мансийском автономном округе-Югре"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95,00000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строительства и жилищно-коммунального комплекса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95,00000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52 706,30000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47 184,80000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5 521,50000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"Развитие образования"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3.1.1.1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"Общее образование. Дополнительное образование детей"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42 184,80000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Создание модельных муниципальных библиотек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"Культурное пространство"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3.2.1.1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"Модернизация и развитие учреждений и организаций культуры"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5 000,00000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3.3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Иные межбюджетные трансферты на реализацию наказов избирателей депутатам Думы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2 749,50000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2 749,50000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600,00000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культуры и спорта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2 149,50000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Иные межбюджетные трансферты на реализацию </w:t>
            </w: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мероприятий по содействию трудоустройству граждан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2 772,00000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3.4.1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"Поддержка занятости населения"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3.4.1.1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"Содействие трудоустройству граждан"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2 772,00000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Департамент образования и молодежной политики Нефтеюганского района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2 772,00000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2 772,00000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3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FE0214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</w:t>
            </w:r>
            <w:bookmarkStart w:id="0" w:name="_GoBack"/>
            <w:bookmarkEnd w:id="0"/>
            <w:r w:rsidR="007B19C5"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отации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Дотации на поддержку мер по обеспечению сбалансированности бюджетов городских округов и муниципальных районов Ханты-Мансийского автономного округа – Югры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840"/>
        </w:trPr>
        <w:tc>
          <w:tcPr>
            <w:tcW w:w="0" w:type="auto"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</w:t>
            </w:r>
          </w:p>
        </w:tc>
        <w:tc>
          <w:tcPr>
            <w:tcW w:w="3250" w:type="dxa"/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Государственная программа "Управление государственными финансами и 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1820" w:type="dxa"/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564"/>
        </w:trPr>
        <w:tc>
          <w:tcPr>
            <w:tcW w:w="0" w:type="auto"/>
            <w:tcBorders>
              <w:bottom w:val="single" w:sz="4" w:space="0" w:color="auto"/>
            </w:tcBorders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4.1.1.1</w:t>
            </w:r>
          </w:p>
        </w:tc>
        <w:tc>
          <w:tcPr>
            <w:tcW w:w="3250" w:type="dxa"/>
            <w:tcBorders>
              <w:bottom w:val="single" w:sz="4" w:space="0" w:color="auto"/>
            </w:tcBorders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Подпрограмма "Создание условий для эффективного управления муниципальными финансами"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24 555,20000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0,00000</w:t>
            </w:r>
          </w:p>
        </w:tc>
      </w:tr>
      <w:tr w:rsidR="007B19C5" w:rsidRPr="007B19C5" w:rsidTr="000965E1">
        <w:trPr>
          <w:trHeight w:val="345"/>
        </w:trPr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250" w:type="dxa"/>
            <w:tcBorders>
              <w:bottom w:val="single" w:sz="4" w:space="0" w:color="auto"/>
            </w:tcBorders>
            <w:vAlign w:val="bottom"/>
            <w:hideMark/>
          </w:tcPr>
          <w:p w:rsidR="007B19C5" w:rsidRPr="007B19C5" w:rsidRDefault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3 609 982,49848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162 657,96760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3 228 231,53088</w:t>
            </w:r>
          </w:p>
        </w:tc>
        <w:tc>
          <w:tcPr>
            <w:tcW w:w="1820" w:type="dxa"/>
            <w:tcBorders>
              <w:bottom w:val="single" w:sz="4" w:space="0" w:color="auto"/>
            </w:tcBorders>
            <w:noWrap/>
            <w:vAlign w:val="bottom"/>
            <w:hideMark/>
          </w:tcPr>
          <w:p w:rsidR="007B19C5" w:rsidRPr="007B19C5" w:rsidRDefault="007B19C5" w:rsidP="007B19C5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7B19C5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219 093,00000</w:t>
            </w:r>
          </w:p>
        </w:tc>
      </w:tr>
    </w:tbl>
    <w:p w:rsidR="0097261C" w:rsidRPr="00476A17" w:rsidRDefault="00476A17" w:rsidP="00476A17">
      <w:pPr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</w:t>
      </w:r>
      <w:r w:rsidRPr="00476A17">
        <w:rPr>
          <w:rFonts w:ascii="Times New Roman" w:hAnsi="Times New Roman" w:cs="Times New Roman"/>
          <w:sz w:val="20"/>
          <w:szCs w:val="20"/>
        </w:rPr>
        <w:t>».</w:t>
      </w:r>
    </w:p>
    <w:sectPr w:rsidR="0097261C" w:rsidRPr="00476A17" w:rsidSect="00374D6C">
      <w:pgSz w:w="11906" w:h="16838"/>
      <w:pgMar w:top="1134" w:right="24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2C9"/>
    <w:rsid w:val="000965E1"/>
    <w:rsid w:val="001D62C9"/>
    <w:rsid w:val="00370480"/>
    <w:rsid w:val="00374D6C"/>
    <w:rsid w:val="003C2C4B"/>
    <w:rsid w:val="00476A17"/>
    <w:rsid w:val="007B19C5"/>
    <w:rsid w:val="00831B35"/>
    <w:rsid w:val="0097261C"/>
    <w:rsid w:val="00A54181"/>
    <w:rsid w:val="00BB245D"/>
    <w:rsid w:val="00E15F49"/>
    <w:rsid w:val="00F165A7"/>
    <w:rsid w:val="00FE0214"/>
    <w:rsid w:val="00FE6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8662C5"/>
  <w15:chartTrackingRefBased/>
  <w15:docId w15:val="{5EA00540-49FE-4486-8D19-147BDD10B4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B19C5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7B19C5"/>
    <w:rPr>
      <w:color w:val="954F72"/>
      <w:u w:val="single"/>
    </w:rPr>
  </w:style>
  <w:style w:type="paragraph" w:customStyle="1" w:styleId="msonormal0">
    <w:name w:val="msonormal"/>
    <w:basedOn w:val="a"/>
    <w:rsid w:val="007B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7B19C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7B19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7B19C5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7B19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5">
    <w:name w:val="xl75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7B19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1">
    <w:name w:val="xl81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3">
    <w:name w:val="xl83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7B19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B19C5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B19C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B19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7">
    <w:name w:val="xl97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8">
    <w:name w:val="xl98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9">
    <w:name w:val="xl99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0">
    <w:name w:val="xl100"/>
    <w:basedOn w:val="a"/>
    <w:rsid w:val="007B19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2">
    <w:name w:val="xl102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6">
    <w:name w:val="xl106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8">
    <w:name w:val="xl108"/>
    <w:basedOn w:val="a"/>
    <w:rsid w:val="007B19C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4">
    <w:name w:val="xl114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6">
    <w:name w:val="xl116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7B19C5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7B19C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7B19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7B19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7B19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7B19C5"/>
    <w:pPr>
      <w:pBdr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7">
    <w:name w:val="xl127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8">
    <w:name w:val="xl128"/>
    <w:basedOn w:val="a"/>
    <w:rsid w:val="007B19C5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9">
    <w:name w:val="xl129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7B19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7B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7B19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7B19C5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7B19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7B19C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7">
    <w:name w:val="xl137"/>
    <w:basedOn w:val="a"/>
    <w:rsid w:val="007B19C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8">
    <w:name w:val="xl138"/>
    <w:basedOn w:val="a"/>
    <w:rsid w:val="007B19C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7B19C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7B19C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3">
    <w:name w:val="xl143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4">
    <w:name w:val="xl144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7B19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6">
    <w:name w:val="xl146"/>
    <w:basedOn w:val="a"/>
    <w:rsid w:val="007B19C5"/>
    <w:pPr>
      <w:pBdr>
        <w:lef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7">
    <w:name w:val="xl147"/>
    <w:basedOn w:val="a"/>
    <w:rsid w:val="007B19C5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8">
    <w:name w:val="xl148"/>
    <w:basedOn w:val="a"/>
    <w:rsid w:val="007B19C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9">
    <w:name w:val="xl149"/>
    <w:basedOn w:val="a"/>
    <w:rsid w:val="007B19C5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0">
    <w:name w:val="xl150"/>
    <w:basedOn w:val="a"/>
    <w:rsid w:val="007B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7B19C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7B19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3">
    <w:name w:val="xl153"/>
    <w:basedOn w:val="a"/>
    <w:rsid w:val="007B1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7B19C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5">
    <w:name w:val="xl155"/>
    <w:basedOn w:val="a"/>
    <w:rsid w:val="007B19C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6">
    <w:name w:val="xl156"/>
    <w:basedOn w:val="a"/>
    <w:rsid w:val="007B19C5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7B19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3C2C4B"/>
    <w:pPr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374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74D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231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17</Pages>
  <Words>5219</Words>
  <Characters>29751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Валеева Алла Петровна</dc:creator>
  <cp:keywords/>
  <dc:description/>
  <cp:lastModifiedBy>Валеева Алла Петровна</cp:lastModifiedBy>
  <cp:revision>18</cp:revision>
  <cp:lastPrinted>2022-04-08T09:29:00Z</cp:lastPrinted>
  <dcterms:created xsi:type="dcterms:W3CDTF">2022-04-08T09:10:00Z</dcterms:created>
  <dcterms:modified xsi:type="dcterms:W3CDTF">2022-04-08T09:53:00Z</dcterms:modified>
</cp:coreProperties>
</file>