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86" w:rsidRPr="00C302D8" w:rsidRDefault="00A9722D" w:rsidP="00D96E86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96E86" w:rsidRPr="00C302D8">
        <w:rPr>
          <w:rFonts w:ascii="Times New Roman" w:eastAsia="Times New Roman" w:hAnsi="Times New Roman"/>
          <w:sz w:val="26"/>
          <w:szCs w:val="26"/>
          <w:lang w:eastAsia="ru-RU"/>
        </w:rPr>
        <w:t>Председатель Общественного совета</w:t>
      </w:r>
    </w:p>
    <w:p w:rsidR="00D96E86" w:rsidRPr="00C302D8" w:rsidRDefault="00D96E86" w:rsidP="00D96E86">
      <w:pPr>
        <w:tabs>
          <w:tab w:val="left" w:pos="5245"/>
        </w:tabs>
        <w:spacing w:after="0" w:line="240" w:lineRule="auto"/>
        <w:ind w:left="496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2D8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:rsidR="00D96E86" w:rsidRPr="00C302D8" w:rsidRDefault="00D96E86" w:rsidP="00D96E86">
      <w:pPr>
        <w:tabs>
          <w:tab w:val="left" w:pos="5245"/>
          <w:tab w:val="left" w:pos="6687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2D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 w:rsidR="00A972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DF34831">
            <wp:extent cx="1548773" cy="56454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66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2D8">
        <w:rPr>
          <w:rFonts w:ascii="Times New Roman" w:eastAsia="Times New Roman" w:hAnsi="Times New Roman"/>
          <w:sz w:val="26"/>
          <w:szCs w:val="26"/>
          <w:lang w:eastAsia="ru-RU"/>
        </w:rPr>
        <w:t>Н.А. Тюленева</w:t>
      </w:r>
    </w:p>
    <w:p w:rsidR="00D96E86" w:rsidRPr="00C302D8" w:rsidRDefault="00D96E86" w:rsidP="00D96E86">
      <w:pPr>
        <w:pStyle w:val="a3"/>
        <w:jc w:val="right"/>
        <w:rPr>
          <w:sz w:val="26"/>
          <w:szCs w:val="26"/>
        </w:rPr>
      </w:pPr>
      <w:r w:rsidRPr="00C302D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9722D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302D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9722D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</w:t>
      </w:r>
      <w:r w:rsidRPr="00C302D8">
        <w:rPr>
          <w:rFonts w:ascii="Times New Roman" w:eastAsia="Times New Roman" w:hAnsi="Times New Roman"/>
          <w:sz w:val="26"/>
          <w:szCs w:val="26"/>
          <w:lang w:eastAsia="ru-RU"/>
        </w:rPr>
        <w:t xml:space="preserve"> 2015 года</w:t>
      </w:r>
    </w:p>
    <w:p w:rsidR="00D96E86" w:rsidRPr="007070B1" w:rsidRDefault="00D96E86" w:rsidP="00D96E86">
      <w:pPr>
        <w:pStyle w:val="a3"/>
        <w:jc w:val="right"/>
        <w:rPr>
          <w:sz w:val="26"/>
          <w:szCs w:val="26"/>
        </w:rPr>
      </w:pPr>
    </w:p>
    <w:p w:rsidR="00D96E86" w:rsidRDefault="00D96E86" w:rsidP="00D96E86">
      <w:pPr>
        <w:pStyle w:val="a3"/>
        <w:jc w:val="right"/>
        <w:rPr>
          <w:sz w:val="26"/>
          <w:szCs w:val="26"/>
        </w:rPr>
      </w:pPr>
    </w:p>
    <w:p w:rsidR="00D96E86" w:rsidRDefault="00D96E86" w:rsidP="00D96E86">
      <w:pPr>
        <w:pStyle w:val="a3"/>
        <w:jc w:val="right"/>
        <w:rPr>
          <w:sz w:val="26"/>
          <w:szCs w:val="26"/>
        </w:rPr>
      </w:pPr>
    </w:p>
    <w:p w:rsidR="00D96E86" w:rsidRPr="007070B1" w:rsidRDefault="00D96E86" w:rsidP="00D96E86">
      <w:pPr>
        <w:pStyle w:val="a3"/>
        <w:jc w:val="right"/>
        <w:rPr>
          <w:sz w:val="26"/>
          <w:szCs w:val="26"/>
        </w:rPr>
      </w:pPr>
      <w:bookmarkStart w:id="0" w:name="_GoBack"/>
      <w:bookmarkEnd w:id="0"/>
      <w:r w:rsidRPr="007070B1">
        <w:rPr>
          <w:sz w:val="26"/>
          <w:szCs w:val="26"/>
        </w:rPr>
        <w:t xml:space="preserve">    </w:t>
      </w:r>
    </w:p>
    <w:p w:rsidR="00D96E86" w:rsidRPr="007070B1" w:rsidRDefault="00D96E86" w:rsidP="00D96E8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070B1">
        <w:rPr>
          <w:rFonts w:ascii="Times New Roman" w:hAnsi="Times New Roman"/>
          <w:b/>
          <w:sz w:val="26"/>
          <w:szCs w:val="26"/>
        </w:rPr>
        <w:t>ПЛАН РАБОТЫ</w:t>
      </w:r>
    </w:p>
    <w:p w:rsidR="00D96E86" w:rsidRPr="007070B1" w:rsidRDefault="00D96E86" w:rsidP="00D96E8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70B1">
        <w:rPr>
          <w:rFonts w:ascii="Times New Roman" w:hAnsi="Times New Roman"/>
          <w:b/>
          <w:sz w:val="26"/>
          <w:szCs w:val="26"/>
        </w:rPr>
        <w:t>Общественного совета Нефтеюганского района на 2016 год</w:t>
      </w:r>
    </w:p>
    <w:p w:rsidR="00D96E86" w:rsidRPr="007070B1" w:rsidRDefault="00D96E86" w:rsidP="00D96E8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453"/>
        <w:gridCol w:w="2055"/>
        <w:gridCol w:w="2608"/>
      </w:tblGrid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Pr="007070B1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53" w:type="dxa"/>
          </w:tcPr>
          <w:p w:rsidR="00D96E86" w:rsidRPr="007070B1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Вопросы, выносимые на рассмотрение </w:t>
            </w:r>
          </w:p>
        </w:tc>
        <w:tc>
          <w:tcPr>
            <w:tcW w:w="2055" w:type="dxa"/>
          </w:tcPr>
          <w:p w:rsidR="00D96E86" w:rsidRPr="007070B1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70B1">
              <w:rPr>
                <w:rFonts w:ascii="Times New Roman" w:hAnsi="Times New Roman"/>
                <w:b/>
                <w:sz w:val="26"/>
                <w:szCs w:val="26"/>
              </w:rPr>
              <w:t>Сроки проведения заседаний</w:t>
            </w:r>
          </w:p>
        </w:tc>
        <w:tc>
          <w:tcPr>
            <w:tcW w:w="2608" w:type="dxa"/>
          </w:tcPr>
          <w:p w:rsidR="00D96E86" w:rsidRPr="007070B1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70B1">
              <w:rPr>
                <w:rFonts w:ascii="Times New Roman" w:hAnsi="Times New Roman"/>
                <w:b/>
                <w:sz w:val="26"/>
                <w:szCs w:val="26"/>
              </w:rPr>
              <w:t>Ответственные, приглашенные</w:t>
            </w:r>
          </w:p>
        </w:tc>
      </w:tr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470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Исполнение бюджета Нефтеюганского района за 2015 год </w:t>
            </w:r>
          </w:p>
          <w:p w:rsidR="00D96E86" w:rsidRPr="007070B1" w:rsidRDefault="00D96E86" w:rsidP="00B07887">
            <w:pPr>
              <w:spacing w:after="0" w:line="240" w:lineRule="auto"/>
              <w:ind w:left="426" w:hanging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5" w:type="dxa"/>
          </w:tcPr>
          <w:p w:rsidR="00D96E86" w:rsidRPr="007070B1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Pr="001D7D68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7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  <w:p w:rsidR="00D96E86" w:rsidRPr="001D7D68" w:rsidRDefault="00D96E86" w:rsidP="00B0788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53" w:type="dxa"/>
          </w:tcPr>
          <w:p w:rsidR="00D96E86" w:rsidRPr="00AB3C3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Отчет о результатах </w:t>
            </w:r>
            <w:r w:rsidRPr="00470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деятельности Департамента финансов Нефтеюганского района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2015 год</w:t>
            </w:r>
          </w:p>
          <w:p w:rsidR="00D96E86" w:rsidRDefault="00D96E86" w:rsidP="00B07887">
            <w:pPr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Pr="001D7D68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7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</w:tc>
      </w:tr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Информация</w:t>
            </w:r>
            <w:r w:rsidRPr="00470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реализации муниципальной программы </w:t>
            </w:r>
            <w:r w:rsidRPr="004704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«Управление муниципальными финансами </w:t>
            </w:r>
            <w:proofErr w:type="gramStart"/>
            <w:r w:rsidRPr="004704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704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04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Нефтеюганском</w:t>
            </w:r>
            <w:proofErr w:type="gramEnd"/>
            <w:r w:rsidRPr="004704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районе на 2014-2020 годы» за 2015 год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Pr="001D7D68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D7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Московкина Л.Д.</w:t>
            </w:r>
          </w:p>
          <w:p w:rsidR="00D96E86" w:rsidRPr="001D7D68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53" w:type="dxa"/>
          </w:tcPr>
          <w:p w:rsidR="00D96E86" w:rsidRPr="001D7D68" w:rsidRDefault="00D96E86" w:rsidP="00B0788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1D7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по вопросам правоприменительной практики по результатам рассмотрения вступивших в законную силу решений судов о признании </w:t>
            </w:r>
            <w:proofErr w:type="gramStart"/>
            <w:r w:rsidRPr="001D7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недействительными</w:t>
            </w:r>
            <w:proofErr w:type="gramEnd"/>
            <w:r w:rsidRPr="001D7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ненормативных правовых актов, незаконными решений (действий, бездействия) органов местного самоу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правления Нефтеюганского района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ежеквартально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Кузьмина Н.В.</w:t>
            </w:r>
          </w:p>
        </w:tc>
      </w:tr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53" w:type="dxa"/>
          </w:tcPr>
          <w:p w:rsidR="00D96E86" w:rsidRDefault="00D96E86" w:rsidP="00B0788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Исполнение бюджета Нефтеюганского района 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ежеквартально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Исакова Н.П.</w:t>
            </w:r>
          </w:p>
        </w:tc>
      </w:tr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53" w:type="dxa"/>
          </w:tcPr>
          <w:p w:rsidR="00D96E86" w:rsidRDefault="00D96E86" w:rsidP="00B0788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Рассмотрение проекта постановления администрации Нефтеюганского района «О внесении изменений в постановление администрации Нефтеюганского района «О правилах определения требований к закупаемым муниципальными органами Нефтеюганского района и подведомственными им казенными 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бюджетными учреждениями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Апалько Е.Ю.</w:t>
            </w:r>
          </w:p>
        </w:tc>
      </w:tr>
      <w:tr w:rsidR="00D96E86" w:rsidRPr="007070B1" w:rsidTr="00B07887">
        <w:trPr>
          <w:trHeight w:val="147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5453" w:type="dxa"/>
          </w:tcPr>
          <w:p w:rsidR="00D96E86" w:rsidRDefault="00D96E86" w:rsidP="00B0788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проектов постановлений администрации Нефтеюганского района об утверждении требований к закупаемым отдельным видам товаров, работ, услуг для нужд отраслевых департаментов и комитетов администрации Нефтеюганского района, а также муниципальных органов Нефтеюганского района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мере необходимости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Руководители структурных подразделений администрации Нефтеюганского района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Pr="0087171A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D27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53" w:type="dxa"/>
          </w:tcPr>
          <w:p w:rsidR="00D96E86" w:rsidRPr="00CD277D" w:rsidRDefault="00D96E86" w:rsidP="00B078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Pr="00CD27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доступности, качеств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CD27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оказания медицинской помощи и лекарственному обеспечению жителей Нефтеюганского района в целях разработки  мероприятий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CD27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направленных на повышение доступности и качества медицинской помощи, лекарственного обеспечения.</w:t>
            </w:r>
          </w:p>
          <w:p w:rsidR="00D96E86" w:rsidRPr="007070B1" w:rsidRDefault="00D96E86" w:rsidP="00B078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70B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D96E86" w:rsidRPr="007070B1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Н.А.,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О.Р.-</w:t>
            </w:r>
          </w:p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7070B1">
              <w:rPr>
                <w:rFonts w:ascii="Times New Roman" w:hAnsi="Times New Roman"/>
                <w:sz w:val="26"/>
                <w:szCs w:val="26"/>
              </w:rPr>
              <w:t xml:space="preserve">лавный врач </w:t>
            </w:r>
            <w:r>
              <w:rPr>
                <w:rFonts w:ascii="Times New Roman" w:hAnsi="Times New Roman"/>
                <w:sz w:val="26"/>
                <w:szCs w:val="26"/>
              </w:rPr>
              <w:t>БУ ХМАО-Югры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Нефтеюганская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районная больница»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Pr="00CD277D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Обсуждение результатов мониторинга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Ханты-Мансийском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автономном округе-Югре за 2015 год (пункт 1 от 16.03.2015)</w:t>
            </w:r>
          </w:p>
        </w:tc>
        <w:tc>
          <w:tcPr>
            <w:tcW w:w="2055" w:type="dxa"/>
          </w:tcPr>
          <w:p w:rsidR="00D96E86" w:rsidRPr="007070B1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Хамитова С.А.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Обсуждение</w:t>
            </w:r>
            <w:r w:rsidRPr="00D41C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проекта Стратегии социально-экономического развития Ханты-Мансийского автономного округа-Югры до 2030 года (www.ugra2030.admhmao.ru)</w:t>
            </w:r>
          </w:p>
        </w:tc>
        <w:tc>
          <w:tcPr>
            <w:tcW w:w="2055" w:type="dxa"/>
          </w:tcPr>
          <w:p w:rsidR="00D96E86" w:rsidRPr="006F64B3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6F64B3">
              <w:rPr>
                <w:rFonts w:ascii="Times New Roman" w:hAnsi="Times New Roman"/>
                <w:b/>
                <w:sz w:val="26"/>
                <w:szCs w:val="26"/>
              </w:rPr>
              <w:t>ентябрь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Шумейко И.М.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</w:t>
            </w:r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бсуждени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результатов мониторинга эффективности органов местного самоуправления муниципального</w:t>
            </w:r>
            <w:proofErr w:type="gramEnd"/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образования </w:t>
            </w:r>
            <w:proofErr w:type="spellStart"/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 за 2015 год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6F64B3">
              <w:rPr>
                <w:rFonts w:ascii="Times New Roman" w:hAnsi="Times New Roman"/>
                <w:b/>
                <w:sz w:val="26"/>
                <w:szCs w:val="26"/>
              </w:rPr>
              <w:t>ентябрь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Шумейко И.М.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</w:t>
            </w:r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бсуждени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порядка разработки, корректировки,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F64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утверждения (одобрения) и осуществления мониторинга прогноза социально-экономического развития Нефтеюганского района на долгосрочный период и контроля его реализации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6F64B3">
              <w:rPr>
                <w:rFonts w:ascii="Times New Roman" w:hAnsi="Times New Roman"/>
                <w:b/>
                <w:sz w:val="26"/>
                <w:szCs w:val="26"/>
              </w:rPr>
              <w:t>ентябрь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Шумейко И.М.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О</w:t>
            </w:r>
            <w:r w:rsidRPr="00BD0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бсуждени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BD0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проекта     постановления     администрации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D0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 района «О порядке разработки и утверждения бюджетного прогноза Нефтеюганского района на долгосрочн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ый период»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6F64B3">
              <w:rPr>
                <w:rFonts w:ascii="Times New Roman" w:hAnsi="Times New Roman"/>
                <w:b/>
                <w:sz w:val="26"/>
                <w:szCs w:val="26"/>
              </w:rPr>
              <w:t>ентябрь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Pr="001D7D68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D7D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Московкина Л.Д.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Обсуждение работы общественных советов поселений Нефтеюганского района по исполнению протокольных решений Общественного совета Нефтеюганского района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Сингапай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Каркатеевы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октябрь-ноябрь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Председатели общественных советов поселений 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070B1">
              <w:rPr>
                <w:rFonts w:ascii="Times New Roman" w:hAnsi="Times New Roman"/>
                <w:sz w:val="26"/>
                <w:szCs w:val="26"/>
              </w:rPr>
              <w:t xml:space="preserve">Исполнение протокольных решений Общественного совета Нефтеюганского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ежеквартально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Н.А.,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председатели общественных советов поселений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Обновление информационной страницы на официальном сайте органов местного самоуправления Нефтеюганского района 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мере необходимости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Рычкова Е.А.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Публикации в СМИ информации о работе Общественного совета Нефтеюганского района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итогам заседаний Совета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Рычкова Е.А.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453" w:type="dxa"/>
          </w:tcPr>
          <w:p w:rsidR="00D96E86" w:rsidRPr="004704EC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Pr="00470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Исполнение бюджета Нефтеюганског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района за 9 месяцев 2016 года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Pr="004704EC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453" w:type="dxa"/>
          </w:tcPr>
          <w:p w:rsidR="00D96E86" w:rsidRPr="007070B1" w:rsidRDefault="00D96E86" w:rsidP="00B0788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0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Обсуждение проекта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бюджета Нефтеюганского района </w:t>
            </w:r>
            <w:r w:rsidRPr="00470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2017-2019 годы</w:t>
            </w:r>
          </w:p>
        </w:tc>
        <w:tc>
          <w:tcPr>
            <w:tcW w:w="2055" w:type="dxa"/>
          </w:tcPr>
          <w:p w:rsidR="00D96E86" w:rsidRPr="006F64B3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Московкина Л.Д.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Pr="004704EC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453" w:type="dxa"/>
          </w:tcPr>
          <w:p w:rsidR="00D96E86" w:rsidRPr="004704EC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7070B1">
              <w:rPr>
                <w:rFonts w:ascii="Times New Roman" w:hAnsi="Times New Roman"/>
                <w:sz w:val="26"/>
                <w:szCs w:val="26"/>
              </w:rPr>
              <w:t>О работе религиозных общественных организаций  поселений  Нефтеюганского района по вопросам гражданского и патриотического воспитания</w:t>
            </w:r>
          </w:p>
          <w:p w:rsidR="00D96E86" w:rsidRPr="004704EC" w:rsidRDefault="00D96E86" w:rsidP="00B0788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ноябрь-декабрь</w:t>
            </w:r>
          </w:p>
        </w:tc>
        <w:tc>
          <w:tcPr>
            <w:tcW w:w="2608" w:type="dxa"/>
          </w:tcPr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70B1">
              <w:rPr>
                <w:rFonts w:ascii="Times New Roman" w:hAnsi="Times New Roman"/>
                <w:sz w:val="26"/>
                <w:szCs w:val="26"/>
              </w:rPr>
              <w:t>Мурзаков</w:t>
            </w:r>
            <w:proofErr w:type="spellEnd"/>
            <w:r w:rsidRPr="007070B1">
              <w:rPr>
                <w:rFonts w:ascii="Times New Roman" w:hAnsi="Times New Roman"/>
                <w:sz w:val="26"/>
                <w:szCs w:val="26"/>
              </w:rPr>
              <w:t xml:space="preserve"> В.П.</w:t>
            </w:r>
          </w:p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 работе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районной общественной организации Всероссийского общества инвалидов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ноябрь-декабрь</w:t>
            </w:r>
          </w:p>
        </w:tc>
        <w:tc>
          <w:tcPr>
            <w:tcW w:w="2608" w:type="dxa"/>
          </w:tcPr>
          <w:p w:rsidR="00D96E86" w:rsidRPr="007070B1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Ческидова Э.Н.</w:t>
            </w:r>
          </w:p>
        </w:tc>
      </w:tr>
      <w:tr w:rsidR="00D96E86" w:rsidRPr="007070B1" w:rsidTr="00B07887">
        <w:trPr>
          <w:trHeight w:val="125"/>
        </w:trPr>
        <w:tc>
          <w:tcPr>
            <w:tcW w:w="588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453" w:type="dxa"/>
          </w:tcPr>
          <w:p w:rsidR="00D96E86" w:rsidRDefault="00D96E86" w:rsidP="00B07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070B1">
              <w:rPr>
                <w:rFonts w:ascii="Times New Roman" w:hAnsi="Times New Roman"/>
                <w:sz w:val="26"/>
                <w:szCs w:val="26"/>
              </w:rPr>
              <w:t>Утв</w:t>
            </w:r>
            <w:r>
              <w:rPr>
                <w:rFonts w:ascii="Times New Roman" w:hAnsi="Times New Roman"/>
                <w:sz w:val="26"/>
                <w:szCs w:val="26"/>
              </w:rPr>
              <w:t>ерждение плана работы на 2017 год</w:t>
            </w:r>
          </w:p>
        </w:tc>
        <w:tc>
          <w:tcPr>
            <w:tcW w:w="2055" w:type="dxa"/>
          </w:tcPr>
          <w:p w:rsidR="00D96E86" w:rsidRDefault="00D96E86" w:rsidP="00B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2608" w:type="dxa"/>
          </w:tcPr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70B1"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D96E86" w:rsidRDefault="00D96E86" w:rsidP="00B078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6E86" w:rsidRPr="007070B1" w:rsidRDefault="00D96E86" w:rsidP="00D96E86">
      <w:pPr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757CD9" w:rsidRDefault="00A9722D"/>
    <w:sectPr w:rsidR="00757CD9" w:rsidSect="007070B1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15"/>
    <w:rsid w:val="001F0333"/>
    <w:rsid w:val="00A9722D"/>
    <w:rsid w:val="00B847DF"/>
    <w:rsid w:val="00D47715"/>
    <w:rsid w:val="00D9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E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E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Иванчикова  Инна Николаевна</cp:lastModifiedBy>
  <cp:revision>3</cp:revision>
  <dcterms:created xsi:type="dcterms:W3CDTF">2016-10-04T09:02:00Z</dcterms:created>
  <dcterms:modified xsi:type="dcterms:W3CDTF">2016-10-05T12:26:00Z</dcterms:modified>
</cp:coreProperties>
</file>