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028" w:rsidRDefault="00540028" w:rsidP="00540028">
      <w:pPr>
        <w:spacing w:after="0"/>
        <w:jc w:val="center"/>
        <w:rPr>
          <w:rFonts w:ascii="Times New Roman" w:hAnsi="Times New Roman" w:cs="Times New Roman"/>
          <w:sz w:val="26"/>
          <w:szCs w:val="26"/>
        </w:rPr>
      </w:pPr>
    </w:p>
    <w:p w:rsidR="006F7AD2" w:rsidRDefault="00E05DB1" w:rsidP="001D0A57">
      <w:pPr>
        <w:spacing w:after="0"/>
        <w:jc w:val="center"/>
        <w:rPr>
          <w:rFonts w:ascii="Times New Roman" w:hAnsi="Times New Roman" w:cs="Times New Roman"/>
          <w:b/>
          <w:sz w:val="26"/>
          <w:szCs w:val="26"/>
        </w:rPr>
      </w:pPr>
      <w:r w:rsidRPr="00BF230A">
        <w:rPr>
          <w:rFonts w:ascii="Times New Roman" w:hAnsi="Times New Roman" w:cs="Times New Roman"/>
          <w:b/>
          <w:sz w:val="26"/>
          <w:szCs w:val="26"/>
        </w:rPr>
        <w:t>Пояснительная записка</w:t>
      </w:r>
      <w:r w:rsidR="00540028">
        <w:rPr>
          <w:rFonts w:ascii="Times New Roman" w:hAnsi="Times New Roman" w:cs="Times New Roman"/>
          <w:b/>
          <w:sz w:val="26"/>
          <w:szCs w:val="26"/>
        </w:rPr>
        <w:t xml:space="preserve"> </w:t>
      </w:r>
    </w:p>
    <w:p w:rsidR="00E05DB1" w:rsidRPr="00BF230A" w:rsidRDefault="006F7AD2" w:rsidP="001D0A57">
      <w:pPr>
        <w:spacing w:after="0"/>
        <w:jc w:val="center"/>
        <w:rPr>
          <w:rFonts w:ascii="Times New Roman" w:hAnsi="Times New Roman" w:cs="Times New Roman"/>
          <w:b/>
          <w:sz w:val="26"/>
          <w:szCs w:val="26"/>
        </w:rPr>
      </w:pPr>
      <w:r>
        <w:rPr>
          <w:rFonts w:ascii="Times New Roman" w:hAnsi="Times New Roman" w:cs="Times New Roman"/>
          <w:b/>
          <w:sz w:val="26"/>
          <w:szCs w:val="26"/>
        </w:rPr>
        <w:t xml:space="preserve">к </w:t>
      </w:r>
      <w:r w:rsidR="00540028">
        <w:rPr>
          <w:rFonts w:ascii="Times New Roman" w:hAnsi="Times New Roman" w:cs="Times New Roman"/>
          <w:b/>
          <w:sz w:val="26"/>
          <w:szCs w:val="26"/>
        </w:rPr>
        <w:t xml:space="preserve">отчету о ходе реализации муниципальной программы </w:t>
      </w:r>
      <w:r w:rsidR="00540028" w:rsidRPr="00540028">
        <w:rPr>
          <w:rFonts w:ascii="Times New Roman" w:hAnsi="Times New Roman" w:cs="Times New Roman"/>
          <w:b/>
          <w:sz w:val="26"/>
          <w:szCs w:val="26"/>
        </w:rPr>
        <w:t xml:space="preserve">«Управление муниципальными финансами </w:t>
      </w:r>
      <w:proofErr w:type="gramStart"/>
      <w:r w:rsidR="00540028" w:rsidRPr="00540028">
        <w:rPr>
          <w:rFonts w:ascii="Times New Roman" w:hAnsi="Times New Roman" w:cs="Times New Roman"/>
          <w:b/>
          <w:sz w:val="26"/>
          <w:szCs w:val="26"/>
        </w:rPr>
        <w:t>в</w:t>
      </w:r>
      <w:proofErr w:type="gramEnd"/>
      <w:r w:rsidR="00540028" w:rsidRPr="00540028">
        <w:rPr>
          <w:rFonts w:ascii="Times New Roman" w:hAnsi="Times New Roman" w:cs="Times New Roman"/>
          <w:b/>
          <w:sz w:val="26"/>
          <w:szCs w:val="26"/>
        </w:rPr>
        <w:t xml:space="preserve"> </w:t>
      </w:r>
      <w:proofErr w:type="gramStart"/>
      <w:r w:rsidR="00540028" w:rsidRPr="00540028">
        <w:rPr>
          <w:rFonts w:ascii="Times New Roman" w:hAnsi="Times New Roman" w:cs="Times New Roman"/>
          <w:b/>
          <w:sz w:val="26"/>
          <w:szCs w:val="26"/>
        </w:rPr>
        <w:t>Нефтеюга</w:t>
      </w:r>
      <w:r w:rsidR="00540028">
        <w:rPr>
          <w:rFonts w:ascii="Times New Roman" w:hAnsi="Times New Roman" w:cs="Times New Roman"/>
          <w:b/>
          <w:sz w:val="26"/>
          <w:szCs w:val="26"/>
        </w:rPr>
        <w:t>нском</w:t>
      </w:r>
      <w:proofErr w:type="gramEnd"/>
      <w:r w:rsidR="00540028">
        <w:rPr>
          <w:rFonts w:ascii="Times New Roman" w:hAnsi="Times New Roman" w:cs="Times New Roman"/>
          <w:b/>
          <w:sz w:val="26"/>
          <w:szCs w:val="26"/>
        </w:rPr>
        <w:t xml:space="preserve"> районе на 2014-2020 годы» за 2015 год.</w:t>
      </w:r>
    </w:p>
    <w:p w:rsidR="00AE7DF8" w:rsidRPr="00743EBA" w:rsidRDefault="00AE7DF8" w:rsidP="001D0A57">
      <w:pPr>
        <w:spacing w:after="0"/>
        <w:jc w:val="both"/>
        <w:rPr>
          <w:rFonts w:ascii="Times New Roman" w:hAnsi="Times New Roman" w:cs="Times New Roman"/>
          <w:b/>
          <w:i/>
          <w:sz w:val="26"/>
          <w:szCs w:val="26"/>
        </w:rPr>
      </w:pPr>
    </w:p>
    <w:p w:rsidR="00E05DB1" w:rsidRPr="00743EBA" w:rsidRDefault="00E05DB1" w:rsidP="001D0A57">
      <w:pPr>
        <w:pStyle w:val="a3"/>
        <w:numPr>
          <w:ilvl w:val="0"/>
          <w:numId w:val="9"/>
        </w:numPr>
        <w:tabs>
          <w:tab w:val="left" w:pos="993"/>
        </w:tabs>
        <w:spacing w:line="276" w:lineRule="auto"/>
        <w:ind w:left="0" w:firstLine="709"/>
        <w:jc w:val="both"/>
        <w:rPr>
          <w:b/>
          <w:sz w:val="26"/>
          <w:szCs w:val="26"/>
        </w:rPr>
      </w:pPr>
      <w:r w:rsidRPr="00743EBA">
        <w:rPr>
          <w:b/>
          <w:sz w:val="26"/>
          <w:szCs w:val="26"/>
        </w:rPr>
        <w:t>Наименование муниципальной программы</w:t>
      </w:r>
      <w:proofErr w:type="gramStart"/>
      <w:r w:rsidRPr="00743EBA">
        <w:rPr>
          <w:b/>
          <w:sz w:val="26"/>
          <w:szCs w:val="26"/>
        </w:rPr>
        <w:t xml:space="preserve"> (№,  </w:t>
      </w:r>
      <w:proofErr w:type="gramEnd"/>
      <w:r w:rsidRPr="00743EBA">
        <w:rPr>
          <w:b/>
          <w:sz w:val="26"/>
          <w:szCs w:val="26"/>
        </w:rPr>
        <w:t>дата утверждения, внесенные изменения).</w:t>
      </w:r>
    </w:p>
    <w:p w:rsidR="00E05DB1" w:rsidRPr="00743EBA" w:rsidRDefault="00E05DB1" w:rsidP="001D0A57">
      <w:pPr>
        <w:spacing w:after="0"/>
        <w:ind w:firstLine="708"/>
        <w:jc w:val="both"/>
        <w:rPr>
          <w:rFonts w:ascii="Times New Roman" w:hAnsi="Times New Roman" w:cs="Times New Roman"/>
          <w:sz w:val="26"/>
          <w:szCs w:val="26"/>
        </w:rPr>
      </w:pPr>
      <w:proofErr w:type="gramStart"/>
      <w:r w:rsidRPr="00743EBA">
        <w:rPr>
          <w:rFonts w:ascii="Times New Roman" w:hAnsi="Times New Roman" w:cs="Times New Roman"/>
          <w:sz w:val="26"/>
          <w:szCs w:val="26"/>
        </w:rPr>
        <w:t>Муниципальная программа  «Управление муниципальными финансами в Нефтеюганском районе на 2014-2020 годы», утверждена постановлением администрации Нефтеюганского района от 08.10.2013 № 2624-па «Об утверждении муниципальной программы Нефтеюганского района «Управление муниципальными финансами в Нефтеюганском районе на 2014-2020 годы» (в редакции от 30.10.2013 № 2849-па; от 04.07.2014 № 1352-па; от 15.10.2014 № 2227-па; от 31.12.2014 № 3306-па; от 08.06.2015 № 1119-па-нпа;</w:t>
      </w:r>
      <w:proofErr w:type="gramEnd"/>
      <w:r w:rsidRPr="00743EBA">
        <w:rPr>
          <w:rFonts w:ascii="Times New Roman" w:hAnsi="Times New Roman" w:cs="Times New Roman"/>
          <w:sz w:val="26"/>
          <w:szCs w:val="26"/>
        </w:rPr>
        <w:t xml:space="preserve"> от 16.06.2015 № 1178-па-нпа; от 14.09.2015 № 1719-па-нпа; от 21.12.2015 № 2283-па-нпа).</w:t>
      </w:r>
    </w:p>
    <w:p w:rsidR="00E05DB1" w:rsidRPr="00743EBA" w:rsidRDefault="00E05DB1" w:rsidP="001D0A57">
      <w:pPr>
        <w:spacing w:after="0"/>
        <w:jc w:val="both"/>
        <w:rPr>
          <w:rFonts w:ascii="Times New Roman" w:hAnsi="Times New Roman" w:cs="Times New Roman"/>
          <w:sz w:val="26"/>
          <w:szCs w:val="26"/>
        </w:rPr>
      </w:pPr>
    </w:p>
    <w:p w:rsidR="00122031" w:rsidRDefault="00122031" w:rsidP="001D0A57">
      <w:pPr>
        <w:pStyle w:val="a3"/>
        <w:numPr>
          <w:ilvl w:val="0"/>
          <w:numId w:val="9"/>
        </w:numPr>
        <w:tabs>
          <w:tab w:val="left" w:pos="993"/>
        </w:tabs>
        <w:spacing w:line="276" w:lineRule="auto"/>
        <w:ind w:left="0" w:firstLine="709"/>
        <w:jc w:val="both"/>
        <w:rPr>
          <w:b/>
          <w:sz w:val="26"/>
          <w:szCs w:val="26"/>
        </w:rPr>
      </w:pPr>
      <w:r w:rsidRPr="00743EBA">
        <w:rPr>
          <w:b/>
          <w:sz w:val="26"/>
          <w:szCs w:val="26"/>
        </w:rPr>
        <w:t>Соответствие муниципальной программы основным направлениям Стратегии социально-экономического развития Нефтеюганского района, Указам Президента РФ, целевым показателям государственных программ ХМАО-Югры</w:t>
      </w:r>
      <w:r w:rsidR="0044727F" w:rsidRPr="00743EBA">
        <w:rPr>
          <w:b/>
          <w:sz w:val="26"/>
          <w:szCs w:val="26"/>
        </w:rPr>
        <w:t>.</w:t>
      </w:r>
    </w:p>
    <w:p w:rsidR="001D0A57" w:rsidRPr="00743EBA" w:rsidRDefault="001D0A57" w:rsidP="001D0A57">
      <w:pPr>
        <w:pStyle w:val="a3"/>
        <w:tabs>
          <w:tab w:val="left" w:pos="993"/>
        </w:tabs>
        <w:spacing w:line="276" w:lineRule="auto"/>
        <w:ind w:left="709"/>
        <w:jc w:val="both"/>
        <w:rPr>
          <w:b/>
          <w:sz w:val="26"/>
          <w:szCs w:val="26"/>
        </w:rPr>
      </w:pPr>
    </w:p>
    <w:p w:rsidR="00EF484C" w:rsidRDefault="00B55BD1" w:rsidP="001D0A57">
      <w:pPr>
        <w:pStyle w:val="ConsPlusNormal"/>
        <w:spacing w:line="276" w:lineRule="auto"/>
        <w:ind w:firstLine="708"/>
        <w:jc w:val="both"/>
        <w:rPr>
          <w:rFonts w:ascii="Times New Roman" w:hAnsi="Times New Roman" w:cs="Times New Roman"/>
          <w:sz w:val="26"/>
          <w:szCs w:val="26"/>
        </w:rPr>
      </w:pPr>
      <w:r w:rsidRPr="00743EBA">
        <w:rPr>
          <w:rFonts w:ascii="Times New Roman" w:hAnsi="Times New Roman" w:cs="Times New Roman"/>
          <w:sz w:val="26"/>
          <w:szCs w:val="26"/>
        </w:rPr>
        <w:t>П</w:t>
      </w:r>
      <w:r w:rsidR="00E05DB1" w:rsidRPr="00743EBA">
        <w:rPr>
          <w:rFonts w:ascii="Times New Roman" w:hAnsi="Times New Roman" w:cs="Times New Roman"/>
          <w:sz w:val="26"/>
          <w:szCs w:val="26"/>
        </w:rPr>
        <w:t>рограмм</w:t>
      </w:r>
      <w:r w:rsidRPr="00743EBA">
        <w:rPr>
          <w:rFonts w:ascii="Times New Roman" w:hAnsi="Times New Roman" w:cs="Times New Roman"/>
          <w:sz w:val="26"/>
          <w:szCs w:val="26"/>
        </w:rPr>
        <w:t>а соответствует</w:t>
      </w:r>
      <w:r w:rsidR="00E05DB1" w:rsidRPr="00743EBA">
        <w:rPr>
          <w:rFonts w:ascii="Times New Roman" w:hAnsi="Times New Roman" w:cs="Times New Roman"/>
          <w:sz w:val="26"/>
          <w:szCs w:val="26"/>
        </w:rPr>
        <w:t xml:space="preserve"> основным направлениям Стратегии социально-экономического развития</w:t>
      </w:r>
      <w:r w:rsidR="009B0A77" w:rsidRPr="00743EBA">
        <w:rPr>
          <w:rFonts w:ascii="Times New Roman" w:hAnsi="Times New Roman" w:cs="Times New Roman"/>
          <w:sz w:val="26"/>
          <w:szCs w:val="26"/>
        </w:rPr>
        <w:t xml:space="preserve"> </w:t>
      </w:r>
      <w:r w:rsidR="001B316E">
        <w:rPr>
          <w:rFonts w:ascii="Times New Roman" w:hAnsi="Times New Roman" w:cs="Times New Roman"/>
          <w:sz w:val="26"/>
          <w:szCs w:val="26"/>
        </w:rPr>
        <w:t xml:space="preserve"> Нефтеюганского района </w:t>
      </w:r>
      <w:r w:rsidR="001B316E" w:rsidRPr="00D93A97">
        <w:rPr>
          <w:rFonts w:ascii="Times New Roman" w:hAnsi="Times New Roman" w:cs="Times New Roman"/>
          <w:sz w:val="26"/>
          <w:szCs w:val="26"/>
        </w:rPr>
        <w:t>утвержденной Решением Думы от</w:t>
      </w:r>
      <w:r w:rsidR="00D93A97" w:rsidRPr="00D93A97">
        <w:rPr>
          <w:rFonts w:ascii="Times New Roman" w:hAnsi="Times New Roman" w:cs="Times New Roman"/>
          <w:sz w:val="26"/>
          <w:szCs w:val="26"/>
        </w:rPr>
        <w:t xml:space="preserve"> 27.05.2015 № 600</w:t>
      </w:r>
      <w:r w:rsidR="001B316E" w:rsidRPr="00D93A97">
        <w:rPr>
          <w:rFonts w:ascii="Times New Roman" w:hAnsi="Times New Roman" w:cs="Times New Roman"/>
          <w:sz w:val="26"/>
          <w:szCs w:val="26"/>
        </w:rPr>
        <w:t>,</w:t>
      </w:r>
      <w:r w:rsidR="00E05DB1" w:rsidRPr="00D93A97">
        <w:rPr>
          <w:rFonts w:ascii="Times New Roman" w:hAnsi="Times New Roman" w:cs="Times New Roman"/>
          <w:sz w:val="26"/>
          <w:szCs w:val="26"/>
        </w:rPr>
        <w:t xml:space="preserve"> </w:t>
      </w:r>
      <w:r w:rsidR="00760289" w:rsidRPr="00743EBA">
        <w:rPr>
          <w:rFonts w:ascii="Times New Roman" w:hAnsi="Times New Roman" w:cs="Times New Roman"/>
          <w:sz w:val="26"/>
          <w:szCs w:val="26"/>
        </w:rPr>
        <w:t xml:space="preserve">нормативным правовым актам  </w:t>
      </w:r>
      <w:r w:rsidR="00BC30D1" w:rsidRPr="00743EBA">
        <w:rPr>
          <w:rFonts w:ascii="Times New Roman" w:hAnsi="Times New Roman" w:cs="Times New Roman"/>
          <w:sz w:val="26"/>
          <w:szCs w:val="26"/>
        </w:rPr>
        <w:t xml:space="preserve">Российской Федерации, </w:t>
      </w:r>
      <w:r w:rsidR="00760289" w:rsidRPr="00743EBA">
        <w:rPr>
          <w:rFonts w:ascii="Times New Roman" w:hAnsi="Times New Roman" w:cs="Times New Roman"/>
          <w:sz w:val="26"/>
          <w:szCs w:val="26"/>
        </w:rPr>
        <w:t>ХМАО-Югры</w:t>
      </w:r>
      <w:r w:rsidR="00370541" w:rsidRPr="00743EBA">
        <w:rPr>
          <w:rFonts w:ascii="Times New Roman" w:hAnsi="Times New Roman" w:cs="Times New Roman"/>
          <w:sz w:val="26"/>
          <w:szCs w:val="26"/>
        </w:rPr>
        <w:t xml:space="preserve">,  </w:t>
      </w:r>
      <w:r w:rsidR="00E05DB1" w:rsidRPr="00743EBA">
        <w:rPr>
          <w:rFonts w:ascii="Times New Roman" w:hAnsi="Times New Roman" w:cs="Times New Roman"/>
          <w:sz w:val="26"/>
          <w:szCs w:val="26"/>
        </w:rPr>
        <w:t xml:space="preserve">целевым </w:t>
      </w:r>
      <w:r w:rsidR="00E05DB1" w:rsidRPr="008535F7">
        <w:rPr>
          <w:rFonts w:ascii="Times New Roman" w:hAnsi="Times New Roman" w:cs="Times New Roman"/>
          <w:sz w:val="26"/>
          <w:szCs w:val="26"/>
        </w:rPr>
        <w:t xml:space="preserve">показателям государственных программ </w:t>
      </w:r>
      <w:r w:rsidR="00E05DB1" w:rsidRPr="00743EBA">
        <w:rPr>
          <w:rFonts w:ascii="Times New Roman" w:hAnsi="Times New Roman" w:cs="Times New Roman"/>
          <w:sz w:val="26"/>
          <w:szCs w:val="26"/>
        </w:rPr>
        <w:t>ХМАО-Югры</w:t>
      </w:r>
      <w:r w:rsidR="008535F7" w:rsidRPr="008535F7">
        <w:rPr>
          <w:rFonts w:ascii="Times New Roman" w:hAnsi="Times New Roman" w:cs="Times New Roman"/>
          <w:sz w:val="26"/>
          <w:szCs w:val="26"/>
        </w:rPr>
        <w:t xml:space="preserve">: </w:t>
      </w:r>
    </w:p>
    <w:p w:rsidR="008535F7" w:rsidRPr="00CE6065" w:rsidRDefault="00EF484C" w:rsidP="001D0A57">
      <w:pPr>
        <w:pStyle w:val="ConsPlusNormal"/>
        <w:spacing w:line="276" w:lineRule="auto"/>
        <w:ind w:firstLine="708"/>
        <w:jc w:val="both"/>
      </w:pPr>
      <w:r>
        <w:rPr>
          <w:rFonts w:ascii="Times New Roman" w:hAnsi="Times New Roman" w:cs="Times New Roman"/>
          <w:sz w:val="26"/>
          <w:szCs w:val="26"/>
        </w:rPr>
        <w:t xml:space="preserve">- </w:t>
      </w:r>
      <w:r w:rsidR="008535F7" w:rsidRPr="008535F7">
        <w:rPr>
          <w:rFonts w:ascii="Times New Roman" w:hAnsi="Times New Roman" w:cs="Times New Roman"/>
          <w:sz w:val="26"/>
          <w:szCs w:val="26"/>
        </w:rPr>
        <w:t xml:space="preserve">Государственная программа «О государственной программе Ханты-Мансийского автономного-округа-Югры «Управление государственными финансами </w:t>
      </w:r>
      <w:proofErr w:type="gramStart"/>
      <w:r w:rsidR="008535F7" w:rsidRPr="008535F7">
        <w:rPr>
          <w:rFonts w:ascii="Times New Roman" w:hAnsi="Times New Roman" w:cs="Times New Roman"/>
          <w:sz w:val="26"/>
          <w:szCs w:val="26"/>
        </w:rPr>
        <w:t>в</w:t>
      </w:r>
      <w:proofErr w:type="gramEnd"/>
      <w:r w:rsidR="008535F7" w:rsidRPr="008535F7">
        <w:rPr>
          <w:rFonts w:ascii="Times New Roman" w:hAnsi="Times New Roman" w:cs="Times New Roman"/>
          <w:sz w:val="26"/>
          <w:szCs w:val="26"/>
        </w:rPr>
        <w:t xml:space="preserve"> </w:t>
      </w:r>
      <w:proofErr w:type="gramStart"/>
      <w:r w:rsidR="008535F7" w:rsidRPr="008535F7">
        <w:rPr>
          <w:rFonts w:ascii="Times New Roman" w:hAnsi="Times New Roman" w:cs="Times New Roman"/>
          <w:sz w:val="26"/>
          <w:szCs w:val="26"/>
        </w:rPr>
        <w:t>Ханты-Мансийском</w:t>
      </w:r>
      <w:proofErr w:type="gramEnd"/>
      <w:r w:rsidR="008535F7" w:rsidRPr="008535F7">
        <w:rPr>
          <w:rFonts w:ascii="Times New Roman" w:hAnsi="Times New Roman" w:cs="Times New Roman"/>
          <w:sz w:val="26"/>
          <w:szCs w:val="26"/>
        </w:rPr>
        <w:t xml:space="preserve"> автономном округе-Югре на 2016-2020 годы», утвержденная </w:t>
      </w:r>
      <w:proofErr w:type="gramStart"/>
      <w:r w:rsidR="008535F7" w:rsidRPr="008535F7">
        <w:rPr>
          <w:rFonts w:ascii="Times New Roman" w:hAnsi="Times New Roman" w:cs="Times New Roman"/>
          <w:sz w:val="26"/>
          <w:szCs w:val="26"/>
        </w:rPr>
        <w:t>постановлением Правительства Ханты-Мансийского автономного-округа-Югры от 09.10.2013 года № 415</w:t>
      </w:r>
      <w:r w:rsidR="008535F7" w:rsidRPr="00CE6065">
        <w:rPr>
          <w:rFonts w:ascii="Times New Roman" w:hAnsi="Times New Roman" w:cs="Times New Roman"/>
          <w:sz w:val="26"/>
          <w:szCs w:val="26"/>
        </w:rPr>
        <w:t xml:space="preserve">-п </w:t>
      </w:r>
      <w:r w:rsidR="009C22D8" w:rsidRPr="00CE6065">
        <w:rPr>
          <w:rFonts w:ascii="Times New Roman" w:hAnsi="Times New Roman" w:cs="Times New Roman"/>
          <w:sz w:val="26"/>
          <w:szCs w:val="26"/>
        </w:rPr>
        <w:t>(</w:t>
      </w:r>
      <w:r w:rsidR="00D1440C" w:rsidRPr="00CE6065">
        <w:rPr>
          <w:rFonts w:ascii="Times New Roman" w:hAnsi="Times New Roman" w:cs="Times New Roman"/>
          <w:sz w:val="26"/>
          <w:szCs w:val="26"/>
        </w:rPr>
        <w:t xml:space="preserve">показатель </w:t>
      </w:r>
      <w:r w:rsidR="00DD5CAF" w:rsidRPr="00CE6065">
        <w:rPr>
          <w:rFonts w:ascii="Times New Roman" w:hAnsi="Times New Roman" w:cs="Times New Roman"/>
          <w:sz w:val="26"/>
          <w:szCs w:val="26"/>
        </w:rPr>
        <w:t>2.</w:t>
      </w:r>
      <w:proofErr w:type="gramEnd"/>
      <w:r w:rsidR="00DD5CAF" w:rsidRPr="00CE6065">
        <w:rPr>
          <w:rFonts w:ascii="Times New Roman" w:hAnsi="Times New Roman" w:cs="Times New Roman"/>
          <w:sz w:val="26"/>
          <w:szCs w:val="26"/>
        </w:rPr>
        <w:t xml:space="preserve"> </w:t>
      </w:r>
      <w:proofErr w:type="gramStart"/>
      <w:r w:rsidR="00562CF0" w:rsidRPr="00CE6065">
        <w:rPr>
          <w:rFonts w:ascii="Times New Roman" w:hAnsi="Times New Roman" w:cs="Times New Roman"/>
          <w:sz w:val="26"/>
          <w:szCs w:val="26"/>
        </w:rPr>
        <w:t>«</w:t>
      </w:r>
      <w:r w:rsidR="00DD5CAF" w:rsidRPr="00CE6065">
        <w:rPr>
          <w:rFonts w:ascii="Times New Roman" w:hAnsi="Times New Roman" w:cs="Times New Roman"/>
          <w:sz w:val="26"/>
          <w:szCs w:val="26"/>
        </w:rPr>
        <w:t>Снижение процента отклонения фактического объема налоговых и неналоговых доходов бюджета автономного округа (без учета доходов от налога на прибыль организаций, доходов от размещения временно свободных средств бюджета автономного округа, штрафов, санкций, возмещения ущерба) за отчетный год от первоначально утвержденного плана с 9% до 5,5%.</w:t>
      </w:r>
      <w:r w:rsidR="00562CF0" w:rsidRPr="00CE6065">
        <w:rPr>
          <w:rFonts w:ascii="Times New Roman" w:hAnsi="Times New Roman" w:cs="Times New Roman"/>
          <w:sz w:val="26"/>
          <w:szCs w:val="26"/>
        </w:rPr>
        <w:t>"</w:t>
      </w:r>
      <w:r w:rsidR="0086219B" w:rsidRPr="00CE6065">
        <w:rPr>
          <w:rFonts w:ascii="Times New Roman" w:hAnsi="Times New Roman" w:cs="Times New Roman"/>
          <w:sz w:val="26"/>
          <w:szCs w:val="26"/>
        </w:rPr>
        <w:t xml:space="preserve"> </w:t>
      </w:r>
      <w:r w:rsidR="004E717C" w:rsidRPr="00CE6065">
        <w:rPr>
          <w:rFonts w:ascii="Times New Roman" w:hAnsi="Times New Roman" w:cs="Times New Roman"/>
          <w:sz w:val="26"/>
          <w:szCs w:val="26"/>
        </w:rPr>
        <w:t>(</w:t>
      </w:r>
      <w:r w:rsidR="0086219B" w:rsidRPr="00CE6065">
        <w:rPr>
          <w:rFonts w:ascii="Times New Roman" w:hAnsi="Times New Roman" w:cs="Times New Roman"/>
          <w:sz w:val="26"/>
          <w:szCs w:val="26"/>
        </w:rPr>
        <w:t xml:space="preserve">в </w:t>
      </w:r>
      <w:r w:rsidR="004E717C" w:rsidRPr="00CE6065">
        <w:rPr>
          <w:rFonts w:ascii="Times New Roman" w:hAnsi="Times New Roman" w:cs="Times New Roman"/>
          <w:sz w:val="26"/>
          <w:szCs w:val="26"/>
        </w:rPr>
        <w:t>редакции</w:t>
      </w:r>
      <w:r w:rsidR="007361BB" w:rsidRPr="00CE6065">
        <w:rPr>
          <w:rFonts w:ascii="Times New Roman" w:hAnsi="Times New Roman" w:cs="Times New Roman"/>
          <w:sz w:val="26"/>
          <w:szCs w:val="26"/>
        </w:rPr>
        <w:t xml:space="preserve"> Постановления 415-п</w:t>
      </w:r>
      <w:r w:rsidR="004E717C" w:rsidRPr="00CE6065">
        <w:rPr>
          <w:rFonts w:ascii="Times New Roman" w:hAnsi="Times New Roman" w:cs="Times New Roman"/>
          <w:sz w:val="26"/>
          <w:szCs w:val="26"/>
        </w:rPr>
        <w:t>,</w:t>
      </w:r>
      <w:r w:rsidR="0086219B" w:rsidRPr="00CE6065">
        <w:rPr>
          <w:rFonts w:ascii="Times New Roman" w:hAnsi="Times New Roman" w:cs="Times New Roman"/>
          <w:sz w:val="26"/>
          <w:szCs w:val="26"/>
        </w:rPr>
        <w:t xml:space="preserve"> действующей до 01.01.2016г.</w:t>
      </w:r>
      <w:r w:rsidR="001B316E" w:rsidRPr="00CE6065">
        <w:rPr>
          <w:rFonts w:ascii="Times New Roman" w:hAnsi="Times New Roman" w:cs="Times New Roman"/>
          <w:sz w:val="26"/>
          <w:szCs w:val="26"/>
        </w:rPr>
        <w:t>)</w:t>
      </w:r>
      <w:r w:rsidR="009C22D8" w:rsidRPr="00CE6065">
        <w:rPr>
          <w:rFonts w:ascii="Times New Roman" w:hAnsi="Times New Roman" w:cs="Times New Roman"/>
          <w:sz w:val="26"/>
          <w:szCs w:val="26"/>
        </w:rPr>
        <w:t>;</w:t>
      </w:r>
      <w:proofErr w:type="gramEnd"/>
      <w:r w:rsidR="009C22D8" w:rsidRPr="00CE6065">
        <w:rPr>
          <w:rFonts w:ascii="Times New Roman" w:hAnsi="Times New Roman" w:cs="Times New Roman"/>
          <w:sz w:val="26"/>
          <w:szCs w:val="26"/>
        </w:rPr>
        <w:t xml:space="preserve"> показатель 13. «Сохранение доли главных распорядителей средств бюджета автономного округа, представивших отчетность в сроки, установленные </w:t>
      </w:r>
      <w:proofErr w:type="spellStart"/>
      <w:r w:rsidR="009C22D8" w:rsidRPr="00CE6065">
        <w:rPr>
          <w:rFonts w:ascii="Times New Roman" w:hAnsi="Times New Roman" w:cs="Times New Roman"/>
          <w:sz w:val="26"/>
          <w:szCs w:val="26"/>
        </w:rPr>
        <w:t>Депфином</w:t>
      </w:r>
      <w:proofErr w:type="spellEnd"/>
      <w:r w:rsidR="009C22D8" w:rsidRPr="00CE6065">
        <w:rPr>
          <w:rFonts w:ascii="Times New Roman" w:hAnsi="Times New Roman" w:cs="Times New Roman"/>
          <w:sz w:val="26"/>
          <w:szCs w:val="26"/>
        </w:rPr>
        <w:t xml:space="preserve"> Югры на уровне 100%; показатель 14. «Увеличение доли муниципальных образований автономного округа, у которых муниципальные учреждения обеспечены возможностью доступа к региональному сегменту государственной информационной системы управления общественными финансами «Электронный бюджет» в автономном округе, с 0% до 100%</w:t>
      </w:r>
      <w:proofErr w:type="gramStart"/>
      <w:r w:rsidR="009C22D8" w:rsidRPr="00CE6065">
        <w:rPr>
          <w:rFonts w:ascii="Times New Roman" w:hAnsi="Times New Roman" w:cs="Times New Roman"/>
          <w:sz w:val="26"/>
          <w:szCs w:val="26"/>
        </w:rPr>
        <w:t xml:space="preserve"> </w:t>
      </w:r>
      <w:r w:rsidR="004E717C" w:rsidRPr="00CE6065">
        <w:rPr>
          <w:rFonts w:ascii="Times New Roman" w:hAnsi="Times New Roman" w:cs="Times New Roman"/>
          <w:sz w:val="26"/>
          <w:szCs w:val="26"/>
        </w:rPr>
        <w:t>)</w:t>
      </w:r>
      <w:proofErr w:type="gramEnd"/>
      <w:r w:rsidR="004E717C" w:rsidRPr="00CE6065">
        <w:rPr>
          <w:rFonts w:ascii="Times New Roman" w:hAnsi="Times New Roman" w:cs="Times New Roman"/>
          <w:sz w:val="26"/>
          <w:szCs w:val="26"/>
        </w:rPr>
        <w:t>.</w:t>
      </w:r>
      <w:r w:rsidR="008535F7" w:rsidRPr="00CE6065">
        <w:t xml:space="preserve"> </w:t>
      </w:r>
    </w:p>
    <w:p w:rsidR="00EF484C" w:rsidRPr="00D1440C" w:rsidRDefault="00EF484C" w:rsidP="001D0A57">
      <w:pPr>
        <w:pStyle w:val="ConsPlusNormal"/>
        <w:spacing w:line="276" w:lineRule="auto"/>
        <w:ind w:firstLine="708"/>
        <w:jc w:val="both"/>
        <w:rPr>
          <w:rFonts w:ascii="Times New Roman" w:hAnsi="Times New Roman" w:cs="Times New Roman"/>
          <w:sz w:val="26"/>
          <w:szCs w:val="26"/>
        </w:rPr>
      </w:pPr>
      <w:proofErr w:type="gramStart"/>
      <w:r w:rsidRPr="00CE6065">
        <w:rPr>
          <w:rFonts w:ascii="Times New Roman" w:hAnsi="Times New Roman" w:cs="Times New Roman"/>
          <w:sz w:val="26"/>
          <w:szCs w:val="26"/>
        </w:rPr>
        <w:t xml:space="preserve">- Государственная программа "О государственной программе Ханты-Мансийского автономного округа - Югры "Создание условий для эффективного и ответственного управления муниципальными финансами, повышения устойчивости </w:t>
      </w:r>
      <w:r w:rsidRPr="00CE6065">
        <w:rPr>
          <w:rFonts w:ascii="Times New Roman" w:hAnsi="Times New Roman" w:cs="Times New Roman"/>
          <w:sz w:val="26"/>
          <w:szCs w:val="26"/>
        </w:rPr>
        <w:lastRenderedPageBreak/>
        <w:t>местных бюджетов Ханты-Мансийского автономного округа - Югры на 2016 - 2020 годы"</w:t>
      </w:r>
      <w:r w:rsidR="00D1440C" w:rsidRPr="00CE6065">
        <w:rPr>
          <w:rFonts w:ascii="Times New Roman" w:hAnsi="Times New Roman" w:cs="Times New Roman"/>
          <w:sz w:val="26"/>
          <w:szCs w:val="26"/>
        </w:rPr>
        <w:t xml:space="preserve"> утвержденная постановлением Правительства Ханты-Мансийского автономного-округа-Югры от 09.10.2013 года № 416-п (показатель 8.</w:t>
      </w:r>
      <w:proofErr w:type="gramEnd"/>
      <w:r w:rsidR="00D1440C" w:rsidRPr="00CE6065">
        <w:rPr>
          <w:rFonts w:ascii="Times New Roman" w:hAnsi="Times New Roman" w:cs="Times New Roman"/>
          <w:sz w:val="26"/>
          <w:szCs w:val="26"/>
        </w:rPr>
        <w:t xml:space="preserve"> </w:t>
      </w:r>
      <w:proofErr w:type="gramStart"/>
      <w:r w:rsidR="00562CF0" w:rsidRPr="00CE6065">
        <w:rPr>
          <w:rFonts w:ascii="Times New Roman" w:hAnsi="Times New Roman" w:cs="Times New Roman"/>
          <w:sz w:val="26"/>
          <w:szCs w:val="26"/>
        </w:rPr>
        <w:t>«</w:t>
      </w:r>
      <w:r w:rsidR="00D1440C" w:rsidRPr="00CE6065">
        <w:rPr>
          <w:rFonts w:ascii="Times New Roman" w:hAnsi="Times New Roman" w:cs="Times New Roman"/>
          <w:sz w:val="26"/>
          <w:szCs w:val="26"/>
        </w:rPr>
        <w:t>Отсутствие просроченной кредиторской задолженности в бюджетах муниципальных образований автономного округа - 0%.</w:t>
      </w:r>
      <w:r w:rsidR="00562CF0" w:rsidRPr="00CE6065">
        <w:rPr>
          <w:rFonts w:ascii="Times New Roman" w:hAnsi="Times New Roman" w:cs="Times New Roman"/>
          <w:sz w:val="26"/>
          <w:szCs w:val="26"/>
        </w:rPr>
        <w:t>»</w:t>
      </w:r>
      <w:r w:rsidR="00D1440C" w:rsidRPr="00CE6065">
        <w:rPr>
          <w:rFonts w:ascii="Times New Roman" w:hAnsi="Times New Roman" w:cs="Times New Roman"/>
          <w:sz w:val="26"/>
          <w:szCs w:val="26"/>
        </w:rPr>
        <w:t>)</w:t>
      </w:r>
      <w:r w:rsidR="00140D42" w:rsidRPr="00CE6065">
        <w:rPr>
          <w:rFonts w:ascii="Times New Roman" w:hAnsi="Times New Roman" w:cs="Times New Roman"/>
          <w:sz w:val="26"/>
          <w:szCs w:val="26"/>
        </w:rPr>
        <w:t>.</w:t>
      </w:r>
      <w:proofErr w:type="gramEnd"/>
    </w:p>
    <w:p w:rsidR="00B55BD1" w:rsidRPr="00743EBA" w:rsidRDefault="00B55BD1" w:rsidP="001D0A57">
      <w:pPr>
        <w:tabs>
          <w:tab w:val="left" w:pos="3645"/>
        </w:tabs>
        <w:spacing w:after="0"/>
        <w:jc w:val="both"/>
        <w:rPr>
          <w:rFonts w:ascii="Times New Roman" w:hAnsi="Times New Roman" w:cs="Times New Roman"/>
          <w:b/>
          <w:sz w:val="26"/>
          <w:szCs w:val="26"/>
        </w:rPr>
      </w:pPr>
    </w:p>
    <w:p w:rsidR="00E24706" w:rsidRDefault="00E24706" w:rsidP="001D0A57">
      <w:pPr>
        <w:pStyle w:val="a3"/>
        <w:numPr>
          <w:ilvl w:val="0"/>
          <w:numId w:val="9"/>
        </w:numPr>
        <w:tabs>
          <w:tab w:val="left" w:pos="993"/>
        </w:tabs>
        <w:spacing w:line="276" w:lineRule="auto"/>
        <w:ind w:left="0" w:firstLine="709"/>
        <w:jc w:val="both"/>
        <w:rPr>
          <w:b/>
          <w:sz w:val="26"/>
          <w:szCs w:val="26"/>
        </w:rPr>
      </w:pPr>
      <w:r w:rsidRPr="00743EBA">
        <w:rPr>
          <w:b/>
          <w:sz w:val="26"/>
          <w:szCs w:val="26"/>
        </w:rPr>
        <w:t>Исполнители муниципальной программы</w:t>
      </w:r>
      <w:r w:rsidR="0044727F" w:rsidRPr="00743EBA">
        <w:rPr>
          <w:b/>
          <w:sz w:val="26"/>
          <w:szCs w:val="26"/>
        </w:rPr>
        <w:t>.</w:t>
      </w:r>
    </w:p>
    <w:p w:rsidR="001D0A57" w:rsidRPr="00743EBA" w:rsidRDefault="001D0A57" w:rsidP="001D0A57">
      <w:pPr>
        <w:pStyle w:val="a3"/>
        <w:tabs>
          <w:tab w:val="left" w:pos="993"/>
        </w:tabs>
        <w:spacing w:line="276" w:lineRule="auto"/>
        <w:ind w:left="709"/>
        <w:jc w:val="both"/>
        <w:rPr>
          <w:b/>
          <w:sz w:val="26"/>
          <w:szCs w:val="26"/>
        </w:rPr>
      </w:pPr>
    </w:p>
    <w:p w:rsidR="00B55BD1" w:rsidRPr="00743EBA" w:rsidRDefault="00B55BD1" w:rsidP="001D0A57">
      <w:pPr>
        <w:tabs>
          <w:tab w:val="left" w:pos="0"/>
        </w:tabs>
        <w:spacing w:after="0"/>
        <w:ind w:firstLine="709"/>
        <w:jc w:val="both"/>
        <w:rPr>
          <w:rFonts w:ascii="Times New Roman" w:hAnsi="Times New Roman" w:cs="Times New Roman"/>
          <w:bCs/>
          <w:sz w:val="26"/>
          <w:szCs w:val="26"/>
          <w:lang w:eastAsia="ar-SA"/>
        </w:rPr>
      </w:pPr>
      <w:r w:rsidRPr="00743EBA">
        <w:rPr>
          <w:rFonts w:ascii="Times New Roman" w:hAnsi="Times New Roman" w:cs="Times New Roman"/>
          <w:sz w:val="26"/>
          <w:szCs w:val="26"/>
        </w:rPr>
        <w:t xml:space="preserve">Ответственный исполнитель муниципальной программы: </w:t>
      </w:r>
      <w:r w:rsidR="00B42B27" w:rsidRPr="00743EBA">
        <w:rPr>
          <w:rFonts w:ascii="Times New Roman" w:hAnsi="Times New Roman" w:cs="Times New Roman"/>
          <w:sz w:val="26"/>
          <w:szCs w:val="26"/>
        </w:rPr>
        <w:t>д</w:t>
      </w:r>
      <w:r w:rsidRPr="00743EBA">
        <w:rPr>
          <w:rFonts w:ascii="Times New Roman" w:hAnsi="Times New Roman" w:cs="Times New Roman"/>
          <w:bCs/>
          <w:sz w:val="26"/>
          <w:szCs w:val="26"/>
          <w:lang w:eastAsia="ar-SA"/>
        </w:rPr>
        <w:t>епартамент финансов Нефтеюганского района.</w:t>
      </w:r>
    </w:p>
    <w:p w:rsidR="00B55BD1" w:rsidRPr="00743EBA" w:rsidRDefault="00B55BD1" w:rsidP="001D0A57">
      <w:pPr>
        <w:widowControl w:val="0"/>
        <w:autoSpaceDE w:val="0"/>
        <w:autoSpaceDN w:val="0"/>
        <w:adjustRightInd w:val="0"/>
        <w:spacing w:after="0"/>
        <w:ind w:firstLine="708"/>
        <w:jc w:val="both"/>
        <w:rPr>
          <w:rFonts w:ascii="Times New Roman" w:hAnsi="Times New Roman" w:cs="Times New Roman"/>
          <w:bCs/>
          <w:sz w:val="26"/>
          <w:szCs w:val="26"/>
          <w:lang w:eastAsia="ar-SA"/>
        </w:rPr>
      </w:pPr>
      <w:r w:rsidRPr="00743EBA">
        <w:rPr>
          <w:rFonts w:ascii="Times New Roman" w:hAnsi="Times New Roman" w:cs="Times New Roman"/>
          <w:sz w:val="26"/>
          <w:szCs w:val="26"/>
        </w:rPr>
        <w:t xml:space="preserve">Соисполнители муниципальной программы: </w:t>
      </w:r>
      <w:r w:rsidR="00B42B27" w:rsidRPr="00743EBA">
        <w:rPr>
          <w:rFonts w:ascii="Times New Roman" w:hAnsi="Times New Roman" w:cs="Times New Roman"/>
          <w:sz w:val="26"/>
          <w:szCs w:val="26"/>
        </w:rPr>
        <w:t>д</w:t>
      </w:r>
      <w:r w:rsidRPr="00743EBA">
        <w:rPr>
          <w:rFonts w:ascii="Times New Roman" w:hAnsi="Times New Roman" w:cs="Times New Roman"/>
          <w:bCs/>
          <w:sz w:val="26"/>
          <w:szCs w:val="26"/>
          <w:lang w:eastAsia="ar-SA"/>
        </w:rPr>
        <w:t>епартамент образования и молодежной политики Нефтеюганского района, департамент культуры и спорта Нефтеюганского района,</w:t>
      </w:r>
      <w:r w:rsidR="00502ED1" w:rsidRPr="00743EBA">
        <w:rPr>
          <w:rFonts w:ascii="Times New Roman" w:hAnsi="Times New Roman" w:cs="Times New Roman"/>
          <w:bCs/>
          <w:sz w:val="26"/>
          <w:szCs w:val="26"/>
          <w:lang w:eastAsia="ar-SA"/>
        </w:rPr>
        <w:t xml:space="preserve"> </w:t>
      </w:r>
      <w:r w:rsidRPr="00743EBA">
        <w:rPr>
          <w:rFonts w:ascii="Times New Roman" w:hAnsi="Times New Roman" w:cs="Times New Roman"/>
          <w:bCs/>
          <w:sz w:val="26"/>
          <w:szCs w:val="26"/>
          <w:lang w:eastAsia="ar-SA"/>
        </w:rPr>
        <w:t>администрация Нефтеюганского района (контрольно-ревизионное управление).</w:t>
      </w:r>
    </w:p>
    <w:p w:rsidR="00B55BD1" w:rsidRPr="00743EBA" w:rsidRDefault="00B55BD1" w:rsidP="001D0A57">
      <w:pPr>
        <w:widowControl w:val="0"/>
        <w:autoSpaceDE w:val="0"/>
        <w:autoSpaceDN w:val="0"/>
        <w:adjustRightInd w:val="0"/>
        <w:spacing w:after="0"/>
        <w:jc w:val="both"/>
        <w:rPr>
          <w:rFonts w:ascii="Times New Roman" w:hAnsi="Times New Roman" w:cs="Times New Roman"/>
          <w:bCs/>
          <w:sz w:val="26"/>
          <w:szCs w:val="26"/>
          <w:lang w:eastAsia="ar-SA"/>
        </w:rPr>
      </w:pPr>
    </w:p>
    <w:p w:rsidR="00E24706" w:rsidRDefault="00E24706" w:rsidP="001D0A57">
      <w:pPr>
        <w:pStyle w:val="a3"/>
        <w:numPr>
          <w:ilvl w:val="0"/>
          <w:numId w:val="9"/>
        </w:numPr>
        <w:tabs>
          <w:tab w:val="left" w:pos="993"/>
        </w:tabs>
        <w:spacing w:line="276" w:lineRule="auto"/>
        <w:ind w:left="0" w:firstLine="709"/>
        <w:jc w:val="both"/>
        <w:rPr>
          <w:b/>
          <w:sz w:val="26"/>
          <w:szCs w:val="26"/>
        </w:rPr>
      </w:pPr>
      <w:r w:rsidRPr="00743EBA">
        <w:rPr>
          <w:b/>
          <w:sz w:val="26"/>
          <w:szCs w:val="26"/>
        </w:rPr>
        <w:t>Цели реализации муниципальной программы</w:t>
      </w:r>
      <w:r w:rsidR="0044727F" w:rsidRPr="00743EBA">
        <w:rPr>
          <w:b/>
          <w:sz w:val="26"/>
          <w:szCs w:val="26"/>
        </w:rPr>
        <w:t>.</w:t>
      </w:r>
    </w:p>
    <w:p w:rsidR="001D0A57" w:rsidRPr="00743EBA" w:rsidRDefault="001D0A57" w:rsidP="001D0A57">
      <w:pPr>
        <w:pStyle w:val="a3"/>
        <w:tabs>
          <w:tab w:val="left" w:pos="993"/>
        </w:tabs>
        <w:spacing w:line="276" w:lineRule="auto"/>
        <w:ind w:left="709"/>
        <w:jc w:val="both"/>
        <w:rPr>
          <w:b/>
          <w:sz w:val="26"/>
          <w:szCs w:val="26"/>
        </w:rPr>
      </w:pPr>
    </w:p>
    <w:p w:rsidR="00B55BD1" w:rsidRPr="00743EBA" w:rsidRDefault="00B55BD1" w:rsidP="001D0A57">
      <w:pPr>
        <w:tabs>
          <w:tab w:val="left" w:pos="0"/>
        </w:tabs>
        <w:spacing w:after="0"/>
        <w:ind w:firstLine="709"/>
        <w:jc w:val="both"/>
        <w:rPr>
          <w:rFonts w:ascii="Times New Roman" w:hAnsi="Times New Roman" w:cs="Times New Roman"/>
          <w:bCs/>
          <w:sz w:val="26"/>
          <w:szCs w:val="26"/>
          <w:lang w:eastAsia="ar-SA"/>
        </w:rPr>
      </w:pPr>
      <w:r w:rsidRPr="00743EBA">
        <w:rPr>
          <w:rFonts w:ascii="Times New Roman" w:hAnsi="Times New Roman" w:cs="Times New Roman"/>
          <w:sz w:val="26"/>
          <w:szCs w:val="26"/>
        </w:rPr>
        <w:t xml:space="preserve">Цель муниципальной программы: </w:t>
      </w:r>
      <w:r w:rsidRPr="00743EBA">
        <w:rPr>
          <w:rFonts w:ascii="Times New Roman" w:hAnsi="Times New Roman" w:cs="Times New Roman"/>
          <w:bCs/>
          <w:sz w:val="26"/>
          <w:szCs w:val="26"/>
          <w:lang w:eastAsia="ar-SA"/>
        </w:rPr>
        <w:t xml:space="preserve">Обеспечение долгосрочной </w:t>
      </w:r>
      <w:r w:rsidR="00743EBA" w:rsidRPr="00743EBA">
        <w:rPr>
          <w:rFonts w:ascii="Times New Roman" w:hAnsi="Times New Roman" w:cs="Times New Roman"/>
          <w:bCs/>
          <w:sz w:val="26"/>
          <w:szCs w:val="26"/>
          <w:lang w:eastAsia="ar-SA"/>
        </w:rPr>
        <w:t>сбаланси</w:t>
      </w:r>
      <w:r w:rsidR="00743EBA">
        <w:rPr>
          <w:rFonts w:ascii="Times New Roman" w:hAnsi="Times New Roman" w:cs="Times New Roman"/>
          <w:bCs/>
          <w:sz w:val="26"/>
          <w:szCs w:val="26"/>
          <w:lang w:eastAsia="ar-SA"/>
        </w:rPr>
        <w:t>рован</w:t>
      </w:r>
      <w:r w:rsidRPr="00743EBA">
        <w:rPr>
          <w:rFonts w:ascii="Times New Roman" w:hAnsi="Times New Roman" w:cs="Times New Roman"/>
          <w:bCs/>
          <w:sz w:val="26"/>
          <w:szCs w:val="26"/>
          <w:lang w:eastAsia="ar-SA"/>
        </w:rPr>
        <w:t>ности и устойчивости бюджетной системы, повышение качества управления муниципальными финансами Нефтеюганского района.</w:t>
      </w:r>
    </w:p>
    <w:p w:rsidR="00B55BD1" w:rsidRPr="00743EBA" w:rsidRDefault="00B55BD1" w:rsidP="001D0A57">
      <w:pPr>
        <w:tabs>
          <w:tab w:val="left" w:pos="1134"/>
        </w:tabs>
        <w:spacing w:after="0"/>
        <w:jc w:val="both"/>
        <w:rPr>
          <w:rFonts w:ascii="Times New Roman" w:hAnsi="Times New Roman" w:cs="Times New Roman"/>
          <w:sz w:val="26"/>
          <w:szCs w:val="26"/>
        </w:rPr>
      </w:pPr>
    </w:p>
    <w:p w:rsidR="00E24706" w:rsidRDefault="00E24706" w:rsidP="001D0A57">
      <w:pPr>
        <w:pStyle w:val="a3"/>
        <w:numPr>
          <w:ilvl w:val="0"/>
          <w:numId w:val="9"/>
        </w:numPr>
        <w:tabs>
          <w:tab w:val="left" w:pos="993"/>
        </w:tabs>
        <w:spacing w:line="276" w:lineRule="auto"/>
        <w:ind w:left="0" w:firstLine="709"/>
        <w:jc w:val="both"/>
        <w:rPr>
          <w:b/>
          <w:sz w:val="26"/>
          <w:szCs w:val="26"/>
        </w:rPr>
      </w:pPr>
      <w:r w:rsidRPr="00743EBA">
        <w:rPr>
          <w:b/>
          <w:sz w:val="26"/>
          <w:szCs w:val="26"/>
        </w:rPr>
        <w:t xml:space="preserve">Задачи муниципальной программы </w:t>
      </w:r>
      <w:r w:rsidR="00EA64EB" w:rsidRPr="00743EBA">
        <w:rPr>
          <w:b/>
          <w:sz w:val="26"/>
          <w:szCs w:val="26"/>
        </w:rPr>
        <w:t>и пути их решения</w:t>
      </w:r>
      <w:r w:rsidR="0044727F" w:rsidRPr="00743EBA">
        <w:rPr>
          <w:b/>
          <w:sz w:val="26"/>
          <w:szCs w:val="26"/>
        </w:rPr>
        <w:t>.</w:t>
      </w:r>
    </w:p>
    <w:p w:rsidR="001D0A57" w:rsidRPr="00743EBA" w:rsidRDefault="001D0A57" w:rsidP="001D0A57">
      <w:pPr>
        <w:pStyle w:val="a3"/>
        <w:tabs>
          <w:tab w:val="left" w:pos="993"/>
        </w:tabs>
        <w:spacing w:line="276" w:lineRule="auto"/>
        <w:ind w:left="709"/>
        <w:jc w:val="both"/>
        <w:rPr>
          <w:b/>
          <w:sz w:val="26"/>
          <w:szCs w:val="26"/>
        </w:rPr>
      </w:pPr>
    </w:p>
    <w:p w:rsidR="0042329C" w:rsidRPr="00743EBA" w:rsidRDefault="00B55BD1" w:rsidP="001D0A57">
      <w:pPr>
        <w:pStyle w:val="a3"/>
        <w:widowControl w:val="0"/>
        <w:numPr>
          <w:ilvl w:val="0"/>
          <w:numId w:val="8"/>
        </w:numPr>
        <w:tabs>
          <w:tab w:val="left" w:pos="-57"/>
          <w:tab w:val="left" w:pos="851"/>
        </w:tabs>
        <w:autoSpaceDE w:val="0"/>
        <w:autoSpaceDN w:val="0"/>
        <w:adjustRightInd w:val="0"/>
        <w:spacing w:line="276" w:lineRule="auto"/>
        <w:ind w:left="0" w:firstLine="567"/>
        <w:jc w:val="both"/>
        <w:rPr>
          <w:bCs/>
          <w:sz w:val="26"/>
          <w:szCs w:val="26"/>
          <w:lang w:eastAsia="ar-SA"/>
        </w:rPr>
      </w:pPr>
      <w:r w:rsidRPr="00743EBA">
        <w:rPr>
          <w:bCs/>
          <w:i/>
          <w:sz w:val="26"/>
          <w:szCs w:val="26"/>
          <w:lang w:eastAsia="ar-SA"/>
        </w:rPr>
        <w:t>Долгосрочное бюджетное планирование</w:t>
      </w:r>
      <w:r w:rsidRPr="00743EBA">
        <w:rPr>
          <w:bCs/>
          <w:sz w:val="26"/>
          <w:szCs w:val="26"/>
          <w:lang w:eastAsia="ar-SA"/>
        </w:rPr>
        <w:t>.</w:t>
      </w:r>
    </w:p>
    <w:p w:rsidR="00B55BD1" w:rsidRPr="00743EBA" w:rsidRDefault="0042329C" w:rsidP="001D0A57">
      <w:pPr>
        <w:widowControl w:val="0"/>
        <w:tabs>
          <w:tab w:val="left" w:pos="-57"/>
          <w:tab w:val="left" w:pos="851"/>
        </w:tabs>
        <w:autoSpaceDE w:val="0"/>
        <w:autoSpaceDN w:val="0"/>
        <w:adjustRightInd w:val="0"/>
        <w:spacing w:after="0"/>
        <w:ind w:firstLine="567"/>
        <w:jc w:val="both"/>
        <w:rPr>
          <w:rFonts w:ascii="Times New Roman" w:hAnsi="Times New Roman" w:cs="Times New Roman"/>
          <w:bCs/>
          <w:sz w:val="26"/>
          <w:szCs w:val="26"/>
          <w:lang w:eastAsia="ar-SA"/>
        </w:rPr>
      </w:pPr>
      <w:r w:rsidRPr="00743EBA">
        <w:rPr>
          <w:rFonts w:ascii="Times New Roman" w:hAnsi="Times New Roman" w:cs="Times New Roman"/>
          <w:sz w:val="26"/>
          <w:szCs w:val="26"/>
        </w:rPr>
        <w:t>Разработан и утвержден постановлением Главы администрации Нефтеюганского района среднесрочный финансовый план на 2016-2018 годы.</w:t>
      </w:r>
    </w:p>
    <w:p w:rsidR="00B55BD1" w:rsidRPr="00743EBA" w:rsidRDefault="00B55BD1" w:rsidP="001D0A57">
      <w:pPr>
        <w:pStyle w:val="a3"/>
        <w:widowControl w:val="0"/>
        <w:numPr>
          <w:ilvl w:val="0"/>
          <w:numId w:val="8"/>
        </w:numPr>
        <w:tabs>
          <w:tab w:val="left" w:pos="-57"/>
          <w:tab w:val="left" w:pos="851"/>
        </w:tabs>
        <w:autoSpaceDE w:val="0"/>
        <w:autoSpaceDN w:val="0"/>
        <w:adjustRightInd w:val="0"/>
        <w:spacing w:line="276" w:lineRule="auto"/>
        <w:ind w:left="0" w:firstLine="567"/>
        <w:jc w:val="both"/>
        <w:rPr>
          <w:bCs/>
          <w:sz w:val="26"/>
          <w:szCs w:val="26"/>
          <w:lang w:eastAsia="ar-SA"/>
        </w:rPr>
      </w:pPr>
      <w:r w:rsidRPr="00743EBA">
        <w:rPr>
          <w:bCs/>
          <w:i/>
          <w:sz w:val="26"/>
          <w:szCs w:val="26"/>
          <w:lang w:eastAsia="ar-SA"/>
        </w:rPr>
        <w:t>Нормативное правовое регулирование в сфере бюджетного процесса и его совершенствование</w:t>
      </w:r>
      <w:r w:rsidRPr="00743EBA">
        <w:rPr>
          <w:bCs/>
          <w:sz w:val="26"/>
          <w:szCs w:val="26"/>
          <w:lang w:eastAsia="ar-SA"/>
        </w:rPr>
        <w:t>.</w:t>
      </w:r>
    </w:p>
    <w:p w:rsidR="00657524" w:rsidRPr="00743EBA" w:rsidRDefault="00657524" w:rsidP="001D0A57">
      <w:pPr>
        <w:widowControl w:val="0"/>
        <w:tabs>
          <w:tab w:val="left" w:pos="-57"/>
          <w:tab w:val="left" w:pos="0"/>
          <w:tab w:val="left" w:pos="851"/>
        </w:tabs>
        <w:autoSpaceDE w:val="0"/>
        <w:autoSpaceDN w:val="0"/>
        <w:adjustRightInd w:val="0"/>
        <w:spacing w:after="0"/>
        <w:ind w:firstLine="567"/>
        <w:jc w:val="both"/>
        <w:rPr>
          <w:rFonts w:ascii="Times New Roman" w:hAnsi="Times New Roman" w:cs="Times New Roman"/>
          <w:bCs/>
          <w:sz w:val="26"/>
          <w:szCs w:val="26"/>
          <w:lang w:eastAsia="ar-SA"/>
        </w:rPr>
      </w:pPr>
      <w:r w:rsidRPr="00743EBA">
        <w:rPr>
          <w:rFonts w:ascii="Times New Roman" w:hAnsi="Times New Roman" w:cs="Times New Roman"/>
          <w:bCs/>
          <w:sz w:val="26"/>
          <w:szCs w:val="26"/>
          <w:lang w:eastAsia="ar-SA"/>
        </w:rPr>
        <w:t>Своевременно внос</w:t>
      </w:r>
      <w:r w:rsidR="00BD63B5" w:rsidRPr="00743EBA">
        <w:rPr>
          <w:rFonts w:ascii="Times New Roman" w:hAnsi="Times New Roman" w:cs="Times New Roman"/>
          <w:bCs/>
          <w:sz w:val="26"/>
          <w:szCs w:val="26"/>
          <w:lang w:eastAsia="ar-SA"/>
        </w:rPr>
        <w:t>ились</w:t>
      </w:r>
      <w:r w:rsidRPr="00743EBA">
        <w:rPr>
          <w:rFonts w:ascii="Times New Roman" w:hAnsi="Times New Roman" w:cs="Times New Roman"/>
          <w:bCs/>
          <w:sz w:val="26"/>
          <w:szCs w:val="26"/>
          <w:lang w:eastAsia="ar-SA"/>
        </w:rPr>
        <w:t xml:space="preserve"> изменения в нормативно-правовые акты, регулирующие бюджетный процесс </w:t>
      </w:r>
      <w:proofErr w:type="gramStart"/>
      <w:r w:rsidRPr="00743EBA">
        <w:rPr>
          <w:rFonts w:ascii="Times New Roman" w:hAnsi="Times New Roman" w:cs="Times New Roman"/>
          <w:bCs/>
          <w:sz w:val="26"/>
          <w:szCs w:val="26"/>
          <w:lang w:eastAsia="ar-SA"/>
        </w:rPr>
        <w:t>в</w:t>
      </w:r>
      <w:proofErr w:type="gramEnd"/>
      <w:r w:rsidRPr="00743EBA">
        <w:rPr>
          <w:rFonts w:ascii="Times New Roman" w:hAnsi="Times New Roman" w:cs="Times New Roman"/>
          <w:bCs/>
          <w:sz w:val="26"/>
          <w:szCs w:val="26"/>
          <w:lang w:eastAsia="ar-SA"/>
        </w:rPr>
        <w:t xml:space="preserve"> </w:t>
      </w:r>
      <w:proofErr w:type="gramStart"/>
      <w:r w:rsidRPr="00743EBA">
        <w:rPr>
          <w:rFonts w:ascii="Times New Roman" w:hAnsi="Times New Roman" w:cs="Times New Roman"/>
          <w:bCs/>
          <w:sz w:val="26"/>
          <w:szCs w:val="26"/>
          <w:lang w:eastAsia="ar-SA"/>
        </w:rPr>
        <w:t>Нефтеюганском</w:t>
      </w:r>
      <w:proofErr w:type="gramEnd"/>
      <w:r w:rsidRPr="00743EBA">
        <w:rPr>
          <w:rFonts w:ascii="Times New Roman" w:hAnsi="Times New Roman" w:cs="Times New Roman"/>
          <w:bCs/>
          <w:sz w:val="26"/>
          <w:szCs w:val="26"/>
          <w:lang w:eastAsia="ar-SA"/>
        </w:rPr>
        <w:t xml:space="preserve"> районе. </w:t>
      </w:r>
    </w:p>
    <w:p w:rsidR="0040158D" w:rsidRPr="00487360" w:rsidRDefault="00487360" w:rsidP="001D0A57">
      <w:pPr>
        <w:widowControl w:val="0"/>
        <w:tabs>
          <w:tab w:val="left" w:pos="-57"/>
          <w:tab w:val="left" w:pos="851"/>
        </w:tabs>
        <w:autoSpaceDE w:val="0"/>
        <w:autoSpaceDN w:val="0"/>
        <w:adjustRightInd w:val="0"/>
        <w:spacing w:after="0"/>
        <w:ind w:firstLine="567"/>
        <w:jc w:val="both"/>
        <w:rPr>
          <w:rFonts w:ascii="Times New Roman" w:hAnsi="Times New Roman" w:cs="Times New Roman"/>
          <w:sz w:val="26"/>
          <w:szCs w:val="26"/>
        </w:rPr>
      </w:pPr>
      <w:r w:rsidRPr="00487360">
        <w:rPr>
          <w:rFonts w:ascii="Times New Roman" w:hAnsi="Times New Roman" w:cs="Times New Roman"/>
          <w:bCs/>
          <w:i/>
          <w:sz w:val="26"/>
          <w:szCs w:val="26"/>
          <w:lang w:eastAsia="ar-SA"/>
        </w:rPr>
        <w:t>3.</w:t>
      </w:r>
      <w:r w:rsidR="00B55BD1" w:rsidRPr="00487360">
        <w:rPr>
          <w:rFonts w:ascii="Times New Roman" w:hAnsi="Times New Roman" w:cs="Times New Roman"/>
          <w:bCs/>
          <w:i/>
          <w:sz w:val="26"/>
          <w:szCs w:val="26"/>
          <w:lang w:eastAsia="ar-SA"/>
        </w:rPr>
        <w:t>Формирование единого информационного пространства в сфере управления общественными финансами.</w:t>
      </w:r>
      <w:r w:rsidR="0040158D" w:rsidRPr="00487360">
        <w:rPr>
          <w:rFonts w:ascii="Times New Roman" w:hAnsi="Times New Roman" w:cs="Times New Roman"/>
          <w:sz w:val="26"/>
          <w:szCs w:val="26"/>
        </w:rPr>
        <w:t xml:space="preserve"> </w:t>
      </w:r>
    </w:p>
    <w:p w:rsidR="00FD7344" w:rsidRPr="00743EBA" w:rsidRDefault="00A70B46" w:rsidP="001D0A57">
      <w:pPr>
        <w:widowControl w:val="0"/>
        <w:autoSpaceDE w:val="0"/>
        <w:autoSpaceDN w:val="0"/>
        <w:adjustRightInd w:val="0"/>
        <w:spacing w:after="0"/>
        <w:ind w:firstLine="709"/>
        <w:jc w:val="both"/>
        <w:rPr>
          <w:rFonts w:ascii="Times New Roman" w:hAnsi="Times New Roman" w:cs="Times New Roman"/>
          <w:sz w:val="26"/>
          <w:szCs w:val="26"/>
        </w:rPr>
      </w:pPr>
      <w:r w:rsidRPr="00743EBA">
        <w:rPr>
          <w:rFonts w:ascii="Times New Roman" w:hAnsi="Times New Roman" w:cs="Times New Roman"/>
          <w:sz w:val="26"/>
          <w:szCs w:val="26"/>
        </w:rPr>
        <w:t xml:space="preserve">На </w:t>
      </w:r>
      <w:proofErr w:type="gramStart"/>
      <w:r w:rsidRPr="00743EBA">
        <w:rPr>
          <w:rFonts w:ascii="Times New Roman" w:hAnsi="Times New Roman" w:cs="Times New Roman"/>
          <w:sz w:val="26"/>
          <w:szCs w:val="26"/>
        </w:rPr>
        <w:t>официальном</w:t>
      </w:r>
      <w:proofErr w:type="gramEnd"/>
      <w:r w:rsidRPr="00743EBA">
        <w:rPr>
          <w:rFonts w:ascii="Times New Roman" w:hAnsi="Times New Roman" w:cs="Times New Roman"/>
          <w:sz w:val="26"/>
          <w:szCs w:val="26"/>
        </w:rPr>
        <w:t xml:space="preserve"> веб-сайте Нефтеюганского района www.admoil.ru размещается информация о деятельности Департамента финансов </w:t>
      </w:r>
      <w:r w:rsidR="005B06DB" w:rsidRPr="00743EBA">
        <w:rPr>
          <w:rFonts w:ascii="Times New Roman" w:hAnsi="Times New Roman" w:cs="Times New Roman"/>
          <w:sz w:val="26"/>
          <w:szCs w:val="26"/>
        </w:rPr>
        <w:t xml:space="preserve">и </w:t>
      </w:r>
      <w:r w:rsidRPr="00743EBA">
        <w:rPr>
          <w:rFonts w:ascii="Times New Roman" w:hAnsi="Times New Roman" w:cs="Times New Roman"/>
          <w:sz w:val="26"/>
          <w:szCs w:val="26"/>
        </w:rPr>
        <w:t>стадиях бюджетного процесса. Регулярно публикуется брошюра «Бюджет для граждан». Это дает возможность в доступной форме информировать население о соответствующих бюджетах, планируемых и достигнутых результатах использования бюджетных средств.</w:t>
      </w:r>
    </w:p>
    <w:p w:rsidR="00FD7344" w:rsidRPr="00743EBA" w:rsidRDefault="00FD7344" w:rsidP="001D0A57">
      <w:pPr>
        <w:widowControl w:val="0"/>
        <w:autoSpaceDE w:val="0"/>
        <w:autoSpaceDN w:val="0"/>
        <w:adjustRightInd w:val="0"/>
        <w:spacing w:after="0"/>
        <w:ind w:firstLine="709"/>
        <w:jc w:val="both"/>
        <w:rPr>
          <w:rFonts w:ascii="Times New Roman" w:hAnsi="Times New Roman" w:cs="Times New Roman"/>
          <w:sz w:val="26"/>
          <w:szCs w:val="26"/>
        </w:rPr>
      </w:pPr>
      <w:r w:rsidRPr="00743EBA">
        <w:rPr>
          <w:rFonts w:ascii="Times New Roman" w:hAnsi="Times New Roman" w:cs="Times New Roman"/>
          <w:sz w:val="26"/>
          <w:szCs w:val="26"/>
        </w:rPr>
        <w:t xml:space="preserve">В рамках полномочий финансового органа Департамент финансов </w:t>
      </w:r>
      <w:r w:rsidRPr="00743EBA">
        <w:rPr>
          <w:rFonts w:ascii="Times New Roman" w:hAnsi="Times New Roman" w:cs="Times New Roman"/>
          <w:sz w:val="26"/>
          <w:szCs w:val="26"/>
        </w:rPr>
        <w:br/>
        <w:t xml:space="preserve">Нефтеюганского района осуществлял </w:t>
      </w:r>
      <w:proofErr w:type="gramStart"/>
      <w:r w:rsidRPr="00743EBA">
        <w:rPr>
          <w:rFonts w:ascii="Times New Roman" w:hAnsi="Times New Roman" w:cs="Times New Roman"/>
          <w:sz w:val="26"/>
          <w:szCs w:val="26"/>
        </w:rPr>
        <w:t>контроль за</w:t>
      </w:r>
      <w:proofErr w:type="gramEnd"/>
      <w:r w:rsidRPr="00743EBA">
        <w:rPr>
          <w:rFonts w:ascii="Times New Roman" w:hAnsi="Times New Roman" w:cs="Times New Roman"/>
          <w:sz w:val="26"/>
          <w:szCs w:val="26"/>
        </w:rPr>
        <w:t xml:space="preserve"> размещением муниципальными учреждениями информации на официальном сайте </w:t>
      </w:r>
      <w:hyperlink r:id="rId7" w:history="1">
        <w:r w:rsidR="008535F7" w:rsidRPr="0017402F">
          <w:rPr>
            <w:rStyle w:val="a8"/>
            <w:rFonts w:ascii="Times New Roman" w:hAnsi="Times New Roman" w:cs="Times New Roman"/>
            <w:sz w:val="26"/>
            <w:szCs w:val="26"/>
          </w:rPr>
          <w:t>www.bus.gov.ru</w:t>
        </w:r>
      </w:hyperlink>
      <w:r w:rsidRPr="00743EBA">
        <w:rPr>
          <w:rFonts w:ascii="Times New Roman" w:hAnsi="Times New Roman" w:cs="Times New Roman"/>
          <w:sz w:val="26"/>
          <w:szCs w:val="26"/>
        </w:rPr>
        <w:t>.</w:t>
      </w:r>
    </w:p>
    <w:p w:rsidR="00FD7344" w:rsidRPr="00743EBA" w:rsidRDefault="00FD7344" w:rsidP="001D0A57">
      <w:pPr>
        <w:widowControl w:val="0"/>
        <w:autoSpaceDE w:val="0"/>
        <w:autoSpaceDN w:val="0"/>
        <w:adjustRightInd w:val="0"/>
        <w:spacing w:after="0"/>
        <w:ind w:firstLine="709"/>
        <w:jc w:val="both"/>
        <w:rPr>
          <w:rFonts w:ascii="Times New Roman" w:hAnsi="Times New Roman" w:cs="Times New Roman"/>
          <w:sz w:val="26"/>
          <w:szCs w:val="26"/>
        </w:rPr>
      </w:pPr>
      <w:r w:rsidRPr="00743EBA">
        <w:rPr>
          <w:rFonts w:ascii="Times New Roman" w:hAnsi="Times New Roman" w:cs="Times New Roman"/>
          <w:sz w:val="26"/>
          <w:szCs w:val="26"/>
        </w:rPr>
        <w:t xml:space="preserve">В целях реализации Федерального закона от 27.07.2010 № 210-ФЗ </w:t>
      </w:r>
      <w:r w:rsidRPr="00743EBA">
        <w:rPr>
          <w:rFonts w:ascii="Times New Roman" w:hAnsi="Times New Roman" w:cs="Times New Roman"/>
          <w:sz w:val="26"/>
          <w:szCs w:val="26"/>
        </w:rPr>
        <w:br/>
        <w:t xml:space="preserve">«Об организации предоставления государственных и муниципальных услуг» </w:t>
      </w:r>
      <w:r w:rsidRPr="00743EBA">
        <w:rPr>
          <w:rFonts w:ascii="Times New Roman" w:hAnsi="Times New Roman" w:cs="Times New Roman"/>
          <w:sz w:val="26"/>
          <w:szCs w:val="26"/>
        </w:rPr>
        <w:br/>
      </w:r>
      <w:proofErr w:type="gramStart"/>
      <w:r w:rsidRPr="00743EBA">
        <w:rPr>
          <w:rFonts w:ascii="Times New Roman" w:hAnsi="Times New Roman" w:cs="Times New Roman"/>
          <w:sz w:val="26"/>
          <w:szCs w:val="26"/>
        </w:rPr>
        <w:t>в</w:t>
      </w:r>
      <w:proofErr w:type="gramEnd"/>
      <w:r w:rsidRPr="00743EBA">
        <w:rPr>
          <w:rFonts w:ascii="Times New Roman" w:hAnsi="Times New Roman" w:cs="Times New Roman"/>
          <w:sz w:val="26"/>
          <w:szCs w:val="26"/>
        </w:rPr>
        <w:t xml:space="preserve"> </w:t>
      </w:r>
      <w:proofErr w:type="gramStart"/>
      <w:r w:rsidRPr="00743EBA">
        <w:rPr>
          <w:rFonts w:ascii="Times New Roman" w:hAnsi="Times New Roman" w:cs="Times New Roman"/>
          <w:sz w:val="26"/>
          <w:szCs w:val="26"/>
        </w:rPr>
        <w:t>Нефтеюганском</w:t>
      </w:r>
      <w:proofErr w:type="gramEnd"/>
      <w:r w:rsidRPr="00743EBA">
        <w:rPr>
          <w:rFonts w:ascii="Times New Roman" w:hAnsi="Times New Roman" w:cs="Times New Roman"/>
          <w:sz w:val="26"/>
          <w:szCs w:val="26"/>
        </w:rPr>
        <w:t xml:space="preserve"> районе проведены мероприятия по подключению </w:t>
      </w:r>
      <w:r w:rsidRPr="00743EBA">
        <w:rPr>
          <w:rFonts w:ascii="Times New Roman" w:hAnsi="Times New Roman" w:cs="Times New Roman"/>
          <w:sz w:val="26"/>
          <w:szCs w:val="26"/>
        </w:rPr>
        <w:br/>
        <w:t>к Государственной информационной системе о государственных и муниципальных платежах (ГИС ГМП).</w:t>
      </w:r>
    </w:p>
    <w:p w:rsidR="00B55BD1" w:rsidRPr="00487360" w:rsidRDefault="00B55BD1" w:rsidP="001D0A57">
      <w:pPr>
        <w:pStyle w:val="a3"/>
        <w:numPr>
          <w:ilvl w:val="0"/>
          <w:numId w:val="11"/>
        </w:numPr>
        <w:tabs>
          <w:tab w:val="left" w:pos="993"/>
        </w:tabs>
        <w:spacing w:line="276" w:lineRule="auto"/>
        <w:ind w:left="0" w:firstLine="709"/>
        <w:jc w:val="both"/>
        <w:rPr>
          <w:i/>
          <w:sz w:val="26"/>
          <w:szCs w:val="26"/>
        </w:rPr>
      </w:pPr>
      <w:r w:rsidRPr="00487360">
        <w:rPr>
          <w:bCs/>
          <w:i/>
          <w:sz w:val="26"/>
          <w:szCs w:val="26"/>
          <w:lang w:eastAsia="ar-SA"/>
        </w:rPr>
        <w:lastRenderedPageBreak/>
        <w:t xml:space="preserve">Совершенствование межбюджетных отношений </w:t>
      </w:r>
      <w:proofErr w:type="gramStart"/>
      <w:r w:rsidRPr="00487360">
        <w:rPr>
          <w:bCs/>
          <w:i/>
          <w:sz w:val="26"/>
          <w:szCs w:val="26"/>
          <w:lang w:eastAsia="ar-SA"/>
        </w:rPr>
        <w:t>в</w:t>
      </w:r>
      <w:proofErr w:type="gramEnd"/>
      <w:r w:rsidRPr="00487360">
        <w:rPr>
          <w:bCs/>
          <w:i/>
          <w:sz w:val="26"/>
          <w:szCs w:val="26"/>
          <w:lang w:eastAsia="ar-SA"/>
        </w:rPr>
        <w:t xml:space="preserve"> </w:t>
      </w:r>
      <w:proofErr w:type="gramStart"/>
      <w:r w:rsidRPr="00487360">
        <w:rPr>
          <w:bCs/>
          <w:i/>
          <w:sz w:val="26"/>
          <w:szCs w:val="26"/>
          <w:lang w:eastAsia="ar-SA"/>
        </w:rPr>
        <w:t>Нефтеюганском</w:t>
      </w:r>
      <w:proofErr w:type="gramEnd"/>
      <w:r w:rsidRPr="00487360">
        <w:rPr>
          <w:bCs/>
          <w:i/>
          <w:sz w:val="26"/>
          <w:szCs w:val="26"/>
          <w:lang w:eastAsia="ar-SA"/>
        </w:rPr>
        <w:t xml:space="preserve"> районе.</w:t>
      </w:r>
    </w:p>
    <w:p w:rsidR="0045012C" w:rsidRPr="00BF230A" w:rsidRDefault="0045012C" w:rsidP="001D0A57">
      <w:pPr>
        <w:pStyle w:val="ConsPlusNormal"/>
        <w:spacing w:line="276" w:lineRule="auto"/>
        <w:ind w:firstLine="709"/>
        <w:jc w:val="both"/>
        <w:rPr>
          <w:rFonts w:ascii="Times New Roman" w:hAnsi="Times New Roman" w:cs="Times New Roman"/>
          <w:sz w:val="26"/>
          <w:szCs w:val="26"/>
        </w:rPr>
      </w:pPr>
      <w:r w:rsidRPr="00BF230A">
        <w:rPr>
          <w:rFonts w:ascii="Times New Roman" w:hAnsi="Times New Roman" w:cs="Times New Roman"/>
          <w:sz w:val="26"/>
          <w:szCs w:val="26"/>
        </w:rPr>
        <w:t>Предоставление межбюджетных трансфертов поселениям, входящим в состав Нефтеюганского района, осуществлялось через различные формы межбюджетных трансфертов: дотации, субвенции и иные межбюджетные трансферты. Среди дотаций основной являлась дотация на выравнивание бюджетной обеспеченности поселений, которая обеспечивала финансовыми ресурсами местные бюджеты в объемах, гарантирующих мин</w:t>
      </w:r>
      <w:r w:rsidR="00487360">
        <w:rPr>
          <w:rFonts w:ascii="Times New Roman" w:hAnsi="Times New Roman" w:cs="Times New Roman"/>
          <w:sz w:val="26"/>
          <w:szCs w:val="26"/>
        </w:rPr>
        <w:t xml:space="preserve">имальную потребность поселений </w:t>
      </w:r>
      <w:r w:rsidRPr="00BF230A">
        <w:rPr>
          <w:rFonts w:ascii="Times New Roman" w:hAnsi="Times New Roman" w:cs="Times New Roman"/>
          <w:sz w:val="26"/>
          <w:szCs w:val="26"/>
        </w:rPr>
        <w:t>в средствах на оплату социально-значимых и приоритетных расходов.</w:t>
      </w:r>
    </w:p>
    <w:p w:rsidR="00B33986" w:rsidRPr="00BF230A" w:rsidRDefault="0045012C" w:rsidP="001D0A57">
      <w:pPr>
        <w:autoSpaceDE w:val="0"/>
        <w:autoSpaceDN w:val="0"/>
        <w:adjustRightInd w:val="0"/>
        <w:ind w:left="85" w:firstLine="624"/>
        <w:jc w:val="both"/>
        <w:rPr>
          <w:rFonts w:ascii="Times New Roman" w:hAnsi="Times New Roman" w:cs="Times New Roman"/>
          <w:sz w:val="26"/>
          <w:szCs w:val="26"/>
        </w:rPr>
      </w:pPr>
      <w:r w:rsidRPr="00BF230A">
        <w:rPr>
          <w:rFonts w:ascii="Times New Roman" w:hAnsi="Times New Roman" w:cs="Times New Roman"/>
          <w:sz w:val="26"/>
          <w:szCs w:val="26"/>
        </w:rPr>
        <w:t xml:space="preserve">Выделенные ресурсы </w:t>
      </w:r>
      <w:r w:rsidR="00B33986" w:rsidRPr="00BF230A">
        <w:rPr>
          <w:rFonts w:ascii="Times New Roman" w:hAnsi="Times New Roman" w:cs="Times New Roman"/>
          <w:sz w:val="26"/>
          <w:szCs w:val="26"/>
        </w:rPr>
        <w:t xml:space="preserve">из бюджета Нефтеюганского района в 2015 году позволили муниципальным образованиям поселений успешно завершить финансовый год. </w:t>
      </w:r>
    </w:p>
    <w:p w:rsidR="00E2490E" w:rsidRDefault="009F32E5" w:rsidP="001D0A57">
      <w:pPr>
        <w:pStyle w:val="a3"/>
        <w:numPr>
          <w:ilvl w:val="0"/>
          <w:numId w:val="9"/>
        </w:numPr>
        <w:tabs>
          <w:tab w:val="left" w:pos="993"/>
        </w:tabs>
        <w:spacing w:line="276" w:lineRule="auto"/>
        <w:ind w:left="0" w:right="142" w:firstLine="709"/>
        <w:rPr>
          <w:b/>
          <w:sz w:val="26"/>
          <w:szCs w:val="26"/>
        </w:rPr>
      </w:pPr>
      <w:r w:rsidRPr="00E2490E">
        <w:rPr>
          <w:b/>
          <w:sz w:val="26"/>
          <w:szCs w:val="26"/>
        </w:rPr>
        <w:t xml:space="preserve">Описание изменений в </w:t>
      </w:r>
      <w:r w:rsidR="00E2490E">
        <w:rPr>
          <w:b/>
          <w:sz w:val="26"/>
          <w:szCs w:val="26"/>
        </w:rPr>
        <w:t>соответствующей сфере социально</w:t>
      </w:r>
      <w:r w:rsidRPr="00E2490E">
        <w:rPr>
          <w:b/>
          <w:sz w:val="26"/>
          <w:szCs w:val="26"/>
        </w:rPr>
        <w:t>экономичес</w:t>
      </w:r>
      <w:r w:rsidR="00E2490E">
        <w:rPr>
          <w:b/>
          <w:sz w:val="26"/>
          <w:szCs w:val="26"/>
        </w:rPr>
        <w:t xml:space="preserve"> -</w:t>
      </w:r>
    </w:p>
    <w:p w:rsidR="00243F02" w:rsidRDefault="009F32E5" w:rsidP="001D0A57">
      <w:pPr>
        <w:tabs>
          <w:tab w:val="left" w:pos="993"/>
        </w:tabs>
        <w:spacing w:after="0"/>
        <w:ind w:right="142"/>
        <w:rPr>
          <w:rFonts w:ascii="Times New Roman" w:hAnsi="Times New Roman" w:cs="Times New Roman"/>
          <w:b/>
          <w:sz w:val="26"/>
          <w:szCs w:val="26"/>
        </w:rPr>
      </w:pPr>
      <w:r w:rsidRPr="00E2490E">
        <w:rPr>
          <w:rFonts w:ascii="Times New Roman" w:hAnsi="Times New Roman" w:cs="Times New Roman"/>
          <w:b/>
          <w:sz w:val="26"/>
          <w:szCs w:val="26"/>
        </w:rPr>
        <w:t>кого развития Нефтеюган</w:t>
      </w:r>
      <w:r w:rsidR="00423EA4" w:rsidRPr="00E2490E">
        <w:rPr>
          <w:rFonts w:ascii="Times New Roman" w:hAnsi="Times New Roman" w:cs="Times New Roman"/>
          <w:b/>
          <w:sz w:val="26"/>
          <w:szCs w:val="26"/>
        </w:rPr>
        <w:t>ского района за отчетный период.</w:t>
      </w:r>
    </w:p>
    <w:p w:rsidR="001D0A57" w:rsidRPr="00E2490E" w:rsidRDefault="001D0A57" w:rsidP="001D0A57">
      <w:pPr>
        <w:tabs>
          <w:tab w:val="left" w:pos="993"/>
        </w:tabs>
        <w:spacing w:after="0"/>
        <w:ind w:right="142"/>
        <w:rPr>
          <w:rFonts w:ascii="Times New Roman" w:hAnsi="Times New Roman" w:cs="Times New Roman"/>
          <w:b/>
          <w:sz w:val="26"/>
          <w:szCs w:val="26"/>
        </w:rPr>
      </w:pPr>
    </w:p>
    <w:p w:rsidR="0022248C" w:rsidRPr="00BF230A" w:rsidRDefault="0066310F" w:rsidP="001D0A57">
      <w:pPr>
        <w:widowControl w:val="0"/>
        <w:autoSpaceDE w:val="0"/>
        <w:autoSpaceDN w:val="0"/>
        <w:adjustRightInd w:val="0"/>
        <w:spacing w:after="0"/>
        <w:ind w:firstLine="709"/>
        <w:jc w:val="both"/>
        <w:rPr>
          <w:rFonts w:ascii="Times New Roman" w:hAnsi="Times New Roman" w:cs="Times New Roman"/>
          <w:sz w:val="26"/>
          <w:szCs w:val="26"/>
        </w:rPr>
      </w:pPr>
      <w:proofErr w:type="gramStart"/>
      <w:r w:rsidRPr="00BF230A">
        <w:rPr>
          <w:rFonts w:ascii="Times New Roman" w:eastAsia="Times New Roman" w:hAnsi="Times New Roman" w:cs="Times New Roman"/>
          <w:sz w:val="26"/>
          <w:szCs w:val="26"/>
          <w:lang w:eastAsia="ru-RU"/>
        </w:rPr>
        <w:t>В соответствии с Бюджетным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25.09.2015 № 273-ФЗ «Об особенностях составления и утверждения проектов бюджетов бюджетной системы Российской Федерации на 2016 год, о внесении изменений в отдельные законодательные акты Российской Федерации и признании утратившей силу статьи 3 Федерального закона «О приостановлении действия отдельных положений</w:t>
      </w:r>
      <w:proofErr w:type="gramEnd"/>
      <w:r w:rsidRPr="00BF230A">
        <w:rPr>
          <w:rFonts w:ascii="Times New Roman" w:eastAsia="Times New Roman" w:hAnsi="Times New Roman" w:cs="Times New Roman"/>
          <w:sz w:val="26"/>
          <w:szCs w:val="26"/>
          <w:lang w:eastAsia="ru-RU"/>
        </w:rPr>
        <w:t xml:space="preserve"> Бюджетного кодекса </w:t>
      </w:r>
      <w:proofErr w:type="gramStart"/>
      <w:r w:rsidRPr="00BF230A">
        <w:rPr>
          <w:rFonts w:ascii="Times New Roman" w:eastAsia="Times New Roman" w:hAnsi="Times New Roman" w:cs="Times New Roman"/>
          <w:sz w:val="26"/>
          <w:szCs w:val="26"/>
          <w:lang w:eastAsia="ru-RU"/>
        </w:rPr>
        <w:t>Российской</w:t>
      </w:r>
      <w:proofErr w:type="gramEnd"/>
      <w:r w:rsidRPr="00BF230A">
        <w:rPr>
          <w:rFonts w:ascii="Times New Roman" w:eastAsia="Times New Roman" w:hAnsi="Times New Roman" w:cs="Times New Roman"/>
          <w:sz w:val="26"/>
          <w:szCs w:val="26"/>
          <w:lang w:eastAsia="ru-RU"/>
        </w:rPr>
        <w:t xml:space="preserve"> Федерации»», решением Думы Нефтеюганского </w:t>
      </w:r>
      <w:r w:rsidRPr="00540028">
        <w:rPr>
          <w:rFonts w:ascii="Times New Roman" w:eastAsia="Times New Roman" w:hAnsi="Times New Roman" w:cs="Times New Roman"/>
          <w:sz w:val="26"/>
          <w:szCs w:val="26"/>
          <w:lang w:eastAsia="ru-RU"/>
        </w:rPr>
        <w:t xml:space="preserve">района от 07.10.2015 № 650 «Об особенностях составления и утверждения проекта бюджета Нефтеюганского района на 2016 год»  </w:t>
      </w:r>
      <w:r w:rsidR="002B1DC8" w:rsidRPr="00540028">
        <w:rPr>
          <w:rFonts w:ascii="Times New Roman" w:hAnsi="Times New Roman" w:cs="Times New Roman"/>
          <w:sz w:val="26"/>
          <w:szCs w:val="26"/>
        </w:rPr>
        <w:t xml:space="preserve">бюджет сформирован на один </w:t>
      </w:r>
      <w:r w:rsidR="00D36132" w:rsidRPr="00540028">
        <w:rPr>
          <w:rFonts w:ascii="Times New Roman" w:hAnsi="Times New Roman" w:cs="Times New Roman"/>
          <w:sz w:val="26"/>
          <w:szCs w:val="26"/>
        </w:rPr>
        <w:t xml:space="preserve">финансовый </w:t>
      </w:r>
      <w:r w:rsidR="002B1DC8" w:rsidRPr="00540028">
        <w:rPr>
          <w:rFonts w:ascii="Times New Roman" w:hAnsi="Times New Roman" w:cs="Times New Roman"/>
          <w:sz w:val="26"/>
          <w:szCs w:val="26"/>
        </w:rPr>
        <w:t>год.</w:t>
      </w:r>
      <w:r w:rsidR="0022248C" w:rsidRPr="00540028">
        <w:rPr>
          <w:rFonts w:ascii="Times New Roman" w:hAnsi="Times New Roman" w:cs="Times New Roman"/>
          <w:sz w:val="26"/>
          <w:szCs w:val="26"/>
        </w:rPr>
        <w:t xml:space="preserve"> </w:t>
      </w:r>
      <w:r w:rsidR="00D36132" w:rsidRPr="00540028">
        <w:rPr>
          <w:rFonts w:ascii="Times New Roman" w:hAnsi="Times New Roman" w:cs="Times New Roman"/>
          <w:sz w:val="26"/>
          <w:szCs w:val="26"/>
        </w:rPr>
        <w:t xml:space="preserve">В соответствии с бюджетным законодательством администрацией </w:t>
      </w:r>
      <w:r w:rsidR="0022248C" w:rsidRPr="00540028">
        <w:rPr>
          <w:rFonts w:ascii="Times New Roman" w:hAnsi="Times New Roman" w:cs="Times New Roman"/>
          <w:sz w:val="26"/>
          <w:szCs w:val="26"/>
        </w:rPr>
        <w:t>Нефтеюганского района на плановы</w:t>
      </w:r>
      <w:r w:rsidR="0022248C" w:rsidRPr="00BF230A">
        <w:rPr>
          <w:rFonts w:ascii="Times New Roman" w:hAnsi="Times New Roman" w:cs="Times New Roman"/>
          <w:sz w:val="26"/>
          <w:szCs w:val="26"/>
        </w:rPr>
        <w:t xml:space="preserve">й период 2016-2018 годы </w:t>
      </w:r>
      <w:r w:rsidR="00D36132" w:rsidRPr="00BF230A">
        <w:rPr>
          <w:rFonts w:ascii="Times New Roman" w:hAnsi="Times New Roman" w:cs="Times New Roman"/>
          <w:sz w:val="26"/>
          <w:szCs w:val="26"/>
        </w:rPr>
        <w:t xml:space="preserve">был </w:t>
      </w:r>
      <w:r w:rsidR="0022248C" w:rsidRPr="00BF230A">
        <w:rPr>
          <w:rFonts w:ascii="Times New Roman" w:hAnsi="Times New Roman" w:cs="Times New Roman"/>
          <w:sz w:val="26"/>
          <w:szCs w:val="26"/>
        </w:rPr>
        <w:t>утвержден среднесрочный финансовый план</w:t>
      </w:r>
      <w:r w:rsidR="009E36FA">
        <w:rPr>
          <w:rFonts w:ascii="Times New Roman" w:hAnsi="Times New Roman" w:cs="Times New Roman"/>
          <w:sz w:val="26"/>
          <w:szCs w:val="26"/>
        </w:rPr>
        <w:t>.</w:t>
      </w:r>
    </w:p>
    <w:p w:rsidR="0022248C" w:rsidRPr="008116F2" w:rsidRDefault="0022248C" w:rsidP="001D0A57">
      <w:pPr>
        <w:widowControl w:val="0"/>
        <w:autoSpaceDE w:val="0"/>
        <w:autoSpaceDN w:val="0"/>
        <w:adjustRightInd w:val="0"/>
        <w:spacing w:after="0"/>
        <w:ind w:firstLine="709"/>
        <w:jc w:val="both"/>
        <w:rPr>
          <w:rFonts w:ascii="Times New Roman" w:hAnsi="Times New Roman" w:cs="Times New Roman"/>
          <w:sz w:val="26"/>
          <w:szCs w:val="26"/>
        </w:rPr>
      </w:pPr>
    </w:p>
    <w:p w:rsidR="009F32E5" w:rsidRPr="008116F2" w:rsidRDefault="009F32E5" w:rsidP="001D0A57">
      <w:pPr>
        <w:pStyle w:val="a3"/>
        <w:numPr>
          <w:ilvl w:val="0"/>
          <w:numId w:val="9"/>
        </w:numPr>
        <w:tabs>
          <w:tab w:val="left" w:pos="851"/>
        </w:tabs>
        <w:spacing w:line="276" w:lineRule="auto"/>
        <w:ind w:left="0" w:firstLine="710"/>
        <w:jc w:val="both"/>
        <w:rPr>
          <w:sz w:val="26"/>
          <w:szCs w:val="26"/>
        </w:rPr>
      </w:pPr>
      <w:proofErr w:type="gramStart"/>
      <w:r w:rsidRPr="00CE6E4B">
        <w:rPr>
          <w:b/>
          <w:sz w:val="26"/>
          <w:szCs w:val="26"/>
        </w:rPr>
        <w:t>Исполнение расходных обязательств муниципальной программ</w:t>
      </w:r>
      <w:r w:rsidR="000E2EC3" w:rsidRPr="00CE6E4B">
        <w:rPr>
          <w:b/>
          <w:sz w:val="26"/>
          <w:szCs w:val="26"/>
        </w:rPr>
        <w:t>ы</w:t>
      </w:r>
      <w:r w:rsidR="00836E74" w:rsidRPr="008116F2">
        <w:rPr>
          <w:sz w:val="26"/>
          <w:szCs w:val="26"/>
        </w:rPr>
        <w:t xml:space="preserve"> </w:t>
      </w:r>
      <w:r w:rsidR="00836E74" w:rsidRPr="00BF230A">
        <w:rPr>
          <w:sz w:val="26"/>
          <w:szCs w:val="26"/>
        </w:rPr>
        <w:t>(</w:t>
      </w:r>
      <w:r w:rsidR="00836E74" w:rsidRPr="00BF230A">
        <w:rPr>
          <w:i/>
          <w:sz w:val="26"/>
          <w:szCs w:val="26"/>
        </w:rPr>
        <w:t>информация</w:t>
      </w:r>
      <w:r w:rsidR="00836E74" w:rsidRPr="00BF230A">
        <w:rPr>
          <w:sz w:val="26"/>
          <w:szCs w:val="26"/>
        </w:rPr>
        <w:t xml:space="preserve"> </w:t>
      </w:r>
      <w:r w:rsidR="000E2EC3" w:rsidRPr="00BF230A">
        <w:rPr>
          <w:i/>
          <w:sz w:val="26"/>
          <w:szCs w:val="26"/>
        </w:rPr>
        <w:t>отража</w:t>
      </w:r>
      <w:r w:rsidR="00EA64EB" w:rsidRPr="00BF230A">
        <w:rPr>
          <w:i/>
          <w:sz w:val="26"/>
          <w:szCs w:val="26"/>
        </w:rPr>
        <w:t>ется</w:t>
      </w:r>
      <w:r w:rsidR="000E2EC3" w:rsidRPr="00BF230A">
        <w:rPr>
          <w:i/>
          <w:sz w:val="26"/>
          <w:szCs w:val="26"/>
        </w:rPr>
        <w:t xml:space="preserve"> </w:t>
      </w:r>
      <w:r w:rsidR="00836E74" w:rsidRPr="00BF230A">
        <w:rPr>
          <w:i/>
          <w:sz w:val="26"/>
          <w:szCs w:val="26"/>
        </w:rPr>
        <w:t xml:space="preserve">в процентах, </w:t>
      </w:r>
      <w:r w:rsidR="000E2EC3" w:rsidRPr="00BF230A">
        <w:rPr>
          <w:i/>
          <w:sz w:val="26"/>
          <w:szCs w:val="26"/>
        </w:rPr>
        <w:t xml:space="preserve"> </w:t>
      </w:r>
      <w:r w:rsidRPr="00BF230A">
        <w:rPr>
          <w:i/>
          <w:sz w:val="26"/>
          <w:szCs w:val="26"/>
        </w:rPr>
        <w:t>в цел</w:t>
      </w:r>
      <w:r w:rsidR="000E2EC3" w:rsidRPr="00BF230A">
        <w:rPr>
          <w:i/>
          <w:sz w:val="26"/>
          <w:szCs w:val="26"/>
        </w:rPr>
        <w:t>ом по м</w:t>
      </w:r>
      <w:r w:rsidR="00836E74" w:rsidRPr="00BF230A">
        <w:rPr>
          <w:i/>
          <w:sz w:val="26"/>
          <w:szCs w:val="26"/>
        </w:rPr>
        <w:t xml:space="preserve">униципальной программе, а так же </w:t>
      </w:r>
      <w:r w:rsidRPr="00BF230A">
        <w:rPr>
          <w:i/>
          <w:sz w:val="26"/>
          <w:szCs w:val="26"/>
        </w:rPr>
        <w:t>в ра</w:t>
      </w:r>
      <w:r w:rsidR="00836E74" w:rsidRPr="00BF230A">
        <w:rPr>
          <w:i/>
          <w:sz w:val="26"/>
          <w:szCs w:val="26"/>
        </w:rPr>
        <w:t>зрезе источников финансирования.</w:t>
      </w:r>
      <w:proofErr w:type="gramEnd"/>
      <w:r w:rsidR="000E2EC3" w:rsidRPr="00BF230A">
        <w:rPr>
          <w:i/>
          <w:sz w:val="26"/>
          <w:szCs w:val="26"/>
        </w:rPr>
        <w:t xml:space="preserve"> </w:t>
      </w:r>
      <w:r w:rsidR="00836E74" w:rsidRPr="00BF230A">
        <w:rPr>
          <w:i/>
          <w:sz w:val="26"/>
          <w:szCs w:val="26"/>
        </w:rPr>
        <w:t xml:space="preserve">Содержит информацию о том, </w:t>
      </w:r>
      <w:r w:rsidR="00071DE7" w:rsidRPr="00BF230A">
        <w:rPr>
          <w:i/>
          <w:sz w:val="26"/>
          <w:szCs w:val="26"/>
        </w:rPr>
        <w:t xml:space="preserve">что выполнено </w:t>
      </w:r>
      <w:r w:rsidR="00836E74" w:rsidRPr="00BF230A">
        <w:rPr>
          <w:i/>
          <w:sz w:val="26"/>
          <w:szCs w:val="26"/>
        </w:rPr>
        <w:t>в рамках реализации мероприятий.</w:t>
      </w:r>
      <w:r w:rsidR="00071DE7" w:rsidRPr="00BF230A">
        <w:rPr>
          <w:i/>
          <w:sz w:val="26"/>
          <w:szCs w:val="26"/>
        </w:rPr>
        <w:t xml:space="preserve"> </w:t>
      </w:r>
      <w:proofErr w:type="gramStart"/>
      <w:r w:rsidR="00836E74" w:rsidRPr="00BF230A">
        <w:rPr>
          <w:i/>
          <w:sz w:val="26"/>
          <w:szCs w:val="26"/>
        </w:rPr>
        <w:t xml:space="preserve">В </w:t>
      </w:r>
      <w:r w:rsidR="000E2EC3" w:rsidRPr="00BF230A">
        <w:rPr>
          <w:i/>
          <w:sz w:val="26"/>
          <w:szCs w:val="26"/>
        </w:rPr>
        <w:t>случае</w:t>
      </w:r>
      <w:r w:rsidRPr="00BF230A">
        <w:rPr>
          <w:i/>
          <w:sz w:val="26"/>
          <w:szCs w:val="26"/>
        </w:rPr>
        <w:t xml:space="preserve"> не освоения финансовых средств</w:t>
      </w:r>
      <w:r w:rsidR="00836E74" w:rsidRPr="00BF230A">
        <w:rPr>
          <w:i/>
          <w:sz w:val="26"/>
          <w:szCs w:val="26"/>
        </w:rPr>
        <w:t xml:space="preserve"> - отражаются</w:t>
      </w:r>
      <w:r w:rsidR="000E2EC3" w:rsidRPr="00BF230A">
        <w:rPr>
          <w:i/>
          <w:sz w:val="26"/>
          <w:szCs w:val="26"/>
        </w:rPr>
        <w:t xml:space="preserve"> причины</w:t>
      </w:r>
      <w:r w:rsidRPr="00BF230A">
        <w:rPr>
          <w:i/>
          <w:sz w:val="26"/>
          <w:szCs w:val="26"/>
        </w:rPr>
        <w:t>)</w:t>
      </w:r>
      <w:r w:rsidR="00836E74" w:rsidRPr="00BF230A">
        <w:rPr>
          <w:i/>
          <w:sz w:val="26"/>
          <w:szCs w:val="26"/>
        </w:rPr>
        <w:t>.</w:t>
      </w:r>
      <w:proofErr w:type="gramEnd"/>
    </w:p>
    <w:p w:rsidR="008116F2" w:rsidRDefault="008116F2" w:rsidP="001D0A57">
      <w:pPr>
        <w:tabs>
          <w:tab w:val="left" w:pos="1276"/>
        </w:tabs>
        <w:spacing w:after="0"/>
        <w:ind w:firstLine="709"/>
        <w:jc w:val="both"/>
        <w:rPr>
          <w:rFonts w:ascii="Times New Roman" w:hAnsi="Times New Roman" w:cs="Times New Roman"/>
          <w:sz w:val="26"/>
          <w:szCs w:val="26"/>
        </w:rPr>
      </w:pPr>
      <w:r w:rsidRPr="008116F2">
        <w:rPr>
          <w:rFonts w:ascii="Times New Roman" w:hAnsi="Times New Roman" w:cs="Times New Roman"/>
          <w:sz w:val="26"/>
          <w:szCs w:val="26"/>
        </w:rPr>
        <w:t>В ходе реализации муниципальной программы исполнение расходных обязательств составило 97,9 %, в том числе:</w:t>
      </w:r>
    </w:p>
    <w:p w:rsidR="008116F2" w:rsidRPr="008116F2" w:rsidRDefault="008116F2" w:rsidP="001D0A57">
      <w:pPr>
        <w:tabs>
          <w:tab w:val="left" w:pos="1276"/>
        </w:tabs>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BF230A">
        <w:rPr>
          <w:rFonts w:ascii="Times New Roman" w:hAnsi="Times New Roman" w:cs="Times New Roman"/>
          <w:sz w:val="26"/>
          <w:szCs w:val="26"/>
        </w:rPr>
        <w:t>бюджет автономного округа 100%,</w:t>
      </w:r>
    </w:p>
    <w:p w:rsidR="008116F2" w:rsidRDefault="008116F2" w:rsidP="001D0A57">
      <w:pPr>
        <w:tabs>
          <w:tab w:val="left" w:pos="1276"/>
        </w:tabs>
        <w:spacing w:after="0"/>
        <w:ind w:firstLine="709"/>
        <w:jc w:val="both"/>
        <w:rPr>
          <w:rFonts w:ascii="Times New Roman" w:hAnsi="Times New Roman" w:cs="Times New Roman"/>
          <w:sz w:val="26"/>
          <w:szCs w:val="26"/>
        </w:rPr>
      </w:pPr>
      <w:r>
        <w:rPr>
          <w:rFonts w:ascii="Times New Roman" w:hAnsi="Times New Roman" w:cs="Times New Roman"/>
          <w:sz w:val="26"/>
          <w:szCs w:val="26"/>
        </w:rPr>
        <w:t>- по местному бюджету 97,9</w:t>
      </w:r>
      <w:r w:rsidRPr="008116F2">
        <w:rPr>
          <w:rFonts w:ascii="Times New Roman" w:hAnsi="Times New Roman" w:cs="Times New Roman"/>
          <w:sz w:val="26"/>
          <w:szCs w:val="26"/>
        </w:rPr>
        <w:t>%;</w:t>
      </w:r>
    </w:p>
    <w:p w:rsidR="008116F2" w:rsidRPr="008116F2" w:rsidRDefault="008116F2" w:rsidP="001D0A57">
      <w:pPr>
        <w:tabs>
          <w:tab w:val="left" w:pos="1276"/>
        </w:tabs>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BF230A">
        <w:rPr>
          <w:rFonts w:ascii="Times New Roman" w:hAnsi="Times New Roman" w:cs="Times New Roman"/>
          <w:sz w:val="26"/>
          <w:szCs w:val="26"/>
        </w:rPr>
        <w:t>средства по Соглашениям по передаче полномочий 100 %.</w:t>
      </w:r>
    </w:p>
    <w:p w:rsidR="008116F2" w:rsidRDefault="008116F2" w:rsidP="001D0A57">
      <w:pPr>
        <w:tabs>
          <w:tab w:val="left" w:pos="1276"/>
        </w:tabs>
        <w:spacing w:after="0"/>
        <w:ind w:firstLine="709"/>
        <w:jc w:val="both"/>
        <w:rPr>
          <w:rFonts w:ascii="Times New Roman" w:hAnsi="Times New Roman" w:cs="Times New Roman"/>
          <w:sz w:val="26"/>
          <w:szCs w:val="26"/>
        </w:rPr>
      </w:pPr>
      <w:r>
        <w:rPr>
          <w:rFonts w:ascii="Times New Roman" w:hAnsi="Times New Roman" w:cs="Times New Roman"/>
          <w:sz w:val="26"/>
          <w:szCs w:val="26"/>
        </w:rPr>
        <w:t>- иные источники финансирования не запланированы.</w:t>
      </w:r>
      <w:r w:rsidRPr="008116F2">
        <w:rPr>
          <w:rFonts w:ascii="Times New Roman" w:hAnsi="Times New Roman" w:cs="Times New Roman"/>
          <w:sz w:val="26"/>
          <w:szCs w:val="26"/>
        </w:rPr>
        <w:t xml:space="preserve"> </w:t>
      </w:r>
    </w:p>
    <w:p w:rsidR="008116F2" w:rsidRPr="008116F2" w:rsidRDefault="008116F2" w:rsidP="001D0A57">
      <w:pPr>
        <w:tabs>
          <w:tab w:val="left" w:pos="1276"/>
        </w:tabs>
        <w:spacing w:after="0"/>
        <w:ind w:firstLine="709"/>
        <w:jc w:val="both"/>
        <w:rPr>
          <w:rFonts w:ascii="Times New Roman" w:hAnsi="Times New Roman" w:cs="Times New Roman"/>
          <w:sz w:val="26"/>
          <w:szCs w:val="26"/>
        </w:rPr>
      </w:pPr>
    </w:p>
    <w:p w:rsidR="00267FAE" w:rsidRDefault="009F32E5" w:rsidP="001D0A57">
      <w:pPr>
        <w:pStyle w:val="a3"/>
        <w:numPr>
          <w:ilvl w:val="0"/>
          <w:numId w:val="9"/>
        </w:numPr>
        <w:tabs>
          <w:tab w:val="left" w:pos="1134"/>
        </w:tabs>
        <w:spacing w:line="276" w:lineRule="auto"/>
        <w:ind w:left="0" w:firstLine="709"/>
        <w:jc w:val="both"/>
        <w:rPr>
          <w:b/>
          <w:sz w:val="26"/>
          <w:szCs w:val="26"/>
          <w:u w:val="single"/>
        </w:rPr>
      </w:pPr>
      <w:r w:rsidRPr="0047415D">
        <w:rPr>
          <w:b/>
          <w:sz w:val="26"/>
          <w:szCs w:val="26"/>
          <w:u w:val="single"/>
        </w:rPr>
        <w:t xml:space="preserve">Достижение целевых показателей муниципальной программы </w:t>
      </w:r>
    </w:p>
    <w:p w:rsidR="001D0A57" w:rsidRPr="0047415D" w:rsidRDefault="001D0A57" w:rsidP="001D0A57">
      <w:pPr>
        <w:pStyle w:val="a3"/>
        <w:tabs>
          <w:tab w:val="left" w:pos="1134"/>
        </w:tabs>
        <w:spacing w:line="276" w:lineRule="auto"/>
        <w:ind w:left="709"/>
        <w:jc w:val="both"/>
        <w:rPr>
          <w:b/>
          <w:sz w:val="26"/>
          <w:szCs w:val="26"/>
          <w:u w:val="single"/>
        </w:rPr>
      </w:pPr>
    </w:p>
    <w:p w:rsidR="0000728F" w:rsidRPr="00BF230A" w:rsidRDefault="00AE06D0" w:rsidP="001D0A57">
      <w:pPr>
        <w:pStyle w:val="a3"/>
        <w:tabs>
          <w:tab w:val="left" w:pos="1134"/>
        </w:tabs>
        <w:spacing w:line="276" w:lineRule="auto"/>
        <w:ind w:left="0" w:firstLine="709"/>
        <w:jc w:val="both"/>
        <w:rPr>
          <w:sz w:val="26"/>
          <w:szCs w:val="26"/>
        </w:rPr>
      </w:pPr>
      <w:r w:rsidRPr="00BF230A">
        <w:rPr>
          <w:sz w:val="26"/>
          <w:szCs w:val="26"/>
        </w:rPr>
        <w:t xml:space="preserve">Общее количество целевых показателей муниципальной программы </w:t>
      </w:r>
      <w:r w:rsidR="00762AA5" w:rsidRPr="00BF230A">
        <w:rPr>
          <w:sz w:val="26"/>
          <w:szCs w:val="26"/>
        </w:rPr>
        <w:t>8</w:t>
      </w:r>
      <w:r w:rsidR="0000728F" w:rsidRPr="00BF230A">
        <w:rPr>
          <w:sz w:val="26"/>
          <w:szCs w:val="26"/>
        </w:rPr>
        <w:t>,</w:t>
      </w:r>
      <w:r w:rsidR="004B1C44">
        <w:rPr>
          <w:sz w:val="26"/>
          <w:szCs w:val="26"/>
        </w:rPr>
        <w:t xml:space="preserve"> в том числе 6</w:t>
      </w:r>
      <w:r w:rsidR="0000728F" w:rsidRPr="00BF230A">
        <w:rPr>
          <w:sz w:val="26"/>
          <w:szCs w:val="26"/>
        </w:rPr>
        <w:t xml:space="preserve"> </w:t>
      </w:r>
      <w:r w:rsidR="004B1C44">
        <w:rPr>
          <w:sz w:val="26"/>
          <w:szCs w:val="26"/>
        </w:rPr>
        <w:t>показателей</w:t>
      </w:r>
      <w:r w:rsidR="004B1C44" w:rsidRPr="004B1C44">
        <w:rPr>
          <w:sz w:val="26"/>
          <w:szCs w:val="26"/>
        </w:rPr>
        <w:t xml:space="preserve"> непосредственных  результатов</w:t>
      </w:r>
      <w:r w:rsidR="004B1C44">
        <w:rPr>
          <w:sz w:val="26"/>
          <w:szCs w:val="26"/>
        </w:rPr>
        <w:t>, 2 показателя</w:t>
      </w:r>
      <w:r w:rsidR="004B1C44" w:rsidRPr="004B1C44">
        <w:rPr>
          <w:sz w:val="26"/>
          <w:szCs w:val="26"/>
        </w:rPr>
        <w:t xml:space="preserve"> конечных результатов</w:t>
      </w:r>
      <w:r w:rsidR="004B1C44">
        <w:rPr>
          <w:sz w:val="26"/>
          <w:szCs w:val="26"/>
        </w:rPr>
        <w:t xml:space="preserve">, </w:t>
      </w:r>
      <w:r w:rsidR="0000728F" w:rsidRPr="00BF230A">
        <w:rPr>
          <w:sz w:val="26"/>
          <w:szCs w:val="26"/>
        </w:rPr>
        <w:t xml:space="preserve">из </w:t>
      </w:r>
      <w:r w:rsidR="00267FAE" w:rsidRPr="00BF230A">
        <w:rPr>
          <w:sz w:val="26"/>
          <w:szCs w:val="26"/>
        </w:rPr>
        <w:t>них:</w:t>
      </w:r>
    </w:p>
    <w:p w:rsidR="00AE06D0" w:rsidRPr="00BF230A" w:rsidRDefault="004C4A35" w:rsidP="001D0A57">
      <w:pPr>
        <w:tabs>
          <w:tab w:val="left" w:pos="1134"/>
        </w:tabs>
        <w:spacing w:after="0"/>
        <w:ind w:firstLine="709"/>
        <w:jc w:val="both"/>
        <w:rPr>
          <w:rFonts w:ascii="Times New Roman" w:hAnsi="Times New Roman" w:cs="Times New Roman"/>
          <w:i/>
          <w:sz w:val="26"/>
          <w:szCs w:val="26"/>
        </w:rPr>
      </w:pPr>
      <w:r w:rsidRPr="00BF230A">
        <w:rPr>
          <w:rFonts w:ascii="Times New Roman" w:hAnsi="Times New Roman" w:cs="Times New Roman"/>
          <w:i/>
          <w:sz w:val="26"/>
          <w:szCs w:val="26"/>
        </w:rPr>
        <w:t xml:space="preserve">- </w:t>
      </w:r>
      <w:r w:rsidR="005F6771" w:rsidRPr="00BF230A">
        <w:rPr>
          <w:rFonts w:ascii="Times New Roman" w:hAnsi="Times New Roman" w:cs="Times New Roman"/>
          <w:i/>
          <w:sz w:val="26"/>
          <w:szCs w:val="26"/>
        </w:rPr>
        <w:t>д</w:t>
      </w:r>
      <w:r w:rsidR="00AE06D0" w:rsidRPr="00BF230A">
        <w:rPr>
          <w:rFonts w:ascii="Times New Roman" w:hAnsi="Times New Roman" w:cs="Times New Roman"/>
          <w:i/>
          <w:sz w:val="26"/>
          <w:szCs w:val="26"/>
        </w:rPr>
        <w:t xml:space="preserve">остигнуты плановые значения по </w:t>
      </w:r>
      <w:r w:rsidR="00762AA5" w:rsidRPr="00BF230A">
        <w:rPr>
          <w:rFonts w:ascii="Times New Roman" w:hAnsi="Times New Roman" w:cs="Times New Roman"/>
          <w:i/>
          <w:sz w:val="26"/>
          <w:szCs w:val="26"/>
        </w:rPr>
        <w:t>7</w:t>
      </w:r>
      <w:r w:rsidR="00AE06D0" w:rsidRPr="00BF230A">
        <w:rPr>
          <w:rFonts w:ascii="Times New Roman" w:hAnsi="Times New Roman" w:cs="Times New Roman"/>
          <w:i/>
          <w:sz w:val="26"/>
          <w:szCs w:val="26"/>
        </w:rPr>
        <w:t xml:space="preserve"> показателям</w:t>
      </w:r>
      <w:r w:rsidR="006B3D05" w:rsidRPr="00BF230A">
        <w:rPr>
          <w:rFonts w:ascii="Times New Roman" w:hAnsi="Times New Roman" w:cs="Times New Roman"/>
          <w:i/>
          <w:sz w:val="26"/>
          <w:szCs w:val="26"/>
        </w:rPr>
        <w:t>;</w:t>
      </w:r>
    </w:p>
    <w:p w:rsidR="00723884" w:rsidRDefault="004C4A35" w:rsidP="001D0A57">
      <w:pPr>
        <w:ind w:firstLine="709"/>
        <w:jc w:val="both"/>
        <w:rPr>
          <w:rFonts w:ascii="Times New Roman" w:hAnsi="Times New Roman" w:cs="Times New Roman"/>
          <w:i/>
          <w:sz w:val="26"/>
          <w:szCs w:val="26"/>
        </w:rPr>
      </w:pPr>
      <w:r w:rsidRPr="00BF230A">
        <w:rPr>
          <w:rFonts w:ascii="Times New Roman" w:hAnsi="Times New Roman" w:cs="Times New Roman"/>
          <w:i/>
          <w:sz w:val="26"/>
          <w:szCs w:val="26"/>
        </w:rPr>
        <w:lastRenderedPageBreak/>
        <w:t xml:space="preserve">- </w:t>
      </w:r>
      <w:r w:rsidR="005F6771" w:rsidRPr="00BF230A">
        <w:rPr>
          <w:rFonts w:ascii="Times New Roman" w:hAnsi="Times New Roman" w:cs="Times New Roman"/>
          <w:i/>
          <w:sz w:val="26"/>
          <w:szCs w:val="26"/>
        </w:rPr>
        <w:t>н</w:t>
      </w:r>
      <w:r w:rsidR="00723884" w:rsidRPr="00BF230A">
        <w:rPr>
          <w:rFonts w:ascii="Times New Roman" w:hAnsi="Times New Roman" w:cs="Times New Roman"/>
          <w:i/>
          <w:sz w:val="26"/>
          <w:szCs w:val="26"/>
        </w:rPr>
        <w:t xml:space="preserve">е достигнуто по </w:t>
      </w:r>
      <w:r w:rsidR="005F6771" w:rsidRPr="00BF230A">
        <w:rPr>
          <w:rFonts w:ascii="Times New Roman" w:hAnsi="Times New Roman" w:cs="Times New Roman"/>
          <w:i/>
          <w:sz w:val="26"/>
          <w:szCs w:val="26"/>
        </w:rPr>
        <w:t xml:space="preserve">1 </w:t>
      </w:r>
      <w:r w:rsidR="00723884" w:rsidRPr="00BF230A">
        <w:rPr>
          <w:rFonts w:ascii="Times New Roman" w:hAnsi="Times New Roman" w:cs="Times New Roman"/>
          <w:i/>
          <w:sz w:val="26"/>
          <w:szCs w:val="26"/>
        </w:rPr>
        <w:t>показател</w:t>
      </w:r>
      <w:r w:rsidR="005F6771" w:rsidRPr="00BF230A">
        <w:rPr>
          <w:rFonts w:ascii="Times New Roman" w:hAnsi="Times New Roman" w:cs="Times New Roman"/>
          <w:i/>
          <w:sz w:val="26"/>
          <w:szCs w:val="26"/>
        </w:rPr>
        <w:t>ю</w:t>
      </w:r>
      <w:r w:rsidR="00BF225B" w:rsidRPr="00BF230A">
        <w:rPr>
          <w:sz w:val="26"/>
          <w:szCs w:val="26"/>
        </w:rPr>
        <w:t xml:space="preserve"> </w:t>
      </w:r>
      <w:r w:rsidR="00BF225B" w:rsidRPr="00BF230A">
        <w:rPr>
          <w:rFonts w:ascii="Times New Roman" w:hAnsi="Times New Roman" w:cs="Times New Roman"/>
          <w:i/>
          <w:sz w:val="26"/>
          <w:szCs w:val="26"/>
        </w:rPr>
        <w:t>непосредственных результатов</w:t>
      </w:r>
      <w:r w:rsidR="00723884" w:rsidRPr="00BF230A">
        <w:rPr>
          <w:rFonts w:ascii="Times New Roman" w:hAnsi="Times New Roman" w:cs="Times New Roman"/>
          <w:i/>
          <w:sz w:val="26"/>
          <w:szCs w:val="26"/>
        </w:rPr>
        <w:t>:</w:t>
      </w:r>
    </w:p>
    <w:tbl>
      <w:tblPr>
        <w:tblStyle w:val="a7"/>
        <w:tblW w:w="10163" w:type="dxa"/>
        <w:tblInd w:w="-318" w:type="dxa"/>
        <w:tblLook w:val="04A0" w:firstRow="1" w:lastRow="0" w:firstColumn="1" w:lastColumn="0" w:noHBand="0" w:noVBand="1"/>
      </w:tblPr>
      <w:tblGrid>
        <w:gridCol w:w="465"/>
        <w:gridCol w:w="1963"/>
        <w:gridCol w:w="1052"/>
        <w:gridCol w:w="923"/>
        <w:gridCol w:w="5760"/>
      </w:tblGrid>
      <w:tr w:rsidR="00723884" w:rsidRPr="00BF230A" w:rsidTr="001B70F6">
        <w:trPr>
          <w:trHeight w:val="311"/>
        </w:trPr>
        <w:tc>
          <w:tcPr>
            <w:tcW w:w="465" w:type="dxa"/>
            <w:vAlign w:val="center"/>
          </w:tcPr>
          <w:p w:rsidR="00723884" w:rsidRPr="00BF230A" w:rsidRDefault="00723884" w:rsidP="009E36FA">
            <w:pPr>
              <w:pStyle w:val="a3"/>
              <w:ind w:left="0"/>
              <w:jc w:val="center"/>
              <w:rPr>
                <w:sz w:val="26"/>
                <w:szCs w:val="26"/>
              </w:rPr>
            </w:pPr>
            <w:bookmarkStart w:id="0" w:name="_GoBack"/>
            <w:bookmarkEnd w:id="0"/>
            <w:r w:rsidRPr="00BF230A">
              <w:rPr>
                <w:sz w:val="26"/>
                <w:szCs w:val="26"/>
              </w:rPr>
              <w:t>№</w:t>
            </w:r>
          </w:p>
        </w:tc>
        <w:tc>
          <w:tcPr>
            <w:tcW w:w="1963" w:type="dxa"/>
            <w:vAlign w:val="center"/>
          </w:tcPr>
          <w:p w:rsidR="00723884" w:rsidRPr="00BF230A" w:rsidRDefault="00723884" w:rsidP="009E36FA">
            <w:pPr>
              <w:pStyle w:val="a3"/>
              <w:ind w:left="0"/>
              <w:jc w:val="center"/>
              <w:rPr>
                <w:sz w:val="26"/>
                <w:szCs w:val="26"/>
              </w:rPr>
            </w:pPr>
            <w:r w:rsidRPr="00BF230A">
              <w:rPr>
                <w:sz w:val="26"/>
                <w:szCs w:val="26"/>
              </w:rPr>
              <w:t>Наименование</w:t>
            </w:r>
          </w:p>
        </w:tc>
        <w:tc>
          <w:tcPr>
            <w:tcW w:w="1052" w:type="dxa"/>
            <w:vAlign w:val="center"/>
          </w:tcPr>
          <w:p w:rsidR="00723884" w:rsidRPr="00BF230A" w:rsidRDefault="00723884" w:rsidP="009E36FA">
            <w:pPr>
              <w:pStyle w:val="a3"/>
              <w:ind w:left="0"/>
              <w:jc w:val="center"/>
              <w:rPr>
                <w:sz w:val="26"/>
                <w:szCs w:val="26"/>
              </w:rPr>
            </w:pPr>
            <w:r w:rsidRPr="00BF230A">
              <w:rPr>
                <w:sz w:val="26"/>
                <w:szCs w:val="26"/>
              </w:rPr>
              <w:t>План</w:t>
            </w:r>
          </w:p>
        </w:tc>
        <w:tc>
          <w:tcPr>
            <w:tcW w:w="923" w:type="dxa"/>
            <w:vAlign w:val="center"/>
          </w:tcPr>
          <w:p w:rsidR="00723884" w:rsidRPr="00BF230A" w:rsidRDefault="00723884" w:rsidP="009E36FA">
            <w:pPr>
              <w:pStyle w:val="a3"/>
              <w:ind w:left="0"/>
              <w:jc w:val="center"/>
              <w:rPr>
                <w:sz w:val="26"/>
                <w:szCs w:val="26"/>
              </w:rPr>
            </w:pPr>
            <w:r w:rsidRPr="00BF230A">
              <w:rPr>
                <w:sz w:val="26"/>
                <w:szCs w:val="26"/>
              </w:rPr>
              <w:t>Факт</w:t>
            </w:r>
          </w:p>
        </w:tc>
        <w:tc>
          <w:tcPr>
            <w:tcW w:w="5760" w:type="dxa"/>
            <w:vAlign w:val="center"/>
          </w:tcPr>
          <w:p w:rsidR="00723884" w:rsidRPr="00BF230A" w:rsidRDefault="00723884" w:rsidP="009E36FA">
            <w:pPr>
              <w:pStyle w:val="a3"/>
              <w:ind w:left="0"/>
              <w:jc w:val="center"/>
              <w:rPr>
                <w:sz w:val="26"/>
                <w:szCs w:val="26"/>
              </w:rPr>
            </w:pPr>
            <w:r w:rsidRPr="00BF230A">
              <w:rPr>
                <w:sz w:val="26"/>
                <w:szCs w:val="26"/>
              </w:rPr>
              <w:t>Причина не исполнения</w:t>
            </w:r>
          </w:p>
        </w:tc>
      </w:tr>
      <w:tr w:rsidR="00723884" w:rsidRPr="00BF230A" w:rsidTr="001B70F6">
        <w:trPr>
          <w:trHeight w:val="3092"/>
        </w:trPr>
        <w:tc>
          <w:tcPr>
            <w:tcW w:w="465" w:type="dxa"/>
          </w:tcPr>
          <w:p w:rsidR="00723884" w:rsidRPr="00BF230A" w:rsidRDefault="00D04ABD" w:rsidP="00D04ABD">
            <w:pPr>
              <w:pStyle w:val="a3"/>
              <w:ind w:left="0"/>
              <w:jc w:val="both"/>
              <w:rPr>
                <w:sz w:val="26"/>
                <w:szCs w:val="26"/>
              </w:rPr>
            </w:pPr>
            <w:r w:rsidRPr="00BF230A">
              <w:rPr>
                <w:sz w:val="26"/>
                <w:szCs w:val="26"/>
              </w:rPr>
              <w:t>1.</w:t>
            </w:r>
          </w:p>
        </w:tc>
        <w:tc>
          <w:tcPr>
            <w:tcW w:w="1963" w:type="dxa"/>
          </w:tcPr>
          <w:p w:rsidR="00723884" w:rsidRPr="00BF230A" w:rsidRDefault="00BF225B" w:rsidP="009E36FA">
            <w:pPr>
              <w:pStyle w:val="a3"/>
              <w:tabs>
                <w:tab w:val="left" w:pos="317"/>
              </w:tabs>
              <w:ind w:left="0"/>
              <w:rPr>
                <w:sz w:val="26"/>
                <w:szCs w:val="26"/>
              </w:rPr>
            </w:pPr>
            <w:r w:rsidRPr="00BF230A">
              <w:rPr>
                <w:sz w:val="26"/>
                <w:szCs w:val="26"/>
              </w:rPr>
              <w:t xml:space="preserve">5. </w:t>
            </w:r>
            <w:r w:rsidR="00D04ABD" w:rsidRPr="00BF230A">
              <w:rPr>
                <w:sz w:val="26"/>
                <w:szCs w:val="26"/>
              </w:rPr>
              <w:t>Отсутствие кредиторской задолженности,  в том числе просроченной.</w:t>
            </w:r>
            <w:r w:rsidR="00F07041" w:rsidRPr="00BF230A">
              <w:rPr>
                <w:sz w:val="26"/>
                <w:szCs w:val="26"/>
              </w:rPr>
              <w:t xml:space="preserve"> *</w:t>
            </w:r>
          </w:p>
        </w:tc>
        <w:tc>
          <w:tcPr>
            <w:tcW w:w="1052" w:type="dxa"/>
          </w:tcPr>
          <w:p w:rsidR="00723884" w:rsidRPr="00BF230A" w:rsidRDefault="00D04ABD" w:rsidP="005A1335">
            <w:pPr>
              <w:pStyle w:val="a3"/>
              <w:ind w:left="0"/>
              <w:jc w:val="center"/>
              <w:rPr>
                <w:sz w:val="26"/>
                <w:szCs w:val="26"/>
                <w:highlight w:val="red"/>
              </w:rPr>
            </w:pPr>
            <w:r w:rsidRPr="00BF230A">
              <w:rPr>
                <w:sz w:val="26"/>
                <w:szCs w:val="26"/>
              </w:rPr>
              <w:t>0</w:t>
            </w:r>
            <w:r w:rsidR="009E36FA">
              <w:rPr>
                <w:sz w:val="26"/>
                <w:szCs w:val="26"/>
              </w:rPr>
              <w:t>%</w:t>
            </w:r>
          </w:p>
        </w:tc>
        <w:tc>
          <w:tcPr>
            <w:tcW w:w="923" w:type="dxa"/>
          </w:tcPr>
          <w:p w:rsidR="00723884" w:rsidRPr="00BF230A" w:rsidRDefault="00D04ABD" w:rsidP="005A1335">
            <w:pPr>
              <w:pStyle w:val="a3"/>
              <w:ind w:left="0"/>
              <w:jc w:val="center"/>
              <w:rPr>
                <w:sz w:val="26"/>
                <w:szCs w:val="26"/>
              </w:rPr>
            </w:pPr>
            <w:r w:rsidRPr="00BF230A">
              <w:rPr>
                <w:sz w:val="26"/>
                <w:szCs w:val="26"/>
              </w:rPr>
              <w:t>0,08</w:t>
            </w:r>
            <w:r w:rsidR="009E36FA">
              <w:rPr>
                <w:sz w:val="26"/>
                <w:szCs w:val="26"/>
              </w:rPr>
              <w:t>%</w:t>
            </w:r>
          </w:p>
        </w:tc>
        <w:tc>
          <w:tcPr>
            <w:tcW w:w="5760" w:type="dxa"/>
          </w:tcPr>
          <w:p w:rsidR="002160C9" w:rsidRDefault="004C4A35" w:rsidP="0047415D">
            <w:pPr>
              <w:autoSpaceDE w:val="0"/>
              <w:autoSpaceDN w:val="0"/>
              <w:adjustRightInd w:val="0"/>
              <w:ind w:right="131" w:firstLine="175"/>
              <w:jc w:val="both"/>
              <w:rPr>
                <w:rFonts w:ascii="Times New Roman" w:eastAsia="Times New Roman" w:hAnsi="Times New Roman" w:cs="Times New Roman"/>
                <w:sz w:val="26"/>
                <w:szCs w:val="26"/>
                <w:lang w:eastAsia="ru-RU"/>
              </w:rPr>
            </w:pPr>
            <w:r w:rsidRPr="00BF230A">
              <w:rPr>
                <w:rFonts w:ascii="Times New Roman" w:eastAsia="Times New Roman" w:hAnsi="Times New Roman" w:cs="Times New Roman"/>
                <w:sz w:val="26"/>
                <w:szCs w:val="26"/>
                <w:lang w:eastAsia="ru-RU"/>
              </w:rPr>
              <w:t>За 2015 год кредиторс</w:t>
            </w:r>
            <w:r w:rsidR="009E36FA">
              <w:rPr>
                <w:rFonts w:ascii="Times New Roman" w:eastAsia="Times New Roman" w:hAnsi="Times New Roman" w:cs="Times New Roman"/>
                <w:sz w:val="26"/>
                <w:szCs w:val="26"/>
                <w:lang w:eastAsia="ru-RU"/>
              </w:rPr>
              <w:t xml:space="preserve">кая задолженность в сумме 3 809 </w:t>
            </w:r>
            <w:r w:rsidRPr="00BF230A">
              <w:rPr>
                <w:rFonts w:ascii="Times New Roman" w:eastAsia="Times New Roman" w:hAnsi="Times New Roman" w:cs="Times New Roman"/>
                <w:sz w:val="26"/>
                <w:szCs w:val="26"/>
                <w:lang w:eastAsia="ru-RU"/>
              </w:rPr>
              <w:t>831,12 рублей</w:t>
            </w:r>
            <w:r w:rsidR="002160C9">
              <w:rPr>
                <w:rFonts w:ascii="Times New Roman" w:eastAsia="Times New Roman" w:hAnsi="Times New Roman" w:cs="Times New Roman"/>
                <w:sz w:val="26"/>
                <w:szCs w:val="26"/>
                <w:lang w:eastAsia="ru-RU"/>
              </w:rPr>
              <w:t xml:space="preserve"> </w:t>
            </w:r>
            <w:r w:rsidR="0088042F">
              <w:rPr>
                <w:rFonts w:ascii="Times New Roman" w:eastAsia="Times New Roman" w:hAnsi="Times New Roman" w:cs="Times New Roman"/>
                <w:sz w:val="26"/>
                <w:szCs w:val="26"/>
                <w:lang w:eastAsia="ru-RU"/>
              </w:rPr>
              <w:t xml:space="preserve">образовалась у </w:t>
            </w:r>
            <w:r w:rsidRPr="00BF230A">
              <w:rPr>
                <w:rFonts w:ascii="Times New Roman" w:eastAsia="Times New Roman" w:hAnsi="Times New Roman" w:cs="Times New Roman"/>
                <w:sz w:val="26"/>
                <w:szCs w:val="26"/>
                <w:lang w:eastAsia="ru-RU"/>
              </w:rPr>
              <w:t>Департамент</w:t>
            </w:r>
            <w:r w:rsidR="0088042F">
              <w:rPr>
                <w:rFonts w:ascii="Times New Roman" w:eastAsia="Times New Roman" w:hAnsi="Times New Roman" w:cs="Times New Roman"/>
                <w:sz w:val="26"/>
                <w:szCs w:val="26"/>
                <w:lang w:eastAsia="ru-RU"/>
              </w:rPr>
              <w:t>а</w:t>
            </w:r>
            <w:r w:rsidRPr="00BF230A">
              <w:rPr>
                <w:rFonts w:ascii="Times New Roman" w:eastAsia="Times New Roman" w:hAnsi="Times New Roman" w:cs="Times New Roman"/>
                <w:sz w:val="26"/>
                <w:szCs w:val="26"/>
                <w:lang w:eastAsia="ru-RU"/>
              </w:rPr>
              <w:t xml:space="preserve"> образования и молодежной политики Нефтеюганского района</w:t>
            </w:r>
            <w:r w:rsidR="002160C9">
              <w:rPr>
                <w:rFonts w:ascii="Times New Roman" w:eastAsia="Times New Roman" w:hAnsi="Times New Roman" w:cs="Times New Roman"/>
                <w:sz w:val="26"/>
                <w:szCs w:val="26"/>
                <w:lang w:eastAsia="ru-RU"/>
              </w:rPr>
              <w:t>:</w:t>
            </w:r>
          </w:p>
          <w:p w:rsidR="002160C9" w:rsidRDefault="004C4A35" w:rsidP="0047415D">
            <w:pPr>
              <w:autoSpaceDE w:val="0"/>
              <w:autoSpaceDN w:val="0"/>
              <w:adjustRightInd w:val="0"/>
              <w:ind w:right="131"/>
              <w:jc w:val="both"/>
              <w:rPr>
                <w:rFonts w:ascii="Times New Roman" w:eastAsia="Times New Roman" w:hAnsi="Times New Roman" w:cs="Times New Roman"/>
                <w:sz w:val="26"/>
                <w:szCs w:val="26"/>
                <w:lang w:eastAsia="ru-RU"/>
              </w:rPr>
            </w:pPr>
            <w:r w:rsidRPr="00BF230A">
              <w:rPr>
                <w:rFonts w:ascii="Times New Roman" w:eastAsia="Times New Roman" w:hAnsi="Times New Roman" w:cs="Times New Roman"/>
                <w:sz w:val="26"/>
                <w:szCs w:val="26"/>
                <w:lang w:eastAsia="ru-RU"/>
              </w:rPr>
              <w:t xml:space="preserve"> </w:t>
            </w:r>
            <w:r w:rsidR="002160C9">
              <w:rPr>
                <w:rFonts w:ascii="Times New Roman" w:eastAsia="Times New Roman" w:hAnsi="Times New Roman" w:cs="Times New Roman"/>
                <w:sz w:val="26"/>
                <w:szCs w:val="26"/>
                <w:lang w:eastAsia="ru-RU"/>
              </w:rPr>
              <w:t>- по услугам связи на су</w:t>
            </w:r>
            <w:r w:rsidRPr="00BF230A">
              <w:rPr>
                <w:rFonts w:ascii="Times New Roman" w:eastAsia="Times New Roman" w:hAnsi="Times New Roman" w:cs="Times New Roman"/>
                <w:sz w:val="26"/>
                <w:szCs w:val="26"/>
                <w:lang w:eastAsia="ru-RU"/>
              </w:rPr>
              <w:t>мм</w:t>
            </w:r>
            <w:r w:rsidR="002160C9">
              <w:rPr>
                <w:rFonts w:ascii="Times New Roman" w:eastAsia="Times New Roman" w:hAnsi="Times New Roman" w:cs="Times New Roman"/>
                <w:sz w:val="26"/>
                <w:szCs w:val="26"/>
                <w:lang w:eastAsia="ru-RU"/>
              </w:rPr>
              <w:t>у</w:t>
            </w:r>
            <w:r w:rsidRPr="00BF230A">
              <w:rPr>
                <w:rFonts w:ascii="Times New Roman" w:eastAsia="Times New Roman" w:hAnsi="Times New Roman" w:cs="Times New Roman"/>
                <w:sz w:val="26"/>
                <w:szCs w:val="26"/>
                <w:lang w:eastAsia="ru-RU"/>
              </w:rPr>
              <w:t xml:space="preserve"> </w:t>
            </w:r>
            <w:r w:rsidR="009E36FA">
              <w:rPr>
                <w:rFonts w:ascii="Times New Roman" w:eastAsia="Times New Roman" w:hAnsi="Times New Roman" w:cs="Times New Roman"/>
                <w:sz w:val="26"/>
                <w:szCs w:val="26"/>
                <w:lang w:eastAsia="ru-RU"/>
              </w:rPr>
              <w:t xml:space="preserve">9 </w:t>
            </w:r>
            <w:r w:rsidR="002160C9" w:rsidRPr="00BF230A">
              <w:rPr>
                <w:rFonts w:ascii="Times New Roman" w:eastAsia="Times New Roman" w:hAnsi="Times New Roman" w:cs="Times New Roman"/>
                <w:sz w:val="26"/>
                <w:szCs w:val="26"/>
                <w:lang w:eastAsia="ru-RU"/>
              </w:rPr>
              <w:t>055,97 рублей</w:t>
            </w:r>
            <w:r w:rsidR="002160C9">
              <w:rPr>
                <w:rFonts w:ascii="Times New Roman" w:eastAsia="Times New Roman" w:hAnsi="Times New Roman" w:cs="Times New Roman"/>
                <w:sz w:val="26"/>
                <w:szCs w:val="26"/>
                <w:lang w:eastAsia="ru-RU"/>
              </w:rPr>
              <w:t xml:space="preserve">, в связи с тем, что счета на оплату услуг  </w:t>
            </w:r>
            <w:r w:rsidR="002160C9" w:rsidRPr="00BF230A">
              <w:rPr>
                <w:rFonts w:ascii="Times New Roman" w:eastAsia="Times New Roman" w:hAnsi="Times New Roman" w:cs="Times New Roman"/>
                <w:sz w:val="26"/>
                <w:szCs w:val="26"/>
                <w:lang w:eastAsia="ru-RU"/>
              </w:rPr>
              <w:t>предоставлены в январе 2016 года</w:t>
            </w:r>
            <w:r w:rsidR="002160C9">
              <w:rPr>
                <w:rFonts w:ascii="Times New Roman" w:eastAsia="Times New Roman" w:hAnsi="Times New Roman" w:cs="Times New Roman"/>
                <w:sz w:val="26"/>
                <w:szCs w:val="26"/>
                <w:lang w:eastAsia="ru-RU"/>
              </w:rPr>
              <w:t>;</w:t>
            </w:r>
          </w:p>
          <w:p w:rsidR="004C4A35" w:rsidRPr="009E36FA" w:rsidRDefault="002160C9" w:rsidP="0047415D">
            <w:pPr>
              <w:autoSpaceDE w:val="0"/>
              <w:autoSpaceDN w:val="0"/>
              <w:adjustRightInd w:val="0"/>
              <w:ind w:right="131" w:firstLine="34"/>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88042F">
              <w:rPr>
                <w:rFonts w:ascii="Times New Roman" w:eastAsia="Times New Roman" w:hAnsi="Times New Roman" w:cs="Times New Roman"/>
                <w:sz w:val="26"/>
                <w:szCs w:val="26"/>
                <w:lang w:eastAsia="ru-RU"/>
              </w:rPr>
              <w:t>по компенсации</w:t>
            </w:r>
            <w:r>
              <w:rPr>
                <w:rFonts w:ascii="Times New Roman" w:eastAsia="Times New Roman" w:hAnsi="Times New Roman" w:cs="Times New Roman"/>
                <w:sz w:val="26"/>
                <w:szCs w:val="26"/>
                <w:lang w:eastAsia="ru-RU"/>
              </w:rPr>
              <w:t xml:space="preserve"> родительской платы </w:t>
            </w:r>
            <w:r w:rsidR="0047415D">
              <w:rPr>
                <w:rFonts w:ascii="Times New Roman" w:eastAsia="Times New Roman" w:hAnsi="Times New Roman" w:cs="Times New Roman"/>
                <w:sz w:val="26"/>
                <w:szCs w:val="26"/>
                <w:lang w:eastAsia="ru-RU"/>
              </w:rPr>
              <w:t>на сумму</w:t>
            </w:r>
            <w:r w:rsidR="0088042F">
              <w:rPr>
                <w:rFonts w:ascii="Times New Roman" w:eastAsia="Times New Roman" w:hAnsi="Times New Roman" w:cs="Times New Roman"/>
                <w:sz w:val="26"/>
                <w:szCs w:val="26"/>
                <w:lang w:eastAsia="ru-RU"/>
              </w:rPr>
              <w:t xml:space="preserve"> </w:t>
            </w:r>
            <w:r w:rsidR="0088042F" w:rsidRPr="002160C9">
              <w:rPr>
                <w:rFonts w:ascii="Times New Roman" w:eastAsia="Times New Roman" w:hAnsi="Times New Roman" w:cs="Times New Roman"/>
                <w:sz w:val="26"/>
                <w:szCs w:val="26"/>
                <w:lang w:eastAsia="ru-RU"/>
              </w:rPr>
              <w:t>3 800 775,15 рублей</w:t>
            </w:r>
            <w:r w:rsidR="0088042F">
              <w:rPr>
                <w:rFonts w:ascii="Times New Roman" w:eastAsia="Times New Roman" w:hAnsi="Times New Roman" w:cs="Times New Roman"/>
                <w:sz w:val="26"/>
                <w:szCs w:val="26"/>
                <w:lang w:eastAsia="ru-RU"/>
              </w:rPr>
              <w:t xml:space="preserve">, в связи с увеличением родительской платы </w:t>
            </w:r>
            <w:r w:rsidR="0088042F" w:rsidRPr="002160C9">
              <w:rPr>
                <w:rFonts w:ascii="Times New Roman" w:eastAsia="Times New Roman" w:hAnsi="Times New Roman" w:cs="Times New Roman"/>
                <w:sz w:val="26"/>
                <w:szCs w:val="26"/>
                <w:lang w:eastAsia="ru-RU"/>
              </w:rPr>
              <w:t>за содержание ребенка в ДОУ</w:t>
            </w:r>
            <w:r w:rsidR="0088042F">
              <w:rPr>
                <w:rFonts w:ascii="Times New Roman" w:eastAsia="Times New Roman" w:hAnsi="Times New Roman" w:cs="Times New Roman"/>
                <w:sz w:val="26"/>
                <w:szCs w:val="26"/>
                <w:lang w:eastAsia="ru-RU"/>
              </w:rPr>
              <w:t xml:space="preserve">. </w:t>
            </w:r>
          </w:p>
        </w:tc>
      </w:tr>
    </w:tbl>
    <w:p w:rsidR="00723884" w:rsidRPr="00752824" w:rsidRDefault="00F07041" w:rsidP="00723884">
      <w:pPr>
        <w:pStyle w:val="a3"/>
        <w:tabs>
          <w:tab w:val="left" w:pos="993"/>
        </w:tabs>
        <w:ind w:left="709"/>
        <w:jc w:val="both"/>
        <w:rPr>
          <w:i/>
          <w:sz w:val="26"/>
          <w:szCs w:val="26"/>
        </w:rPr>
      </w:pPr>
      <w:r w:rsidRPr="00BF230A">
        <w:rPr>
          <w:i/>
          <w:sz w:val="26"/>
          <w:szCs w:val="26"/>
        </w:rPr>
        <w:t>*</w:t>
      </w:r>
      <w:r w:rsidRPr="00BF230A">
        <w:rPr>
          <w:b/>
          <w:sz w:val="26"/>
          <w:szCs w:val="26"/>
        </w:rPr>
        <w:t xml:space="preserve"> </w:t>
      </w:r>
      <w:r w:rsidRPr="00752824">
        <w:rPr>
          <w:sz w:val="26"/>
          <w:szCs w:val="26"/>
        </w:rPr>
        <w:t>Просроченная кредиторская задолженность отсутствует</w:t>
      </w:r>
      <w:r w:rsidR="00BF225B" w:rsidRPr="00752824">
        <w:rPr>
          <w:sz w:val="26"/>
          <w:szCs w:val="26"/>
        </w:rPr>
        <w:t>.</w:t>
      </w:r>
    </w:p>
    <w:p w:rsidR="00723884" w:rsidRDefault="00723884" w:rsidP="00AC5B1B">
      <w:pPr>
        <w:spacing w:after="0" w:line="240" w:lineRule="auto"/>
        <w:jc w:val="both"/>
        <w:rPr>
          <w:rFonts w:ascii="Times New Roman" w:hAnsi="Times New Roman" w:cs="Times New Roman"/>
          <w:sz w:val="26"/>
          <w:szCs w:val="26"/>
        </w:rPr>
      </w:pPr>
    </w:p>
    <w:p w:rsidR="00752824" w:rsidRPr="0047415D" w:rsidRDefault="00752824" w:rsidP="00AC5B1B">
      <w:pPr>
        <w:spacing w:after="0" w:line="240" w:lineRule="auto"/>
        <w:jc w:val="both"/>
        <w:rPr>
          <w:rFonts w:ascii="Times New Roman" w:hAnsi="Times New Roman" w:cs="Times New Roman"/>
          <w:sz w:val="26"/>
          <w:szCs w:val="26"/>
        </w:rPr>
      </w:pPr>
    </w:p>
    <w:p w:rsidR="00667C3D" w:rsidRDefault="00552B3E" w:rsidP="001D0A57">
      <w:pPr>
        <w:pStyle w:val="a3"/>
        <w:numPr>
          <w:ilvl w:val="0"/>
          <w:numId w:val="9"/>
        </w:numPr>
        <w:tabs>
          <w:tab w:val="left" w:pos="993"/>
        </w:tabs>
        <w:spacing w:line="276" w:lineRule="auto"/>
        <w:ind w:left="0" w:firstLine="709"/>
        <w:jc w:val="both"/>
        <w:rPr>
          <w:b/>
          <w:sz w:val="26"/>
          <w:szCs w:val="26"/>
        </w:rPr>
      </w:pPr>
      <w:r w:rsidRPr="007F0AC5">
        <w:rPr>
          <w:b/>
          <w:sz w:val="26"/>
          <w:szCs w:val="26"/>
        </w:rPr>
        <w:t>Анализ факторов и рисков</w:t>
      </w:r>
      <w:r w:rsidR="00B61761" w:rsidRPr="007F0AC5">
        <w:rPr>
          <w:b/>
          <w:sz w:val="26"/>
          <w:szCs w:val="26"/>
        </w:rPr>
        <w:t>, повлия</w:t>
      </w:r>
      <w:r w:rsidR="00E00E66" w:rsidRPr="007F0AC5">
        <w:rPr>
          <w:b/>
          <w:sz w:val="26"/>
          <w:szCs w:val="26"/>
        </w:rPr>
        <w:t>вших</w:t>
      </w:r>
      <w:r w:rsidR="00B61761" w:rsidRPr="007F0AC5">
        <w:rPr>
          <w:b/>
          <w:sz w:val="26"/>
          <w:szCs w:val="26"/>
        </w:rPr>
        <w:t xml:space="preserve"> на результаты реализации мероприятий муниципальной программы (какие приняты меры в целях недопущения негати</w:t>
      </w:r>
      <w:r w:rsidR="002E6254" w:rsidRPr="007F0AC5">
        <w:rPr>
          <w:b/>
          <w:sz w:val="26"/>
          <w:szCs w:val="26"/>
        </w:rPr>
        <w:t>вного влияния факторов и рисков).</w:t>
      </w:r>
    </w:p>
    <w:p w:rsidR="001D0A57" w:rsidRPr="007F0AC5" w:rsidRDefault="001D0A57" w:rsidP="001D0A57">
      <w:pPr>
        <w:pStyle w:val="a3"/>
        <w:tabs>
          <w:tab w:val="left" w:pos="993"/>
        </w:tabs>
        <w:spacing w:line="276" w:lineRule="auto"/>
        <w:ind w:left="709"/>
        <w:jc w:val="both"/>
        <w:rPr>
          <w:b/>
          <w:sz w:val="26"/>
          <w:szCs w:val="26"/>
        </w:rPr>
      </w:pPr>
    </w:p>
    <w:p w:rsidR="00E32C05" w:rsidRPr="0047415D" w:rsidRDefault="00E32C05" w:rsidP="001D0A57">
      <w:pPr>
        <w:autoSpaceDE w:val="0"/>
        <w:autoSpaceDN w:val="0"/>
        <w:adjustRightInd w:val="0"/>
        <w:spacing w:after="0"/>
        <w:ind w:firstLine="709"/>
        <w:jc w:val="both"/>
        <w:rPr>
          <w:rFonts w:ascii="Times New Roman" w:hAnsi="Times New Roman" w:cs="Times New Roman"/>
          <w:sz w:val="26"/>
          <w:szCs w:val="26"/>
        </w:rPr>
      </w:pPr>
      <w:r w:rsidRPr="0047415D">
        <w:rPr>
          <w:rFonts w:ascii="Times New Roman" w:hAnsi="Times New Roman" w:cs="Times New Roman"/>
          <w:sz w:val="26"/>
          <w:szCs w:val="26"/>
        </w:rPr>
        <w:t xml:space="preserve">В соответствии с постановлением администрации Нефтеюганского района от 25.12.2014 № 3190-па проводились мероприятия по увеличению доходной базы бюджета Нефтеюганского района на 2015 год. </w:t>
      </w:r>
      <w:r w:rsidR="008721D9" w:rsidRPr="0047415D">
        <w:rPr>
          <w:rFonts w:ascii="Times New Roman" w:hAnsi="Times New Roman" w:cs="Times New Roman"/>
          <w:sz w:val="26"/>
          <w:szCs w:val="26"/>
        </w:rPr>
        <w:t>По результатам  заседаний</w:t>
      </w:r>
      <w:r w:rsidRPr="0047415D">
        <w:rPr>
          <w:rFonts w:ascii="Times New Roman" w:hAnsi="Times New Roman" w:cs="Times New Roman"/>
          <w:sz w:val="26"/>
          <w:szCs w:val="26"/>
        </w:rPr>
        <w:t xml:space="preserve"> Межведомственной комиссии по расширению доходной базы, укреплению </w:t>
      </w:r>
      <w:proofErr w:type="gramStart"/>
      <w:r w:rsidRPr="0047415D">
        <w:rPr>
          <w:rFonts w:ascii="Times New Roman" w:hAnsi="Times New Roman" w:cs="Times New Roman"/>
          <w:sz w:val="26"/>
          <w:szCs w:val="26"/>
        </w:rPr>
        <w:t>контроля за</w:t>
      </w:r>
      <w:proofErr w:type="gramEnd"/>
      <w:r w:rsidRPr="0047415D">
        <w:rPr>
          <w:rFonts w:ascii="Times New Roman" w:hAnsi="Times New Roman" w:cs="Times New Roman"/>
          <w:sz w:val="26"/>
          <w:szCs w:val="26"/>
        </w:rPr>
        <w:t xml:space="preserve"> соблюдением налоговой дисциплины муниципального о</w:t>
      </w:r>
      <w:r w:rsidR="008721D9" w:rsidRPr="0047415D">
        <w:rPr>
          <w:rFonts w:ascii="Times New Roman" w:hAnsi="Times New Roman" w:cs="Times New Roman"/>
          <w:sz w:val="26"/>
          <w:szCs w:val="26"/>
        </w:rPr>
        <w:t xml:space="preserve">бразования Нефтеюганский район за 2015 год </w:t>
      </w:r>
      <w:r w:rsidRPr="0047415D">
        <w:rPr>
          <w:rFonts w:ascii="Times New Roman" w:hAnsi="Times New Roman" w:cs="Times New Roman"/>
          <w:sz w:val="26"/>
          <w:szCs w:val="26"/>
        </w:rPr>
        <w:t>в бюджеты всех уровней поступило 11,7 млн. рублей налоговых и неналоговых доходов, в том числе в консолидированный бюджет Нефтеюганского района поступило 5,8 млн. рублей.</w:t>
      </w:r>
    </w:p>
    <w:p w:rsidR="00D330B7" w:rsidRPr="0047415D" w:rsidRDefault="00D330B7" w:rsidP="001D0A57">
      <w:pPr>
        <w:autoSpaceDE w:val="0"/>
        <w:autoSpaceDN w:val="0"/>
        <w:adjustRightInd w:val="0"/>
        <w:spacing w:after="0"/>
        <w:ind w:firstLine="709"/>
        <w:jc w:val="both"/>
        <w:rPr>
          <w:rFonts w:ascii="Times New Roman" w:hAnsi="Times New Roman" w:cs="Times New Roman"/>
          <w:sz w:val="26"/>
          <w:szCs w:val="26"/>
        </w:rPr>
      </w:pPr>
      <w:r w:rsidRPr="0047415D">
        <w:rPr>
          <w:rFonts w:ascii="Times New Roman" w:eastAsia="Times New Roman" w:hAnsi="Times New Roman" w:cs="Times New Roman"/>
          <w:sz w:val="26"/>
          <w:szCs w:val="26"/>
          <w:lang w:eastAsia="ru-RU"/>
        </w:rPr>
        <w:t xml:space="preserve">В целях снижения рисков по реализации  мероприятий муниципальной программы </w:t>
      </w:r>
      <w:r w:rsidRPr="0047415D">
        <w:rPr>
          <w:rFonts w:ascii="Times New Roman" w:eastAsia="Times New Roman" w:hAnsi="Times New Roman" w:cs="Times New Roman"/>
          <w:i/>
          <w:sz w:val="26"/>
          <w:szCs w:val="26"/>
          <w:lang w:eastAsia="ru-RU"/>
        </w:rPr>
        <w:t>(</w:t>
      </w:r>
      <w:r w:rsidRPr="0047415D">
        <w:rPr>
          <w:rFonts w:ascii="Times New Roman" w:hAnsi="Times New Roman" w:cs="Times New Roman"/>
          <w:i/>
          <w:sz w:val="26"/>
          <w:szCs w:val="26"/>
        </w:rPr>
        <w:t>возникновение  вероятности снижения поступлений  доходов в бюджет)</w:t>
      </w:r>
      <w:r w:rsidRPr="0047415D">
        <w:rPr>
          <w:rFonts w:ascii="Times New Roman" w:hAnsi="Times New Roman" w:cs="Times New Roman"/>
          <w:sz w:val="26"/>
          <w:szCs w:val="26"/>
        </w:rPr>
        <w:t xml:space="preserve"> проводились мероприятия по снижению недоимки по налоговым платежам в бюджет Нефтеюганского района. </w:t>
      </w:r>
    </w:p>
    <w:p w:rsidR="00E32C05" w:rsidRPr="0047415D" w:rsidRDefault="00E32C05" w:rsidP="001D0A57">
      <w:pPr>
        <w:widowControl w:val="0"/>
        <w:autoSpaceDE w:val="0"/>
        <w:autoSpaceDN w:val="0"/>
        <w:adjustRightInd w:val="0"/>
        <w:spacing w:after="0"/>
        <w:ind w:firstLine="709"/>
        <w:jc w:val="both"/>
        <w:rPr>
          <w:rFonts w:ascii="Times New Roman" w:hAnsi="Times New Roman" w:cs="Times New Roman"/>
          <w:sz w:val="26"/>
          <w:szCs w:val="26"/>
        </w:rPr>
      </w:pPr>
      <w:r w:rsidRPr="0047415D">
        <w:rPr>
          <w:rFonts w:ascii="Times New Roman" w:hAnsi="Times New Roman" w:cs="Times New Roman"/>
          <w:sz w:val="26"/>
          <w:szCs w:val="26"/>
        </w:rPr>
        <w:t>Также, постановлением главы администрации Нефтеюганского района от 30.01.2015 № 138-па (с изменениями), утвержден план мероприятий по росту доходов,  оптимизации расходов бюджета и сокращению муниципального долга Нефтеюганского района на 2015 год и на плановый период 2016 и 2017 годов.</w:t>
      </w:r>
    </w:p>
    <w:p w:rsidR="008721D9" w:rsidRPr="0047415D" w:rsidRDefault="008721D9" w:rsidP="001D0A57">
      <w:pPr>
        <w:widowControl w:val="0"/>
        <w:autoSpaceDE w:val="0"/>
        <w:autoSpaceDN w:val="0"/>
        <w:adjustRightInd w:val="0"/>
        <w:spacing w:after="0"/>
        <w:ind w:firstLine="709"/>
        <w:jc w:val="both"/>
        <w:rPr>
          <w:rFonts w:ascii="Times New Roman" w:hAnsi="Times New Roman" w:cs="Times New Roman"/>
          <w:sz w:val="26"/>
          <w:szCs w:val="26"/>
        </w:rPr>
      </w:pPr>
      <w:r w:rsidRPr="0047415D">
        <w:rPr>
          <w:rFonts w:ascii="Times New Roman" w:hAnsi="Times New Roman" w:cs="Times New Roman"/>
          <w:sz w:val="26"/>
          <w:szCs w:val="26"/>
        </w:rPr>
        <w:t>Б</w:t>
      </w:r>
      <w:r w:rsidR="00E32C05" w:rsidRPr="0047415D">
        <w:rPr>
          <w:rFonts w:ascii="Times New Roman" w:hAnsi="Times New Roman" w:cs="Times New Roman"/>
          <w:sz w:val="26"/>
          <w:szCs w:val="26"/>
        </w:rPr>
        <w:t xml:space="preserve">юджетный эффект от реализации мероприятий Плана </w:t>
      </w:r>
      <w:r w:rsidRPr="0047415D">
        <w:rPr>
          <w:rFonts w:ascii="Times New Roman" w:hAnsi="Times New Roman" w:cs="Times New Roman"/>
          <w:sz w:val="26"/>
          <w:szCs w:val="26"/>
        </w:rPr>
        <w:t>в</w:t>
      </w:r>
      <w:r w:rsidR="00E32C05" w:rsidRPr="0047415D">
        <w:rPr>
          <w:rFonts w:ascii="Times New Roman" w:hAnsi="Times New Roman" w:cs="Times New Roman"/>
          <w:sz w:val="26"/>
          <w:szCs w:val="26"/>
        </w:rPr>
        <w:t xml:space="preserve"> 2015 год</w:t>
      </w:r>
      <w:r w:rsidRPr="0047415D">
        <w:rPr>
          <w:rFonts w:ascii="Times New Roman" w:hAnsi="Times New Roman" w:cs="Times New Roman"/>
          <w:sz w:val="26"/>
          <w:szCs w:val="26"/>
        </w:rPr>
        <w:t>у</w:t>
      </w:r>
      <w:r w:rsidR="00E32C05" w:rsidRPr="0047415D">
        <w:rPr>
          <w:rFonts w:ascii="Times New Roman" w:hAnsi="Times New Roman" w:cs="Times New Roman"/>
          <w:sz w:val="26"/>
          <w:szCs w:val="26"/>
        </w:rPr>
        <w:t xml:space="preserve"> составил </w:t>
      </w:r>
    </w:p>
    <w:p w:rsidR="00907D82" w:rsidRDefault="00E32C05" w:rsidP="001D0A57">
      <w:pPr>
        <w:widowControl w:val="0"/>
        <w:autoSpaceDE w:val="0"/>
        <w:autoSpaceDN w:val="0"/>
        <w:adjustRightInd w:val="0"/>
        <w:spacing w:after="0"/>
        <w:jc w:val="both"/>
        <w:rPr>
          <w:rFonts w:ascii="Times New Roman" w:hAnsi="Times New Roman" w:cs="Times New Roman"/>
          <w:sz w:val="26"/>
          <w:szCs w:val="26"/>
        </w:rPr>
      </w:pPr>
      <w:r w:rsidRPr="0047415D">
        <w:rPr>
          <w:rFonts w:ascii="Times New Roman" w:hAnsi="Times New Roman" w:cs="Times New Roman"/>
          <w:sz w:val="26"/>
          <w:szCs w:val="26"/>
        </w:rPr>
        <w:t xml:space="preserve">367,2 млн. рублей, </w:t>
      </w:r>
      <w:r w:rsidR="008721D9" w:rsidRPr="0047415D">
        <w:rPr>
          <w:rFonts w:ascii="Times New Roman" w:hAnsi="Times New Roman" w:cs="Times New Roman"/>
          <w:sz w:val="26"/>
          <w:szCs w:val="26"/>
        </w:rPr>
        <w:t>это</w:t>
      </w:r>
      <w:r w:rsidRPr="0047415D">
        <w:rPr>
          <w:rFonts w:ascii="Times New Roman" w:hAnsi="Times New Roman" w:cs="Times New Roman"/>
          <w:sz w:val="26"/>
          <w:szCs w:val="26"/>
        </w:rPr>
        <w:t xml:space="preserve"> 108,2% к планируемому бюджетному эффекту, в том числе: по росту доходов 325,2 млн. рублей или 101,7%, по оптимизации расходов 42 млн. рублей или 213,8% тыс. рублей.</w:t>
      </w:r>
    </w:p>
    <w:p w:rsidR="00A34F51" w:rsidRPr="0047415D" w:rsidRDefault="00A34F51" w:rsidP="001D0A57">
      <w:pPr>
        <w:widowControl w:val="0"/>
        <w:autoSpaceDE w:val="0"/>
        <w:autoSpaceDN w:val="0"/>
        <w:adjustRightInd w:val="0"/>
        <w:spacing w:after="0"/>
        <w:jc w:val="both"/>
        <w:rPr>
          <w:rFonts w:ascii="Times New Roman" w:hAnsi="Times New Roman" w:cs="Times New Roman"/>
          <w:sz w:val="26"/>
          <w:szCs w:val="26"/>
        </w:rPr>
      </w:pPr>
    </w:p>
    <w:p w:rsidR="007F0AC5" w:rsidRPr="007F0AC5" w:rsidRDefault="00552B3E" w:rsidP="001D0A57">
      <w:pPr>
        <w:pStyle w:val="a3"/>
        <w:numPr>
          <w:ilvl w:val="0"/>
          <w:numId w:val="9"/>
        </w:numPr>
        <w:tabs>
          <w:tab w:val="left" w:pos="1134"/>
        </w:tabs>
        <w:spacing w:line="276" w:lineRule="auto"/>
        <w:ind w:left="0" w:firstLine="710"/>
        <w:rPr>
          <w:b/>
          <w:sz w:val="26"/>
          <w:szCs w:val="26"/>
        </w:rPr>
      </w:pPr>
      <w:r w:rsidRPr="007F0AC5">
        <w:rPr>
          <w:b/>
          <w:sz w:val="26"/>
          <w:szCs w:val="26"/>
        </w:rPr>
        <w:t>Оценка эффективности муниципальн</w:t>
      </w:r>
      <w:r w:rsidR="00072A01" w:rsidRPr="007F0AC5">
        <w:rPr>
          <w:b/>
          <w:sz w:val="26"/>
          <w:szCs w:val="26"/>
        </w:rPr>
        <w:t>ой</w:t>
      </w:r>
      <w:r w:rsidRPr="007F0AC5">
        <w:rPr>
          <w:b/>
          <w:sz w:val="26"/>
          <w:szCs w:val="26"/>
        </w:rPr>
        <w:t xml:space="preserve"> программ</w:t>
      </w:r>
      <w:r w:rsidR="00072A01" w:rsidRPr="007F0AC5">
        <w:rPr>
          <w:b/>
          <w:sz w:val="26"/>
          <w:szCs w:val="26"/>
        </w:rPr>
        <w:t>ы</w:t>
      </w:r>
      <w:r w:rsidR="00472BBE" w:rsidRPr="007F0AC5">
        <w:rPr>
          <w:b/>
          <w:sz w:val="26"/>
          <w:szCs w:val="26"/>
        </w:rPr>
        <w:t xml:space="preserve"> за </w:t>
      </w:r>
      <w:r w:rsidR="00DA7797" w:rsidRPr="007F0AC5">
        <w:rPr>
          <w:b/>
          <w:sz w:val="26"/>
          <w:szCs w:val="26"/>
        </w:rPr>
        <w:t>2015</w:t>
      </w:r>
      <w:r w:rsidR="00472BBE" w:rsidRPr="007F0AC5">
        <w:rPr>
          <w:b/>
          <w:sz w:val="26"/>
          <w:szCs w:val="26"/>
        </w:rPr>
        <w:t xml:space="preserve"> год</w:t>
      </w:r>
      <w:r w:rsidR="009313BD" w:rsidRPr="007F0AC5">
        <w:rPr>
          <w:b/>
          <w:sz w:val="26"/>
          <w:szCs w:val="26"/>
        </w:rPr>
        <w:t xml:space="preserve"> </w:t>
      </w:r>
      <w:r w:rsidR="007F0AC5" w:rsidRPr="007F0AC5">
        <w:rPr>
          <w:b/>
          <w:sz w:val="26"/>
          <w:szCs w:val="26"/>
        </w:rPr>
        <w:t>(результаты оценки по баллам).</w:t>
      </w:r>
    </w:p>
    <w:p w:rsidR="00AF01CD" w:rsidRPr="0047415D" w:rsidRDefault="00AF01CD" w:rsidP="001D0A57">
      <w:pPr>
        <w:pStyle w:val="a3"/>
        <w:tabs>
          <w:tab w:val="left" w:pos="1276"/>
        </w:tabs>
        <w:spacing w:line="276" w:lineRule="auto"/>
        <w:ind w:left="0" w:firstLine="709"/>
        <w:jc w:val="both"/>
        <w:rPr>
          <w:sz w:val="26"/>
          <w:szCs w:val="26"/>
        </w:rPr>
      </w:pPr>
      <w:r w:rsidRPr="0047415D">
        <w:rPr>
          <w:sz w:val="26"/>
          <w:szCs w:val="26"/>
        </w:rPr>
        <w:t xml:space="preserve">По результатам оценки эффективности за 2015 год муниципальная программа признана </w:t>
      </w:r>
      <w:r w:rsidR="00AB717D" w:rsidRPr="0047415D">
        <w:rPr>
          <w:sz w:val="26"/>
          <w:szCs w:val="26"/>
        </w:rPr>
        <w:t>результативной (7 баллов</w:t>
      </w:r>
      <w:r w:rsidRPr="0047415D">
        <w:rPr>
          <w:sz w:val="26"/>
          <w:szCs w:val="26"/>
        </w:rPr>
        <w:t>).</w:t>
      </w:r>
    </w:p>
    <w:p w:rsidR="00AF01CD" w:rsidRPr="0047415D" w:rsidRDefault="00AF01CD" w:rsidP="001D0A57">
      <w:pPr>
        <w:pStyle w:val="a3"/>
        <w:tabs>
          <w:tab w:val="left" w:pos="1276"/>
        </w:tabs>
        <w:spacing w:line="276" w:lineRule="auto"/>
        <w:ind w:left="709"/>
        <w:jc w:val="both"/>
        <w:rPr>
          <w:b/>
          <w:sz w:val="26"/>
          <w:szCs w:val="26"/>
          <w:u w:val="single"/>
        </w:rPr>
      </w:pPr>
    </w:p>
    <w:p w:rsidR="007E6FE8" w:rsidRPr="003C65CD" w:rsidRDefault="00285621" w:rsidP="001D0A57">
      <w:pPr>
        <w:pStyle w:val="a3"/>
        <w:numPr>
          <w:ilvl w:val="0"/>
          <w:numId w:val="9"/>
        </w:numPr>
        <w:tabs>
          <w:tab w:val="left" w:pos="1134"/>
        </w:tabs>
        <w:spacing w:line="276" w:lineRule="auto"/>
        <w:ind w:left="0" w:firstLine="709"/>
        <w:jc w:val="both"/>
        <w:rPr>
          <w:b/>
          <w:sz w:val="26"/>
          <w:szCs w:val="26"/>
        </w:rPr>
      </w:pPr>
      <w:proofErr w:type="gramStart"/>
      <w:r w:rsidRPr="003C65CD">
        <w:rPr>
          <w:b/>
          <w:sz w:val="26"/>
          <w:szCs w:val="26"/>
        </w:rPr>
        <w:lastRenderedPageBreak/>
        <w:t>Предложения по корректировке муниципальной программы (в части целевых показателей, мероприятий, задач по итогам реализации за отчетный период.</w:t>
      </w:r>
      <w:r w:rsidR="00257BA3" w:rsidRPr="003C65CD">
        <w:rPr>
          <w:sz w:val="26"/>
          <w:szCs w:val="26"/>
        </w:rPr>
        <w:tab/>
      </w:r>
      <w:proofErr w:type="gramEnd"/>
    </w:p>
    <w:p w:rsidR="00494BAD" w:rsidRPr="0047415D" w:rsidRDefault="00494BAD" w:rsidP="001D0A57">
      <w:pPr>
        <w:widowControl w:val="0"/>
        <w:autoSpaceDE w:val="0"/>
        <w:autoSpaceDN w:val="0"/>
        <w:adjustRightInd w:val="0"/>
        <w:spacing w:after="0"/>
        <w:ind w:firstLine="708"/>
        <w:jc w:val="both"/>
        <w:rPr>
          <w:rFonts w:ascii="Times New Roman" w:eastAsia="Times New Roman" w:hAnsi="Times New Roman" w:cs="Times New Roman"/>
          <w:sz w:val="26"/>
          <w:szCs w:val="26"/>
          <w:lang w:eastAsia="ru-RU"/>
        </w:rPr>
      </w:pPr>
      <w:r w:rsidRPr="003C65CD">
        <w:rPr>
          <w:rFonts w:ascii="Times New Roman" w:hAnsi="Times New Roman" w:cs="Times New Roman"/>
          <w:sz w:val="26"/>
          <w:szCs w:val="26"/>
        </w:rPr>
        <w:t>Предложе</w:t>
      </w:r>
      <w:r w:rsidRPr="0047415D">
        <w:rPr>
          <w:rFonts w:ascii="Times New Roman" w:hAnsi="Times New Roman" w:cs="Times New Roman"/>
          <w:sz w:val="26"/>
          <w:szCs w:val="26"/>
        </w:rPr>
        <w:t>ния по корректировке муниципальной программы утверждены в 2016 году постановлением администрации Нефтеюганского района от 25.02.2016 № 223-па-нпа «</w:t>
      </w:r>
      <w:r w:rsidRPr="0047415D">
        <w:rPr>
          <w:rFonts w:ascii="Times New Roman" w:eastAsia="Times New Roman" w:hAnsi="Times New Roman" w:cs="Times New Roman"/>
          <w:sz w:val="26"/>
          <w:szCs w:val="26"/>
          <w:lang w:eastAsia="ru-RU"/>
        </w:rPr>
        <w:t xml:space="preserve">О внесении изменений в постановление администрации </w:t>
      </w:r>
    </w:p>
    <w:p w:rsidR="00494BAD" w:rsidRPr="0047415D" w:rsidRDefault="00494BAD" w:rsidP="001D0A57">
      <w:pPr>
        <w:widowControl w:val="0"/>
        <w:autoSpaceDE w:val="0"/>
        <w:autoSpaceDN w:val="0"/>
        <w:adjustRightInd w:val="0"/>
        <w:spacing w:after="0"/>
        <w:jc w:val="both"/>
        <w:rPr>
          <w:rFonts w:ascii="Times New Roman" w:hAnsi="Times New Roman" w:cs="Times New Roman"/>
          <w:sz w:val="26"/>
          <w:szCs w:val="26"/>
        </w:rPr>
      </w:pPr>
      <w:r w:rsidRPr="0047415D">
        <w:rPr>
          <w:rFonts w:ascii="Times New Roman" w:hAnsi="Times New Roman" w:cs="Times New Roman"/>
          <w:sz w:val="26"/>
          <w:szCs w:val="26"/>
        </w:rPr>
        <w:t>Нефтеюганского района от 08.10.2013 № 2624-па».</w:t>
      </w:r>
    </w:p>
    <w:p w:rsidR="00494BAD" w:rsidRPr="0047415D" w:rsidRDefault="00494BAD" w:rsidP="001D0A57">
      <w:pPr>
        <w:jc w:val="both"/>
        <w:rPr>
          <w:sz w:val="26"/>
          <w:szCs w:val="26"/>
        </w:rPr>
      </w:pPr>
    </w:p>
    <w:p w:rsidR="00AD2E24" w:rsidRPr="00BF230A" w:rsidRDefault="00AD2E24" w:rsidP="001D0A57">
      <w:pPr>
        <w:pStyle w:val="a3"/>
        <w:spacing w:line="276" w:lineRule="auto"/>
        <w:ind w:left="360"/>
        <w:jc w:val="both"/>
        <w:rPr>
          <w:sz w:val="26"/>
          <w:szCs w:val="26"/>
        </w:rPr>
      </w:pPr>
    </w:p>
    <w:p w:rsidR="001974EF" w:rsidRPr="00BF230A" w:rsidRDefault="001974EF" w:rsidP="008E3F39">
      <w:pPr>
        <w:pStyle w:val="a3"/>
        <w:ind w:left="360"/>
        <w:jc w:val="both"/>
        <w:rPr>
          <w:color w:val="FF0000"/>
          <w:sz w:val="26"/>
          <w:szCs w:val="26"/>
        </w:rPr>
      </w:pPr>
    </w:p>
    <w:p w:rsidR="003725AC" w:rsidRPr="00BF230A" w:rsidRDefault="003725AC" w:rsidP="008E3F39">
      <w:pPr>
        <w:spacing w:after="0" w:line="240" w:lineRule="auto"/>
        <w:rPr>
          <w:rFonts w:ascii="Times New Roman" w:hAnsi="Times New Roman" w:cs="Times New Roman"/>
          <w:sz w:val="26"/>
          <w:szCs w:val="26"/>
        </w:rPr>
      </w:pPr>
      <w:r w:rsidRPr="00BF230A">
        <w:rPr>
          <w:rFonts w:ascii="Times New Roman" w:hAnsi="Times New Roman" w:cs="Times New Roman"/>
          <w:sz w:val="26"/>
          <w:szCs w:val="26"/>
        </w:rPr>
        <w:t xml:space="preserve">Заместитель директора департамента </w:t>
      </w:r>
    </w:p>
    <w:p w:rsidR="00285621" w:rsidRPr="00BF230A" w:rsidRDefault="003725AC" w:rsidP="00D94D3A">
      <w:pPr>
        <w:spacing w:after="0" w:line="240" w:lineRule="auto"/>
        <w:rPr>
          <w:rFonts w:ascii="Times New Roman" w:hAnsi="Times New Roman" w:cs="Times New Roman"/>
          <w:sz w:val="26"/>
          <w:szCs w:val="26"/>
        </w:rPr>
      </w:pPr>
      <w:r w:rsidRPr="00BF230A">
        <w:rPr>
          <w:rFonts w:ascii="Times New Roman" w:hAnsi="Times New Roman" w:cs="Times New Roman"/>
          <w:sz w:val="26"/>
          <w:szCs w:val="26"/>
        </w:rPr>
        <w:t xml:space="preserve">финансов Нефтеюганского района </w:t>
      </w:r>
      <w:r w:rsidR="008127FC" w:rsidRPr="00BF230A">
        <w:rPr>
          <w:rFonts w:ascii="Times New Roman" w:hAnsi="Times New Roman" w:cs="Times New Roman"/>
          <w:sz w:val="26"/>
          <w:szCs w:val="26"/>
        </w:rPr>
        <w:t xml:space="preserve">         </w:t>
      </w:r>
      <w:r w:rsidRPr="00BF230A">
        <w:rPr>
          <w:rFonts w:ascii="Times New Roman" w:hAnsi="Times New Roman" w:cs="Times New Roman"/>
          <w:sz w:val="26"/>
          <w:szCs w:val="26"/>
        </w:rPr>
        <w:t xml:space="preserve">                         Л.Д.</w:t>
      </w:r>
      <w:r w:rsidR="00F64565" w:rsidRPr="00BF230A">
        <w:rPr>
          <w:rFonts w:ascii="Times New Roman" w:hAnsi="Times New Roman" w:cs="Times New Roman"/>
          <w:sz w:val="26"/>
          <w:szCs w:val="26"/>
        </w:rPr>
        <w:t xml:space="preserve"> </w:t>
      </w:r>
      <w:r w:rsidRPr="00BF230A">
        <w:rPr>
          <w:rFonts w:ascii="Times New Roman" w:hAnsi="Times New Roman" w:cs="Times New Roman"/>
          <w:sz w:val="26"/>
          <w:szCs w:val="26"/>
        </w:rPr>
        <w:t>Московкина</w:t>
      </w:r>
      <w:r w:rsidR="008127FC" w:rsidRPr="00BF230A">
        <w:rPr>
          <w:rFonts w:ascii="Times New Roman" w:hAnsi="Times New Roman" w:cs="Times New Roman"/>
          <w:sz w:val="26"/>
          <w:szCs w:val="26"/>
        </w:rPr>
        <w:t xml:space="preserve">                                                             </w:t>
      </w:r>
    </w:p>
    <w:p w:rsidR="003725AC" w:rsidRPr="00BF230A" w:rsidRDefault="003725AC" w:rsidP="00285621">
      <w:pPr>
        <w:spacing w:after="0" w:line="240" w:lineRule="auto"/>
        <w:rPr>
          <w:rFonts w:ascii="Times New Roman" w:hAnsi="Times New Roman" w:cs="Times New Roman"/>
          <w:sz w:val="26"/>
          <w:szCs w:val="26"/>
        </w:rPr>
      </w:pPr>
    </w:p>
    <w:p w:rsidR="00FE3B33" w:rsidRPr="00BF230A" w:rsidRDefault="00FE3B33" w:rsidP="00285621">
      <w:pPr>
        <w:spacing w:after="0" w:line="240" w:lineRule="auto"/>
        <w:rPr>
          <w:rFonts w:ascii="Times New Roman" w:hAnsi="Times New Roman" w:cs="Times New Roman"/>
          <w:sz w:val="26"/>
          <w:szCs w:val="26"/>
        </w:rPr>
      </w:pPr>
    </w:p>
    <w:p w:rsidR="00D11303" w:rsidRPr="00BF230A" w:rsidRDefault="00CD68AA" w:rsidP="00FE3B33">
      <w:pPr>
        <w:autoSpaceDE w:val="0"/>
        <w:autoSpaceDN w:val="0"/>
        <w:adjustRightInd w:val="0"/>
        <w:spacing w:after="0" w:line="240" w:lineRule="auto"/>
        <w:rPr>
          <w:rFonts w:ascii="Times New Roman" w:eastAsia="Times New Roman" w:hAnsi="Times New Roman" w:cs="Times New Roman"/>
          <w:sz w:val="26"/>
          <w:szCs w:val="26"/>
          <w:lang w:eastAsia="ru-RU"/>
        </w:rPr>
      </w:pPr>
      <w:r w:rsidRPr="00BF230A">
        <w:rPr>
          <w:rFonts w:ascii="Times New Roman" w:eastAsia="Times New Roman" w:hAnsi="Times New Roman" w:cs="Times New Roman"/>
          <w:sz w:val="26"/>
          <w:szCs w:val="26"/>
          <w:lang w:eastAsia="ru-RU"/>
        </w:rPr>
        <w:t>Исполнители:</w:t>
      </w:r>
    </w:p>
    <w:p w:rsidR="00D11303" w:rsidRPr="00BF230A" w:rsidRDefault="00CD68AA" w:rsidP="00FE3B33">
      <w:pPr>
        <w:tabs>
          <w:tab w:val="left" w:pos="2700"/>
        </w:tabs>
        <w:autoSpaceDE w:val="0"/>
        <w:autoSpaceDN w:val="0"/>
        <w:adjustRightInd w:val="0"/>
        <w:spacing w:after="0" w:line="240" w:lineRule="auto"/>
        <w:rPr>
          <w:rFonts w:ascii="Times New Roman" w:eastAsia="Times New Roman" w:hAnsi="Times New Roman" w:cs="Times New Roman"/>
          <w:sz w:val="26"/>
          <w:szCs w:val="26"/>
          <w:lang w:eastAsia="ru-RU"/>
        </w:rPr>
      </w:pPr>
      <w:r w:rsidRPr="00BF230A">
        <w:rPr>
          <w:rFonts w:ascii="Times New Roman" w:eastAsia="Times New Roman" w:hAnsi="Times New Roman" w:cs="Times New Roman"/>
          <w:sz w:val="26"/>
          <w:szCs w:val="26"/>
          <w:lang w:eastAsia="ru-RU"/>
        </w:rPr>
        <w:t>Н.В. Шорина 220658</w:t>
      </w:r>
      <w:r w:rsidR="00D11303" w:rsidRPr="00BF230A">
        <w:rPr>
          <w:rFonts w:ascii="Times New Roman" w:eastAsia="Times New Roman" w:hAnsi="Times New Roman" w:cs="Times New Roman"/>
          <w:sz w:val="26"/>
          <w:szCs w:val="26"/>
          <w:lang w:eastAsia="ru-RU"/>
        </w:rPr>
        <w:tab/>
      </w:r>
    </w:p>
    <w:p w:rsidR="00D11303" w:rsidRPr="00BF230A" w:rsidRDefault="00FE3B33" w:rsidP="00FE3B33">
      <w:pPr>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О.П. Дикарева 226149</w:t>
      </w:r>
    </w:p>
    <w:p w:rsidR="00D11303" w:rsidRPr="00BF230A" w:rsidRDefault="00FE3B33" w:rsidP="00FE3B33">
      <w:pPr>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Е.Д. Галимова 250142</w:t>
      </w:r>
    </w:p>
    <w:p w:rsidR="00CD68AA" w:rsidRPr="00BF230A" w:rsidRDefault="00CD68AA" w:rsidP="00FE3B33">
      <w:pPr>
        <w:autoSpaceDE w:val="0"/>
        <w:autoSpaceDN w:val="0"/>
        <w:adjustRightInd w:val="0"/>
        <w:spacing w:after="0" w:line="240" w:lineRule="auto"/>
        <w:rPr>
          <w:rFonts w:ascii="Times New Roman" w:hAnsi="Times New Roman" w:cs="Times New Roman"/>
          <w:sz w:val="26"/>
          <w:szCs w:val="26"/>
        </w:rPr>
      </w:pPr>
      <w:r w:rsidRPr="00BF230A">
        <w:rPr>
          <w:rFonts w:ascii="Times New Roman" w:eastAsia="Times New Roman" w:hAnsi="Times New Roman" w:cs="Times New Roman"/>
          <w:sz w:val="26"/>
          <w:szCs w:val="26"/>
          <w:lang w:eastAsia="ru-RU"/>
        </w:rPr>
        <w:t>Н.П. Исакова 226158</w:t>
      </w:r>
    </w:p>
    <w:sectPr w:rsidR="00CD68AA" w:rsidRPr="00BF230A" w:rsidSect="00E2490E">
      <w:pgSz w:w="11906" w:h="16838"/>
      <w:pgMar w:top="709" w:right="424"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F1AB8"/>
    <w:multiLevelType w:val="hybridMultilevel"/>
    <w:tmpl w:val="B23AD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E75EDF"/>
    <w:multiLevelType w:val="hybridMultilevel"/>
    <w:tmpl w:val="205242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A65B4"/>
    <w:multiLevelType w:val="hybridMultilevel"/>
    <w:tmpl w:val="BC8CC844"/>
    <w:lvl w:ilvl="0" w:tplc="A7DAD34C">
      <w:start w:val="7"/>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0B392B2E"/>
    <w:multiLevelType w:val="hybridMultilevel"/>
    <w:tmpl w:val="658C2BAC"/>
    <w:lvl w:ilvl="0" w:tplc="25CEA8E2">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7016F6"/>
    <w:multiLevelType w:val="hybridMultilevel"/>
    <w:tmpl w:val="F7C015E2"/>
    <w:lvl w:ilvl="0" w:tplc="88967780">
      <w:start w:val="1"/>
      <w:numFmt w:val="decimal"/>
      <w:lvlText w:val="%1."/>
      <w:lvlJc w:val="left"/>
      <w:pPr>
        <w:ind w:left="502"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83D4592"/>
    <w:multiLevelType w:val="hybridMultilevel"/>
    <w:tmpl w:val="C4B87176"/>
    <w:lvl w:ilvl="0" w:tplc="39389D60">
      <w:start w:val="1"/>
      <w:numFmt w:val="decimal"/>
      <w:lvlText w:val="%1."/>
      <w:lvlJc w:val="left"/>
      <w:pPr>
        <w:ind w:left="1070"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BF04A49"/>
    <w:multiLevelType w:val="multilevel"/>
    <w:tmpl w:val="C1A0AC06"/>
    <w:lvl w:ilvl="0">
      <w:start w:val="1"/>
      <w:numFmt w:val="decimal"/>
      <w:lvlText w:val="%1."/>
      <w:lvlJc w:val="left"/>
      <w:pPr>
        <w:ind w:left="2203" w:hanging="360"/>
      </w:pPr>
      <w:rPr>
        <w:rFonts w:hint="default"/>
        <w:b/>
        <w:i w:val="0"/>
        <w:color w:val="0000FF"/>
      </w:rPr>
    </w:lvl>
    <w:lvl w:ilvl="1">
      <w:start w:val="1"/>
      <w:numFmt w:val="decimal"/>
      <w:isLgl/>
      <w:lvlText w:val="%1.%2."/>
      <w:lvlJc w:val="left"/>
      <w:pPr>
        <w:ind w:left="6456" w:hanging="360"/>
      </w:pPr>
      <w:rPr>
        <w:rFonts w:hint="default"/>
        <w:i w:val="0"/>
        <w:sz w:val="28"/>
        <w:szCs w:val="28"/>
      </w:rPr>
    </w:lvl>
    <w:lvl w:ilvl="2">
      <w:start w:val="1"/>
      <w:numFmt w:val="decimal"/>
      <w:isLgl/>
      <w:lvlText w:val="%1.%2.%3."/>
      <w:lvlJc w:val="left"/>
      <w:pPr>
        <w:ind w:left="6816" w:hanging="720"/>
      </w:pPr>
      <w:rPr>
        <w:rFonts w:hint="default"/>
      </w:rPr>
    </w:lvl>
    <w:lvl w:ilvl="3">
      <w:start w:val="1"/>
      <w:numFmt w:val="decimalZero"/>
      <w:isLgl/>
      <w:lvlText w:val="%1.%2.%3.%4."/>
      <w:lvlJc w:val="left"/>
      <w:pPr>
        <w:ind w:left="6816" w:hanging="720"/>
      </w:pPr>
      <w:rPr>
        <w:rFonts w:hint="default"/>
      </w:rPr>
    </w:lvl>
    <w:lvl w:ilvl="4">
      <w:start w:val="1"/>
      <w:numFmt w:val="decimal"/>
      <w:isLgl/>
      <w:lvlText w:val="%1.%2.%3.%4.%5."/>
      <w:lvlJc w:val="left"/>
      <w:pPr>
        <w:ind w:left="6816" w:hanging="720"/>
      </w:pPr>
      <w:rPr>
        <w:rFonts w:hint="default"/>
      </w:rPr>
    </w:lvl>
    <w:lvl w:ilvl="5">
      <w:start w:val="1"/>
      <w:numFmt w:val="decimal"/>
      <w:isLgl/>
      <w:lvlText w:val="%1.%2.%3.%4.%5.%6."/>
      <w:lvlJc w:val="left"/>
      <w:pPr>
        <w:ind w:left="7176" w:hanging="1080"/>
      </w:pPr>
      <w:rPr>
        <w:rFonts w:hint="default"/>
      </w:rPr>
    </w:lvl>
    <w:lvl w:ilvl="6">
      <w:start w:val="1"/>
      <w:numFmt w:val="decimal"/>
      <w:isLgl/>
      <w:lvlText w:val="%1.%2.%3.%4.%5.%6.%7."/>
      <w:lvlJc w:val="left"/>
      <w:pPr>
        <w:ind w:left="7176" w:hanging="1080"/>
      </w:pPr>
      <w:rPr>
        <w:rFonts w:hint="default"/>
      </w:rPr>
    </w:lvl>
    <w:lvl w:ilvl="7">
      <w:start w:val="1"/>
      <w:numFmt w:val="decimal"/>
      <w:isLgl/>
      <w:lvlText w:val="%1.%2.%3.%4.%5.%6.%7.%8."/>
      <w:lvlJc w:val="left"/>
      <w:pPr>
        <w:ind w:left="7176" w:hanging="1080"/>
      </w:pPr>
      <w:rPr>
        <w:rFonts w:hint="default"/>
      </w:rPr>
    </w:lvl>
    <w:lvl w:ilvl="8">
      <w:start w:val="1"/>
      <w:numFmt w:val="decimal"/>
      <w:isLgl/>
      <w:lvlText w:val="%1.%2.%3.%4.%5.%6.%7.%8.%9."/>
      <w:lvlJc w:val="left"/>
      <w:pPr>
        <w:ind w:left="7536" w:hanging="1440"/>
      </w:pPr>
      <w:rPr>
        <w:rFonts w:hint="default"/>
      </w:rPr>
    </w:lvl>
  </w:abstractNum>
  <w:abstractNum w:abstractNumId="7">
    <w:nsid w:val="657C0426"/>
    <w:multiLevelType w:val="hybridMultilevel"/>
    <w:tmpl w:val="E9DC1BD6"/>
    <w:lvl w:ilvl="0" w:tplc="A5264C6A">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65B6C5A"/>
    <w:multiLevelType w:val="hybridMultilevel"/>
    <w:tmpl w:val="4C06FCCC"/>
    <w:lvl w:ilvl="0" w:tplc="89064CC4">
      <w:start w:val="4"/>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9">
    <w:nsid w:val="7A107B64"/>
    <w:multiLevelType w:val="hybridMultilevel"/>
    <w:tmpl w:val="0ECE46A0"/>
    <w:lvl w:ilvl="0" w:tplc="3FAAC63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7FD7263C"/>
    <w:multiLevelType w:val="multilevel"/>
    <w:tmpl w:val="857EDC0C"/>
    <w:lvl w:ilvl="0">
      <w:start w:val="1"/>
      <w:numFmt w:val="decimal"/>
      <w:lvlText w:val="%1."/>
      <w:lvlJc w:val="left"/>
      <w:pPr>
        <w:ind w:left="1778" w:hanging="360"/>
      </w:pPr>
    </w:lvl>
    <w:lvl w:ilvl="1">
      <w:start w:val="1"/>
      <w:numFmt w:val="decimal"/>
      <w:isLgl/>
      <w:lvlText w:val="%1.%2."/>
      <w:lvlJc w:val="left"/>
      <w:pPr>
        <w:ind w:left="2138" w:hanging="720"/>
      </w:pPr>
    </w:lvl>
    <w:lvl w:ilvl="2">
      <w:start w:val="1"/>
      <w:numFmt w:val="decimal"/>
      <w:isLgl/>
      <w:lvlText w:val="%1.%2.%3."/>
      <w:lvlJc w:val="left"/>
      <w:pPr>
        <w:ind w:left="2138" w:hanging="720"/>
      </w:pPr>
    </w:lvl>
    <w:lvl w:ilvl="3">
      <w:start w:val="1"/>
      <w:numFmt w:val="decimal"/>
      <w:isLgl/>
      <w:lvlText w:val="%1.%2.%3.%4."/>
      <w:lvlJc w:val="left"/>
      <w:pPr>
        <w:ind w:left="2498" w:hanging="1080"/>
      </w:pPr>
    </w:lvl>
    <w:lvl w:ilvl="4">
      <w:start w:val="1"/>
      <w:numFmt w:val="decimal"/>
      <w:isLgl/>
      <w:lvlText w:val="%1.%2.%3.%4.%5."/>
      <w:lvlJc w:val="left"/>
      <w:pPr>
        <w:ind w:left="2498" w:hanging="1080"/>
      </w:pPr>
    </w:lvl>
    <w:lvl w:ilvl="5">
      <w:start w:val="1"/>
      <w:numFmt w:val="decimal"/>
      <w:isLgl/>
      <w:lvlText w:val="%1.%2.%3.%4.%5.%6."/>
      <w:lvlJc w:val="left"/>
      <w:pPr>
        <w:ind w:left="2858" w:hanging="1440"/>
      </w:pPr>
    </w:lvl>
    <w:lvl w:ilvl="6">
      <w:start w:val="1"/>
      <w:numFmt w:val="decimal"/>
      <w:isLgl/>
      <w:lvlText w:val="%1.%2.%3.%4.%5.%6.%7."/>
      <w:lvlJc w:val="left"/>
      <w:pPr>
        <w:ind w:left="3218" w:hanging="1800"/>
      </w:pPr>
    </w:lvl>
    <w:lvl w:ilvl="7">
      <w:start w:val="1"/>
      <w:numFmt w:val="decimal"/>
      <w:isLgl/>
      <w:lvlText w:val="%1.%2.%3.%4.%5.%6.%7.%8."/>
      <w:lvlJc w:val="left"/>
      <w:pPr>
        <w:ind w:left="3218" w:hanging="1800"/>
      </w:pPr>
    </w:lvl>
    <w:lvl w:ilvl="8">
      <w:start w:val="1"/>
      <w:numFmt w:val="decimal"/>
      <w:isLgl/>
      <w:lvlText w:val="%1.%2.%3.%4.%5.%6.%7.%8.%9."/>
      <w:lvlJc w:val="left"/>
      <w:pPr>
        <w:ind w:left="3578" w:hanging="21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
  </w:num>
  <w:num w:numId="4">
    <w:abstractNumId w:val="6"/>
  </w:num>
  <w:num w:numId="5">
    <w:abstractNumId w:val="1"/>
  </w:num>
  <w:num w:numId="6">
    <w:abstractNumId w:val="0"/>
  </w:num>
  <w:num w:numId="7">
    <w:abstractNumId w:val="3"/>
  </w:num>
  <w:num w:numId="8">
    <w:abstractNumId w:val="4"/>
  </w:num>
  <w:num w:numId="9">
    <w:abstractNumId w:val="5"/>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9BB"/>
    <w:rsid w:val="000004B6"/>
    <w:rsid w:val="000025DE"/>
    <w:rsid w:val="00003F9F"/>
    <w:rsid w:val="0000728F"/>
    <w:rsid w:val="00021DFF"/>
    <w:rsid w:val="00057FAA"/>
    <w:rsid w:val="00063ED5"/>
    <w:rsid w:val="00071DE7"/>
    <w:rsid w:val="00072A01"/>
    <w:rsid w:val="0008574C"/>
    <w:rsid w:val="000A0971"/>
    <w:rsid w:val="000A1AF9"/>
    <w:rsid w:val="000B5740"/>
    <w:rsid w:val="000B68AA"/>
    <w:rsid w:val="000D4333"/>
    <w:rsid w:val="000E0B58"/>
    <w:rsid w:val="000E2EC3"/>
    <w:rsid w:val="000E3602"/>
    <w:rsid w:val="00102BD1"/>
    <w:rsid w:val="00104DB3"/>
    <w:rsid w:val="00114047"/>
    <w:rsid w:val="00122031"/>
    <w:rsid w:val="00125387"/>
    <w:rsid w:val="00140D42"/>
    <w:rsid w:val="00161CD2"/>
    <w:rsid w:val="0016431D"/>
    <w:rsid w:val="00171342"/>
    <w:rsid w:val="00182FEE"/>
    <w:rsid w:val="00184250"/>
    <w:rsid w:val="00192611"/>
    <w:rsid w:val="001974EF"/>
    <w:rsid w:val="001A4854"/>
    <w:rsid w:val="001B207B"/>
    <w:rsid w:val="001B316E"/>
    <w:rsid w:val="001B70F6"/>
    <w:rsid w:val="001C1599"/>
    <w:rsid w:val="001C653E"/>
    <w:rsid w:val="001D0A57"/>
    <w:rsid w:val="001D6A46"/>
    <w:rsid w:val="001F58DE"/>
    <w:rsid w:val="00205C53"/>
    <w:rsid w:val="002160C9"/>
    <w:rsid w:val="0022248C"/>
    <w:rsid w:val="00243F02"/>
    <w:rsid w:val="00247C89"/>
    <w:rsid w:val="00257BA3"/>
    <w:rsid w:val="00263141"/>
    <w:rsid w:val="00263759"/>
    <w:rsid w:val="00267FAE"/>
    <w:rsid w:val="00275C02"/>
    <w:rsid w:val="0028385B"/>
    <w:rsid w:val="00285621"/>
    <w:rsid w:val="00296FE3"/>
    <w:rsid w:val="002A532E"/>
    <w:rsid w:val="002B1DC8"/>
    <w:rsid w:val="002C5BE1"/>
    <w:rsid w:val="002C5F8B"/>
    <w:rsid w:val="002C78B2"/>
    <w:rsid w:val="002E6254"/>
    <w:rsid w:val="00300AF1"/>
    <w:rsid w:val="00303C93"/>
    <w:rsid w:val="00310946"/>
    <w:rsid w:val="003279D3"/>
    <w:rsid w:val="00354BE8"/>
    <w:rsid w:val="00356B11"/>
    <w:rsid w:val="00360469"/>
    <w:rsid w:val="00366D6F"/>
    <w:rsid w:val="00370541"/>
    <w:rsid w:val="00371EA1"/>
    <w:rsid w:val="003725AC"/>
    <w:rsid w:val="003764DD"/>
    <w:rsid w:val="00392D0C"/>
    <w:rsid w:val="003A1F6F"/>
    <w:rsid w:val="003C65CD"/>
    <w:rsid w:val="003E24AB"/>
    <w:rsid w:val="003F0FBD"/>
    <w:rsid w:val="0040158D"/>
    <w:rsid w:val="00410448"/>
    <w:rsid w:val="00412D92"/>
    <w:rsid w:val="00417061"/>
    <w:rsid w:val="0042329C"/>
    <w:rsid w:val="00423EA4"/>
    <w:rsid w:val="00431200"/>
    <w:rsid w:val="00436CC0"/>
    <w:rsid w:val="0044727F"/>
    <w:rsid w:val="00450010"/>
    <w:rsid w:val="0045012C"/>
    <w:rsid w:val="00465053"/>
    <w:rsid w:val="00466317"/>
    <w:rsid w:val="00472BBE"/>
    <w:rsid w:val="0047415D"/>
    <w:rsid w:val="00474329"/>
    <w:rsid w:val="00487360"/>
    <w:rsid w:val="00494BAD"/>
    <w:rsid w:val="004B1C44"/>
    <w:rsid w:val="004C24D5"/>
    <w:rsid w:val="004C4A35"/>
    <w:rsid w:val="004E717C"/>
    <w:rsid w:val="00502ED1"/>
    <w:rsid w:val="00503953"/>
    <w:rsid w:val="00505ED9"/>
    <w:rsid w:val="00511E5C"/>
    <w:rsid w:val="005121D9"/>
    <w:rsid w:val="00516250"/>
    <w:rsid w:val="00525CD6"/>
    <w:rsid w:val="00540028"/>
    <w:rsid w:val="00552568"/>
    <w:rsid w:val="00552B3E"/>
    <w:rsid w:val="00552B6F"/>
    <w:rsid w:val="00562CF0"/>
    <w:rsid w:val="005861A7"/>
    <w:rsid w:val="005A1335"/>
    <w:rsid w:val="005B06DB"/>
    <w:rsid w:val="005B3375"/>
    <w:rsid w:val="005C2F63"/>
    <w:rsid w:val="005C559A"/>
    <w:rsid w:val="005D3B5C"/>
    <w:rsid w:val="005F3FEA"/>
    <w:rsid w:val="005F5057"/>
    <w:rsid w:val="005F6771"/>
    <w:rsid w:val="005F6B87"/>
    <w:rsid w:val="00605B4B"/>
    <w:rsid w:val="0060761B"/>
    <w:rsid w:val="00621CD0"/>
    <w:rsid w:val="00635615"/>
    <w:rsid w:val="0064635F"/>
    <w:rsid w:val="00647D40"/>
    <w:rsid w:val="00657524"/>
    <w:rsid w:val="0066310F"/>
    <w:rsid w:val="00665596"/>
    <w:rsid w:val="00666D90"/>
    <w:rsid w:val="00667743"/>
    <w:rsid w:val="00667C3D"/>
    <w:rsid w:val="006979B8"/>
    <w:rsid w:val="006A1BC6"/>
    <w:rsid w:val="006B3D05"/>
    <w:rsid w:val="006D2E03"/>
    <w:rsid w:val="006E4A63"/>
    <w:rsid w:val="006E4B9B"/>
    <w:rsid w:val="006F07A8"/>
    <w:rsid w:val="006F7AD2"/>
    <w:rsid w:val="00705B75"/>
    <w:rsid w:val="007076D6"/>
    <w:rsid w:val="0072155B"/>
    <w:rsid w:val="00721923"/>
    <w:rsid w:val="00723884"/>
    <w:rsid w:val="007361BB"/>
    <w:rsid w:val="00743EBA"/>
    <w:rsid w:val="00752824"/>
    <w:rsid w:val="00752CEF"/>
    <w:rsid w:val="00754C2A"/>
    <w:rsid w:val="00760289"/>
    <w:rsid w:val="007622DB"/>
    <w:rsid w:val="00762AA5"/>
    <w:rsid w:val="00767720"/>
    <w:rsid w:val="007A472D"/>
    <w:rsid w:val="007C1CD2"/>
    <w:rsid w:val="007C1D5C"/>
    <w:rsid w:val="007C7CB4"/>
    <w:rsid w:val="007E6FE8"/>
    <w:rsid w:val="007F0AC5"/>
    <w:rsid w:val="007F1C98"/>
    <w:rsid w:val="0080783C"/>
    <w:rsid w:val="008116F2"/>
    <w:rsid w:val="008127FC"/>
    <w:rsid w:val="00827DC3"/>
    <w:rsid w:val="008344ED"/>
    <w:rsid w:val="00836E74"/>
    <w:rsid w:val="008535F7"/>
    <w:rsid w:val="0086219B"/>
    <w:rsid w:val="008721D9"/>
    <w:rsid w:val="00874532"/>
    <w:rsid w:val="008771CC"/>
    <w:rsid w:val="0088042F"/>
    <w:rsid w:val="0088391B"/>
    <w:rsid w:val="008945C6"/>
    <w:rsid w:val="008C6C84"/>
    <w:rsid w:val="008D3282"/>
    <w:rsid w:val="008E3F39"/>
    <w:rsid w:val="008E69B9"/>
    <w:rsid w:val="008F47E7"/>
    <w:rsid w:val="00903DCB"/>
    <w:rsid w:val="009042BC"/>
    <w:rsid w:val="00907D82"/>
    <w:rsid w:val="00914063"/>
    <w:rsid w:val="00923F97"/>
    <w:rsid w:val="00925039"/>
    <w:rsid w:val="009313BD"/>
    <w:rsid w:val="00946571"/>
    <w:rsid w:val="00955454"/>
    <w:rsid w:val="00962A89"/>
    <w:rsid w:val="009779BB"/>
    <w:rsid w:val="009A290A"/>
    <w:rsid w:val="009B0A77"/>
    <w:rsid w:val="009B3833"/>
    <w:rsid w:val="009B5C1E"/>
    <w:rsid w:val="009C22D8"/>
    <w:rsid w:val="009D4ED8"/>
    <w:rsid w:val="009E36FA"/>
    <w:rsid w:val="009F32E5"/>
    <w:rsid w:val="00A140B7"/>
    <w:rsid w:val="00A34F51"/>
    <w:rsid w:val="00A70B46"/>
    <w:rsid w:val="00A71427"/>
    <w:rsid w:val="00A76EE3"/>
    <w:rsid w:val="00A810EA"/>
    <w:rsid w:val="00A84A93"/>
    <w:rsid w:val="00A97AD2"/>
    <w:rsid w:val="00AB717D"/>
    <w:rsid w:val="00AC1171"/>
    <w:rsid w:val="00AC5B1B"/>
    <w:rsid w:val="00AD2E24"/>
    <w:rsid w:val="00AD5925"/>
    <w:rsid w:val="00AE06D0"/>
    <w:rsid w:val="00AE7DF8"/>
    <w:rsid w:val="00AF01CD"/>
    <w:rsid w:val="00B07548"/>
    <w:rsid w:val="00B1583E"/>
    <w:rsid w:val="00B211A4"/>
    <w:rsid w:val="00B33986"/>
    <w:rsid w:val="00B42B27"/>
    <w:rsid w:val="00B4760E"/>
    <w:rsid w:val="00B47E01"/>
    <w:rsid w:val="00B55BD1"/>
    <w:rsid w:val="00B61761"/>
    <w:rsid w:val="00B743BF"/>
    <w:rsid w:val="00B81CCA"/>
    <w:rsid w:val="00BA1708"/>
    <w:rsid w:val="00BB0338"/>
    <w:rsid w:val="00BC234F"/>
    <w:rsid w:val="00BC30D1"/>
    <w:rsid w:val="00BC46A9"/>
    <w:rsid w:val="00BD63B5"/>
    <w:rsid w:val="00BF225B"/>
    <w:rsid w:val="00BF230A"/>
    <w:rsid w:val="00BF6DE7"/>
    <w:rsid w:val="00C246B8"/>
    <w:rsid w:val="00C40427"/>
    <w:rsid w:val="00C63EDD"/>
    <w:rsid w:val="00C72BCE"/>
    <w:rsid w:val="00C92BA6"/>
    <w:rsid w:val="00CA3755"/>
    <w:rsid w:val="00CA5611"/>
    <w:rsid w:val="00CB0EF5"/>
    <w:rsid w:val="00CD68AA"/>
    <w:rsid w:val="00CE5005"/>
    <w:rsid w:val="00CE6065"/>
    <w:rsid w:val="00CE6E4B"/>
    <w:rsid w:val="00D04ABD"/>
    <w:rsid w:val="00D11303"/>
    <w:rsid w:val="00D1440C"/>
    <w:rsid w:val="00D15171"/>
    <w:rsid w:val="00D25C9E"/>
    <w:rsid w:val="00D330B7"/>
    <w:rsid w:val="00D36132"/>
    <w:rsid w:val="00D476AA"/>
    <w:rsid w:val="00D80B88"/>
    <w:rsid w:val="00D93A97"/>
    <w:rsid w:val="00D9412D"/>
    <w:rsid w:val="00D94D3A"/>
    <w:rsid w:val="00DA7797"/>
    <w:rsid w:val="00DC67C2"/>
    <w:rsid w:val="00DD0D1E"/>
    <w:rsid w:val="00DD5CAF"/>
    <w:rsid w:val="00DE75CD"/>
    <w:rsid w:val="00DF0D3C"/>
    <w:rsid w:val="00DF1914"/>
    <w:rsid w:val="00E00E66"/>
    <w:rsid w:val="00E05564"/>
    <w:rsid w:val="00E05DB1"/>
    <w:rsid w:val="00E10345"/>
    <w:rsid w:val="00E16104"/>
    <w:rsid w:val="00E24706"/>
    <w:rsid w:val="00E2490E"/>
    <w:rsid w:val="00E24EE2"/>
    <w:rsid w:val="00E32C05"/>
    <w:rsid w:val="00E43DAC"/>
    <w:rsid w:val="00E4450D"/>
    <w:rsid w:val="00E5706A"/>
    <w:rsid w:val="00E730F0"/>
    <w:rsid w:val="00E833E6"/>
    <w:rsid w:val="00EA64EB"/>
    <w:rsid w:val="00EB0C0C"/>
    <w:rsid w:val="00EB61C8"/>
    <w:rsid w:val="00EC76AE"/>
    <w:rsid w:val="00ED1464"/>
    <w:rsid w:val="00EF1047"/>
    <w:rsid w:val="00EF484C"/>
    <w:rsid w:val="00EF5569"/>
    <w:rsid w:val="00F05D78"/>
    <w:rsid w:val="00F07041"/>
    <w:rsid w:val="00F11A80"/>
    <w:rsid w:val="00F17844"/>
    <w:rsid w:val="00F64565"/>
    <w:rsid w:val="00F64A55"/>
    <w:rsid w:val="00F66948"/>
    <w:rsid w:val="00F71E69"/>
    <w:rsid w:val="00F748F7"/>
    <w:rsid w:val="00F96681"/>
    <w:rsid w:val="00FA7045"/>
    <w:rsid w:val="00FA761E"/>
    <w:rsid w:val="00FB5AAF"/>
    <w:rsid w:val="00FD7344"/>
    <w:rsid w:val="00FE3B33"/>
    <w:rsid w:val="00FE63A8"/>
    <w:rsid w:val="00FF35D4"/>
    <w:rsid w:val="00FF4449"/>
    <w:rsid w:val="00FF7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158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A532E"/>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6431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431D"/>
    <w:rPr>
      <w:rFonts w:ascii="Tahoma" w:hAnsi="Tahoma" w:cs="Tahoma"/>
      <w:sz w:val="16"/>
      <w:szCs w:val="16"/>
    </w:rPr>
  </w:style>
  <w:style w:type="table" w:styleId="a7">
    <w:name w:val="Table Grid"/>
    <w:basedOn w:val="a1"/>
    <w:uiPriority w:val="59"/>
    <w:rsid w:val="00CB0E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link w:val="a3"/>
    <w:locked/>
    <w:rsid w:val="00243F02"/>
    <w:rPr>
      <w:rFonts w:ascii="Times New Roman" w:eastAsia="Times New Roman" w:hAnsi="Times New Roman" w:cs="Times New Roman"/>
      <w:sz w:val="24"/>
      <w:szCs w:val="24"/>
      <w:lang w:eastAsia="ru-RU"/>
    </w:rPr>
  </w:style>
  <w:style w:type="paragraph" w:customStyle="1" w:styleId="ConsPlusNormal">
    <w:name w:val="ConsPlusNormal"/>
    <w:rsid w:val="00275C02"/>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
    <w:rsid w:val="00B1583E"/>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1F58DE"/>
    <w:pPr>
      <w:widowControl w:val="0"/>
      <w:autoSpaceDE w:val="0"/>
      <w:autoSpaceDN w:val="0"/>
      <w:spacing w:after="0" w:line="240" w:lineRule="auto"/>
    </w:pPr>
    <w:rPr>
      <w:rFonts w:ascii="Calibri" w:eastAsia="Times New Roman" w:hAnsi="Calibri" w:cs="Calibri"/>
      <w:b/>
      <w:szCs w:val="20"/>
      <w:lang w:eastAsia="ru-RU"/>
    </w:rPr>
  </w:style>
  <w:style w:type="character" w:styleId="a8">
    <w:name w:val="Hyperlink"/>
    <w:uiPriority w:val="99"/>
    <w:unhideWhenUsed/>
    <w:rsid w:val="00FD73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158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A532E"/>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6431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431D"/>
    <w:rPr>
      <w:rFonts w:ascii="Tahoma" w:hAnsi="Tahoma" w:cs="Tahoma"/>
      <w:sz w:val="16"/>
      <w:szCs w:val="16"/>
    </w:rPr>
  </w:style>
  <w:style w:type="table" w:styleId="a7">
    <w:name w:val="Table Grid"/>
    <w:basedOn w:val="a1"/>
    <w:uiPriority w:val="59"/>
    <w:rsid w:val="00CB0E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link w:val="a3"/>
    <w:locked/>
    <w:rsid w:val="00243F02"/>
    <w:rPr>
      <w:rFonts w:ascii="Times New Roman" w:eastAsia="Times New Roman" w:hAnsi="Times New Roman" w:cs="Times New Roman"/>
      <w:sz w:val="24"/>
      <w:szCs w:val="24"/>
      <w:lang w:eastAsia="ru-RU"/>
    </w:rPr>
  </w:style>
  <w:style w:type="paragraph" w:customStyle="1" w:styleId="ConsPlusNormal">
    <w:name w:val="ConsPlusNormal"/>
    <w:rsid w:val="00275C02"/>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
    <w:rsid w:val="00B1583E"/>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1F58DE"/>
    <w:pPr>
      <w:widowControl w:val="0"/>
      <w:autoSpaceDE w:val="0"/>
      <w:autoSpaceDN w:val="0"/>
      <w:spacing w:after="0" w:line="240" w:lineRule="auto"/>
    </w:pPr>
    <w:rPr>
      <w:rFonts w:ascii="Calibri" w:eastAsia="Times New Roman" w:hAnsi="Calibri" w:cs="Calibri"/>
      <w:b/>
      <w:szCs w:val="20"/>
      <w:lang w:eastAsia="ru-RU"/>
    </w:rPr>
  </w:style>
  <w:style w:type="character" w:styleId="a8">
    <w:name w:val="Hyperlink"/>
    <w:uiPriority w:val="99"/>
    <w:unhideWhenUsed/>
    <w:rsid w:val="00FD73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405356">
      <w:bodyDiv w:val="1"/>
      <w:marLeft w:val="0"/>
      <w:marRight w:val="0"/>
      <w:marTop w:val="0"/>
      <w:marBottom w:val="0"/>
      <w:divBdr>
        <w:top w:val="none" w:sz="0" w:space="0" w:color="auto"/>
        <w:left w:val="none" w:sz="0" w:space="0" w:color="auto"/>
        <w:bottom w:val="none" w:sz="0" w:space="0" w:color="auto"/>
        <w:right w:val="none" w:sz="0" w:space="0" w:color="auto"/>
      </w:divBdr>
    </w:div>
    <w:div w:id="807163413">
      <w:bodyDiv w:val="1"/>
      <w:marLeft w:val="0"/>
      <w:marRight w:val="0"/>
      <w:marTop w:val="0"/>
      <w:marBottom w:val="0"/>
      <w:divBdr>
        <w:top w:val="none" w:sz="0" w:space="0" w:color="auto"/>
        <w:left w:val="none" w:sz="0" w:space="0" w:color="auto"/>
        <w:bottom w:val="none" w:sz="0" w:space="0" w:color="auto"/>
        <w:right w:val="none" w:sz="0" w:space="0" w:color="auto"/>
      </w:divBdr>
    </w:div>
    <w:div w:id="921646450">
      <w:bodyDiv w:val="1"/>
      <w:marLeft w:val="0"/>
      <w:marRight w:val="0"/>
      <w:marTop w:val="0"/>
      <w:marBottom w:val="0"/>
      <w:divBdr>
        <w:top w:val="none" w:sz="0" w:space="0" w:color="auto"/>
        <w:left w:val="none" w:sz="0" w:space="0" w:color="auto"/>
        <w:bottom w:val="none" w:sz="0" w:space="0" w:color="auto"/>
        <w:right w:val="none" w:sz="0" w:space="0" w:color="auto"/>
      </w:divBdr>
    </w:div>
    <w:div w:id="1486437036">
      <w:bodyDiv w:val="1"/>
      <w:marLeft w:val="0"/>
      <w:marRight w:val="0"/>
      <w:marTop w:val="0"/>
      <w:marBottom w:val="0"/>
      <w:divBdr>
        <w:top w:val="none" w:sz="0" w:space="0" w:color="auto"/>
        <w:left w:val="none" w:sz="0" w:space="0" w:color="auto"/>
        <w:bottom w:val="none" w:sz="0" w:space="0" w:color="auto"/>
        <w:right w:val="none" w:sz="0" w:space="0" w:color="auto"/>
      </w:divBdr>
    </w:div>
    <w:div w:id="191859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us.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5A856-6B61-4501-98AA-705AE66EC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5</Pages>
  <Words>1594</Words>
  <Characters>9088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Остальцова Елена Ивановна</dc:creator>
  <cp:keywords/>
  <dc:description/>
  <cp:lastModifiedBy>Московкина Лариса Денисовна</cp:lastModifiedBy>
  <cp:revision>296</cp:revision>
  <cp:lastPrinted>2016-03-14T11:06:00Z</cp:lastPrinted>
  <dcterms:created xsi:type="dcterms:W3CDTF">2015-03-31T07:13:00Z</dcterms:created>
  <dcterms:modified xsi:type="dcterms:W3CDTF">2016-04-11T05:39:00Z</dcterms:modified>
</cp:coreProperties>
</file>