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A2C" w:rsidRPr="003C5A2C" w:rsidRDefault="003C5A2C" w:rsidP="00A4790C">
      <w:pPr>
        <w:spacing w:line="360" w:lineRule="auto"/>
        <w:jc w:val="right"/>
        <w:rPr>
          <w:sz w:val="28"/>
          <w:szCs w:val="28"/>
        </w:rPr>
      </w:pPr>
    </w:p>
    <w:p w:rsidR="00A4790C" w:rsidRPr="003C5A2C" w:rsidRDefault="0011347D" w:rsidP="00AE7A10">
      <w:pPr>
        <w:jc w:val="right"/>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00790B96" w:rsidRPr="003C5A2C">
        <w:rPr>
          <w:sz w:val="28"/>
          <w:szCs w:val="28"/>
        </w:rPr>
        <w:t xml:space="preserve">Приложение к письму </w:t>
      </w:r>
      <w:r w:rsidR="00F87A1C">
        <w:rPr>
          <w:sz w:val="28"/>
          <w:szCs w:val="28"/>
        </w:rPr>
        <w:t>от «____»_______2021</w:t>
      </w:r>
      <w:r w:rsidR="00A4790C" w:rsidRPr="003C5A2C">
        <w:rPr>
          <w:sz w:val="28"/>
          <w:szCs w:val="28"/>
        </w:rPr>
        <w:t xml:space="preserve"> года №_____</w:t>
      </w:r>
    </w:p>
    <w:p w:rsidR="00A4790C" w:rsidRPr="003C5A2C" w:rsidRDefault="00A4790C" w:rsidP="00FC7374">
      <w:pPr>
        <w:spacing w:line="360" w:lineRule="auto"/>
        <w:ind w:firstLine="708"/>
        <w:jc w:val="center"/>
        <w:rPr>
          <w:b/>
          <w:sz w:val="28"/>
          <w:szCs w:val="28"/>
        </w:rPr>
      </w:pPr>
    </w:p>
    <w:p w:rsidR="00A4790C" w:rsidRPr="003C5A2C" w:rsidRDefault="00A4790C" w:rsidP="00FC7374">
      <w:pPr>
        <w:spacing w:line="360" w:lineRule="auto"/>
        <w:ind w:firstLine="708"/>
        <w:jc w:val="center"/>
        <w:rPr>
          <w:b/>
          <w:sz w:val="28"/>
          <w:szCs w:val="28"/>
        </w:rPr>
      </w:pPr>
    </w:p>
    <w:p w:rsidR="00D63286" w:rsidRPr="003C5A2C" w:rsidRDefault="00FC7374" w:rsidP="00FC7374">
      <w:pPr>
        <w:spacing w:line="360" w:lineRule="auto"/>
        <w:ind w:firstLine="708"/>
        <w:jc w:val="center"/>
        <w:rPr>
          <w:b/>
          <w:sz w:val="28"/>
          <w:szCs w:val="28"/>
        </w:rPr>
      </w:pPr>
      <w:r w:rsidRPr="003C5A2C">
        <w:rPr>
          <w:b/>
          <w:sz w:val="28"/>
          <w:szCs w:val="28"/>
        </w:rPr>
        <w:t>Методические</w:t>
      </w:r>
      <w:r w:rsidR="00F67F05" w:rsidRPr="003C5A2C">
        <w:rPr>
          <w:b/>
          <w:sz w:val="28"/>
          <w:szCs w:val="28"/>
        </w:rPr>
        <w:t xml:space="preserve"> рекомендации</w:t>
      </w:r>
    </w:p>
    <w:p w:rsidR="00FC7374" w:rsidRPr="003C5A2C" w:rsidRDefault="003C5A2C" w:rsidP="00FC7374">
      <w:pPr>
        <w:spacing w:line="360" w:lineRule="auto"/>
        <w:ind w:firstLine="708"/>
        <w:jc w:val="center"/>
        <w:rPr>
          <w:b/>
          <w:sz w:val="28"/>
          <w:szCs w:val="28"/>
        </w:rPr>
      </w:pPr>
      <w:r>
        <w:rPr>
          <w:b/>
          <w:sz w:val="28"/>
          <w:szCs w:val="28"/>
        </w:rPr>
        <w:t>п</w:t>
      </w:r>
      <w:r w:rsidR="00FC7374" w:rsidRPr="003C5A2C">
        <w:rPr>
          <w:b/>
          <w:sz w:val="28"/>
          <w:szCs w:val="28"/>
        </w:rPr>
        <w:t>о порядку планирования бюджетных ассигнований бюдже</w:t>
      </w:r>
      <w:r w:rsidR="00F87A1C">
        <w:rPr>
          <w:b/>
          <w:sz w:val="28"/>
          <w:szCs w:val="28"/>
        </w:rPr>
        <w:t>та Нефтеюганского района на 2022</w:t>
      </w:r>
      <w:r w:rsidR="00FC7374" w:rsidRPr="003C5A2C">
        <w:rPr>
          <w:b/>
          <w:sz w:val="28"/>
          <w:szCs w:val="28"/>
        </w:rPr>
        <w:t xml:space="preserve"> и</w:t>
      </w:r>
      <w:r w:rsidR="00FE6840">
        <w:rPr>
          <w:b/>
          <w:sz w:val="28"/>
          <w:szCs w:val="28"/>
        </w:rPr>
        <w:t xml:space="preserve"> </w:t>
      </w:r>
      <w:r w:rsidR="00F87A1C">
        <w:rPr>
          <w:b/>
          <w:sz w:val="28"/>
          <w:szCs w:val="28"/>
        </w:rPr>
        <w:t>плановый период 2023 и 2024</w:t>
      </w:r>
      <w:r w:rsidR="00FC7374" w:rsidRPr="003C5A2C">
        <w:rPr>
          <w:b/>
          <w:sz w:val="28"/>
          <w:szCs w:val="28"/>
        </w:rPr>
        <w:t xml:space="preserve"> годов</w:t>
      </w:r>
    </w:p>
    <w:p w:rsidR="0045750B" w:rsidRPr="00E34A56" w:rsidRDefault="00DA2652" w:rsidP="003741E1">
      <w:pPr>
        <w:spacing w:line="360" w:lineRule="auto"/>
        <w:ind w:firstLine="708"/>
        <w:jc w:val="both"/>
        <w:rPr>
          <w:sz w:val="28"/>
          <w:szCs w:val="28"/>
        </w:rPr>
      </w:pPr>
      <w:proofErr w:type="gramStart"/>
      <w:r w:rsidRPr="00E34A56">
        <w:rPr>
          <w:sz w:val="28"/>
          <w:szCs w:val="28"/>
        </w:rPr>
        <w:t>Настоящие методические рекомендации подготовлены</w:t>
      </w:r>
      <w:r w:rsidR="00C1273A" w:rsidRPr="00E34A56">
        <w:rPr>
          <w:sz w:val="28"/>
          <w:szCs w:val="28"/>
        </w:rPr>
        <w:t xml:space="preserve"> в</w:t>
      </w:r>
      <w:r w:rsidR="00282525" w:rsidRPr="00E34A56">
        <w:rPr>
          <w:sz w:val="28"/>
          <w:szCs w:val="28"/>
        </w:rPr>
        <w:t xml:space="preserve"> соответствии с  </w:t>
      </w:r>
      <w:r w:rsidR="00151E5F" w:rsidRPr="00E34A56">
        <w:rPr>
          <w:sz w:val="28"/>
          <w:szCs w:val="28"/>
        </w:rPr>
        <w:t>Приказом Департамента финансов Нефтеюганского района от 14.06.2019 № 125-п «Об утверждении Порядка планирования бюджетных ассигнований бюджета Нефтеюганского  района на  очередной финансовый год и плановый период»</w:t>
      </w:r>
      <w:r w:rsidR="000550AF" w:rsidRPr="00E34A56">
        <w:rPr>
          <w:sz w:val="28"/>
          <w:szCs w:val="28"/>
        </w:rPr>
        <w:t xml:space="preserve">, </w:t>
      </w:r>
      <w:r w:rsidR="00095BB2" w:rsidRPr="00E34A56">
        <w:rPr>
          <w:sz w:val="28"/>
          <w:szCs w:val="28"/>
        </w:rPr>
        <w:t xml:space="preserve"> пунктом 27 раздела </w:t>
      </w:r>
      <w:r w:rsidR="00AE1A0D" w:rsidRPr="00E34A56">
        <w:rPr>
          <w:sz w:val="28"/>
          <w:szCs w:val="28"/>
        </w:rPr>
        <w:t xml:space="preserve"> </w:t>
      </w:r>
      <w:r w:rsidR="000550AF" w:rsidRPr="00E34A56">
        <w:rPr>
          <w:sz w:val="28"/>
          <w:szCs w:val="28"/>
        </w:rPr>
        <w:t>«</w:t>
      </w:r>
      <w:r w:rsidR="00095BB2" w:rsidRPr="00E34A56">
        <w:rPr>
          <w:sz w:val="28"/>
          <w:szCs w:val="28"/>
        </w:rPr>
        <w:t>График подготовки, рассмотрения документов и материалов при составлении проекта бюджета Нефтеюганского района  на очередной финансовый год и плановый период</w:t>
      </w:r>
      <w:r w:rsidR="006024C7" w:rsidRPr="00E34A56">
        <w:rPr>
          <w:sz w:val="28"/>
          <w:szCs w:val="28"/>
        </w:rPr>
        <w:t>»</w:t>
      </w:r>
      <w:r w:rsidR="000550AF" w:rsidRPr="00E34A56">
        <w:rPr>
          <w:sz w:val="28"/>
          <w:szCs w:val="28"/>
        </w:rPr>
        <w:t xml:space="preserve"> </w:t>
      </w:r>
      <w:r w:rsidR="006024C7" w:rsidRPr="00E34A56">
        <w:rPr>
          <w:sz w:val="28"/>
          <w:szCs w:val="28"/>
        </w:rPr>
        <w:t xml:space="preserve">и </w:t>
      </w:r>
      <w:r w:rsidR="000550AF" w:rsidRPr="00E34A56">
        <w:rPr>
          <w:sz w:val="28"/>
          <w:szCs w:val="28"/>
        </w:rPr>
        <w:t>разделом III.</w:t>
      </w:r>
      <w:proofErr w:type="gramEnd"/>
      <w:r w:rsidR="000550AF" w:rsidRPr="00E34A56">
        <w:rPr>
          <w:sz w:val="28"/>
          <w:szCs w:val="28"/>
        </w:rPr>
        <w:t xml:space="preserve"> «Методика расчета базовых объемов бюджетных ассигнований по муниципальным программам Нефтеюганского района, непрограммным направлениям деятельности и оценки общего объема дополнительных бюджетных ассигнований на очередной финансовый год и плановый период», утвержденных</w:t>
      </w:r>
      <w:r w:rsidR="00457542" w:rsidRPr="00E34A56">
        <w:rPr>
          <w:sz w:val="28"/>
          <w:szCs w:val="28"/>
        </w:rPr>
        <w:t xml:space="preserve"> Постановлением администрации Нефтеюганского района </w:t>
      </w:r>
      <w:proofErr w:type="gramStart"/>
      <w:r w:rsidR="00457542" w:rsidRPr="00E34A56">
        <w:rPr>
          <w:sz w:val="28"/>
          <w:szCs w:val="28"/>
        </w:rPr>
        <w:t>от</w:t>
      </w:r>
      <w:proofErr w:type="gramEnd"/>
      <w:r w:rsidR="00457542" w:rsidRPr="00E34A56">
        <w:rPr>
          <w:sz w:val="28"/>
          <w:szCs w:val="28"/>
        </w:rPr>
        <w:t xml:space="preserve"> 28.05.2021 № 877-па  «О Порядке и сроках составления проекта бюджета Нефтеюганского района на очередной финансовый год и плановый период»</w:t>
      </w:r>
      <w:r w:rsidR="000550AF" w:rsidRPr="00E34A56">
        <w:rPr>
          <w:sz w:val="28"/>
          <w:szCs w:val="28"/>
        </w:rPr>
        <w:t>.</w:t>
      </w:r>
      <w:r w:rsidR="00282525" w:rsidRPr="00E34A56">
        <w:rPr>
          <w:sz w:val="28"/>
          <w:szCs w:val="28"/>
        </w:rPr>
        <w:t xml:space="preserve"> </w:t>
      </w:r>
    </w:p>
    <w:p w:rsidR="00FC7374" w:rsidRPr="003C5A2C" w:rsidRDefault="00FC7374" w:rsidP="00BD7A21">
      <w:pPr>
        <w:spacing w:line="360" w:lineRule="auto"/>
        <w:ind w:firstLine="708"/>
        <w:jc w:val="center"/>
        <w:rPr>
          <w:b/>
          <w:sz w:val="28"/>
          <w:szCs w:val="28"/>
        </w:rPr>
      </w:pPr>
      <w:r w:rsidRPr="003C5A2C">
        <w:rPr>
          <w:b/>
          <w:sz w:val="28"/>
          <w:szCs w:val="28"/>
        </w:rPr>
        <w:t>Основные требования и подходы к формированию и распределению бюджетных ассигнований бюдже</w:t>
      </w:r>
      <w:r w:rsidR="00F57EFD">
        <w:rPr>
          <w:b/>
          <w:sz w:val="28"/>
          <w:szCs w:val="28"/>
        </w:rPr>
        <w:t>та Нефтеюганского района на 2</w:t>
      </w:r>
      <w:r w:rsidR="00F57EFD" w:rsidRPr="00F57EFD">
        <w:rPr>
          <w:b/>
          <w:sz w:val="28"/>
          <w:szCs w:val="28"/>
        </w:rPr>
        <w:t>0</w:t>
      </w:r>
      <w:r w:rsidR="00F57EFD">
        <w:rPr>
          <w:b/>
          <w:sz w:val="28"/>
          <w:szCs w:val="28"/>
        </w:rPr>
        <w:t>2</w:t>
      </w:r>
      <w:r w:rsidR="00F57EFD" w:rsidRPr="00F57EFD">
        <w:rPr>
          <w:b/>
          <w:sz w:val="28"/>
          <w:szCs w:val="28"/>
        </w:rPr>
        <w:t>2</w:t>
      </w:r>
      <w:r w:rsidRPr="003C5A2C">
        <w:rPr>
          <w:b/>
          <w:sz w:val="28"/>
          <w:szCs w:val="28"/>
        </w:rPr>
        <w:t xml:space="preserve"> год и на п</w:t>
      </w:r>
      <w:r w:rsidR="00F57EFD">
        <w:rPr>
          <w:b/>
          <w:sz w:val="28"/>
          <w:szCs w:val="28"/>
        </w:rPr>
        <w:t>лановый период 202</w:t>
      </w:r>
      <w:r w:rsidR="00F57EFD" w:rsidRPr="00F57EFD">
        <w:rPr>
          <w:b/>
          <w:sz w:val="28"/>
          <w:szCs w:val="28"/>
        </w:rPr>
        <w:t>3</w:t>
      </w:r>
      <w:r w:rsidR="00F57EFD">
        <w:rPr>
          <w:b/>
          <w:sz w:val="28"/>
          <w:szCs w:val="28"/>
        </w:rPr>
        <w:t xml:space="preserve"> и 202</w:t>
      </w:r>
      <w:r w:rsidR="00F57EFD" w:rsidRPr="00F57EFD">
        <w:rPr>
          <w:b/>
          <w:sz w:val="28"/>
          <w:szCs w:val="28"/>
        </w:rPr>
        <w:t>4</w:t>
      </w:r>
      <w:r w:rsidRPr="003C5A2C">
        <w:rPr>
          <w:b/>
          <w:sz w:val="28"/>
          <w:szCs w:val="28"/>
        </w:rPr>
        <w:t xml:space="preserve"> годов</w:t>
      </w:r>
    </w:p>
    <w:p w:rsidR="00E67A90" w:rsidRPr="00C706E4" w:rsidRDefault="00E47D8C" w:rsidP="00BD7A21">
      <w:pPr>
        <w:spacing w:line="360" w:lineRule="auto"/>
        <w:ind w:firstLine="708"/>
        <w:jc w:val="both"/>
        <w:rPr>
          <w:sz w:val="28"/>
          <w:szCs w:val="28"/>
        </w:rPr>
      </w:pPr>
      <w:r w:rsidRPr="00C706E4">
        <w:rPr>
          <w:sz w:val="28"/>
          <w:szCs w:val="28"/>
        </w:rPr>
        <w:t>Исходя из действующих условий,</w:t>
      </w:r>
      <w:r w:rsidR="00E67A90" w:rsidRPr="00C706E4">
        <w:rPr>
          <w:sz w:val="28"/>
          <w:szCs w:val="28"/>
        </w:rPr>
        <w:t xml:space="preserve"> предельные объемы бюджетных</w:t>
      </w:r>
    </w:p>
    <w:p w:rsidR="00E47D8C" w:rsidRPr="00C706E4" w:rsidRDefault="00E47D8C" w:rsidP="00BD7A21">
      <w:pPr>
        <w:spacing w:line="360" w:lineRule="auto"/>
        <w:jc w:val="both"/>
        <w:rPr>
          <w:sz w:val="28"/>
          <w:szCs w:val="28"/>
        </w:rPr>
      </w:pPr>
      <w:r w:rsidRPr="00C706E4">
        <w:rPr>
          <w:sz w:val="28"/>
          <w:szCs w:val="28"/>
        </w:rPr>
        <w:t>ассигнований бюджета Нефтеюганского района  по муниципальным программам и непрограммным направлениям деятельности, сформированы на основании следующих основных подходов.</w:t>
      </w:r>
    </w:p>
    <w:p w:rsidR="00E60B8E" w:rsidRPr="00BD7A21" w:rsidRDefault="00E60B8E" w:rsidP="00BD7A21">
      <w:pPr>
        <w:tabs>
          <w:tab w:val="left" w:pos="709"/>
        </w:tabs>
        <w:suppressAutoHyphens/>
        <w:spacing w:line="360" w:lineRule="auto"/>
        <w:jc w:val="both"/>
        <w:rPr>
          <w:sz w:val="28"/>
          <w:szCs w:val="28"/>
        </w:rPr>
      </w:pPr>
      <w:r w:rsidRPr="00C706E4">
        <w:rPr>
          <w:sz w:val="28"/>
          <w:szCs w:val="28"/>
        </w:rPr>
        <w:t xml:space="preserve">В качестве «базовых» приняты расходы бюджета Нефтеюганского района  на 2022 – 2023 годы, утвержденные Решением Думы Нефтеюганского района от </w:t>
      </w:r>
      <w:r w:rsidRPr="00C706E4">
        <w:rPr>
          <w:sz w:val="28"/>
          <w:szCs w:val="28"/>
        </w:rPr>
        <w:lastRenderedPageBreak/>
        <w:t xml:space="preserve">25.11.2020 № 548 «О бюджете Нефтеюганского района на 2021 год и плановый период на 2022 и 2023 годов» (далее – Решение  о бюджете, или Решение № 548), за счет средств </w:t>
      </w:r>
      <w:r w:rsidRPr="00F30D9B">
        <w:rPr>
          <w:sz w:val="28"/>
          <w:szCs w:val="28"/>
        </w:rPr>
        <w:t>местного  бюджета. За основу расходов на 2024 год приняты бюджетные ассигнования, утверждённые Решением о бюджете на 2023 год.</w:t>
      </w:r>
      <w:r w:rsidR="00BD7A21" w:rsidRPr="00F30D9B">
        <w:rPr>
          <w:sz w:val="28"/>
          <w:szCs w:val="28"/>
        </w:rPr>
        <w:t xml:space="preserve"> (Протокол бюджетной комиссии по формированию проекта бюджета муниципального образования </w:t>
      </w:r>
      <w:proofErr w:type="spellStart"/>
      <w:r w:rsidR="00BD7A21" w:rsidRPr="00F30D9B">
        <w:rPr>
          <w:sz w:val="28"/>
          <w:szCs w:val="28"/>
        </w:rPr>
        <w:t>Нефтеюганский</w:t>
      </w:r>
      <w:proofErr w:type="spellEnd"/>
      <w:r w:rsidR="00BD7A21" w:rsidRPr="00F30D9B">
        <w:rPr>
          <w:sz w:val="28"/>
          <w:szCs w:val="28"/>
        </w:rPr>
        <w:t xml:space="preserve"> район и внесению изменений и дополнений на очередной финансовый год и плановый период от 30.06.2021 № 5).</w:t>
      </w:r>
      <w:bookmarkStart w:id="0" w:name="_GoBack"/>
      <w:bookmarkEnd w:id="0"/>
    </w:p>
    <w:p w:rsidR="00E47D8C" w:rsidRPr="0094124D" w:rsidRDefault="00E47D8C" w:rsidP="00E47D8C">
      <w:pPr>
        <w:spacing w:line="360" w:lineRule="auto"/>
        <w:ind w:firstLine="708"/>
        <w:jc w:val="both"/>
        <w:rPr>
          <w:sz w:val="28"/>
          <w:szCs w:val="28"/>
        </w:rPr>
      </w:pPr>
      <w:r w:rsidRPr="0094124D">
        <w:rPr>
          <w:sz w:val="28"/>
          <w:szCs w:val="28"/>
        </w:rPr>
        <w:t>По региональным проектам и бюджетным инвестициям бюджетные ассигнования на 202</w:t>
      </w:r>
      <w:r w:rsidR="006A07A2" w:rsidRPr="0094124D">
        <w:rPr>
          <w:sz w:val="28"/>
          <w:szCs w:val="28"/>
        </w:rPr>
        <w:t>4</w:t>
      </w:r>
      <w:r w:rsidRPr="0094124D">
        <w:rPr>
          <w:sz w:val="28"/>
          <w:szCs w:val="28"/>
        </w:rPr>
        <w:t xml:space="preserve"> год учтены в соответствии с объёмами, предусмотренными муниципальными целевыми  программами Нефтеюганского района.</w:t>
      </w:r>
    </w:p>
    <w:p w:rsidR="00E47D8C" w:rsidRPr="00BF0DBA" w:rsidRDefault="001F25BD" w:rsidP="00E47D8C">
      <w:pPr>
        <w:spacing w:line="360" w:lineRule="auto"/>
        <w:ind w:firstLine="708"/>
        <w:jc w:val="both"/>
        <w:rPr>
          <w:sz w:val="28"/>
          <w:szCs w:val="28"/>
        </w:rPr>
      </w:pPr>
      <w:r>
        <w:rPr>
          <w:sz w:val="28"/>
          <w:szCs w:val="28"/>
        </w:rPr>
        <w:t>В расчете базовых предельных объемов</w:t>
      </w:r>
      <w:r w:rsidR="00E47D8C" w:rsidRPr="00BF0DBA">
        <w:rPr>
          <w:sz w:val="28"/>
          <w:szCs w:val="28"/>
        </w:rPr>
        <w:t xml:space="preserve"> бюджетных ассигнований</w:t>
      </w:r>
      <w:r w:rsidR="006B41C5" w:rsidRPr="00BF0DBA">
        <w:rPr>
          <w:sz w:val="28"/>
          <w:szCs w:val="28"/>
        </w:rPr>
        <w:t xml:space="preserve"> на 2022-2024 годы</w:t>
      </w:r>
      <w:r w:rsidR="00E47D8C" w:rsidRPr="00BF0DBA">
        <w:rPr>
          <w:sz w:val="28"/>
          <w:szCs w:val="28"/>
        </w:rPr>
        <w:t xml:space="preserve"> </w:t>
      </w:r>
      <w:r>
        <w:rPr>
          <w:sz w:val="28"/>
          <w:szCs w:val="28"/>
        </w:rPr>
        <w:t>учитываются следующие факторы</w:t>
      </w:r>
      <w:r w:rsidR="00E47D8C" w:rsidRPr="00BF0DBA">
        <w:rPr>
          <w:sz w:val="28"/>
          <w:szCs w:val="28"/>
        </w:rPr>
        <w:t>:</w:t>
      </w:r>
    </w:p>
    <w:p w:rsidR="00E47D8C" w:rsidRPr="0094124D" w:rsidRDefault="00E47D8C" w:rsidP="00493FF0">
      <w:pPr>
        <w:pStyle w:val="aa"/>
        <w:numPr>
          <w:ilvl w:val="0"/>
          <w:numId w:val="4"/>
        </w:numPr>
        <w:spacing w:line="360" w:lineRule="auto"/>
        <w:jc w:val="both"/>
        <w:rPr>
          <w:sz w:val="28"/>
          <w:szCs w:val="28"/>
        </w:rPr>
      </w:pPr>
      <w:r w:rsidRPr="0094124D">
        <w:rPr>
          <w:sz w:val="28"/>
          <w:szCs w:val="28"/>
        </w:rPr>
        <w:t>изменение контингента численности;</w:t>
      </w:r>
    </w:p>
    <w:p w:rsidR="00493FF0" w:rsidRPr="0094124D" w:rsidRDefault="00493FF0" w:rsidP="00493FF0">
      <w:pPr>
        <w:pStyle w:val="aa"/>
        <w:numPr>
          <w:ilvl w:val="0"/>
          <w:numId w:val="4"/>
        </w:numPr>
        <w:spacing w:line="360" w:lineRule="auto"/>
        <w:jc w:val="both"/>
        <w:rPr>
          <w:sz w:val="28"/>
          <w:szCs w:val="28"/>
        </w:rPr>
      </w:pPr>
      <w:r w:rsidRPr="0094124D">
        <w:rPr>
          <w:sz w:val="28"/>
          <w:szCs w:val="28"/>
        </w:rPr>
        <w:t xml:space="preserve">изменение предельной величины базы для начисления </w:t>
      </w:r>
      <w:proofErr w:type="gramStart"/>
      <w:r w:rsidRPr="0094124D">
        <w:rPr>
          <w:sz w:val="28"/>
          <w:szCs w:val="28"/>
        </w:rPr>
        <w:t>страховых</w:t>
      </w:r>
      <w:proofErr w:type="gramEnd"/>
    </w:p>
    <w:p w:rsidR="00493FF0" w:rsidRPr="0094124D" w:rsidRDefault="00493FF0" w:rsidP="00493FF0">
      <w:pPr>
        <w:spacing w:line="360" w:lineRule="auto"/>
        <w:jc w:val="both"/>
        <w:rPr>
          <w:sz w:val="28"/>
          <w:szCs w:val="28"/>
        </w:rPr>
      </w:pPr>
      <w:r w:rsidRPr="0094124D">
        <w:rPr>
          <w:sz w:val="28"/>
          <w:szCs w:val="28"/>
        </w:rPr>
        <w:t>взносов в гос</w:t>
      </w:r>
      <w:r w:rsidR="00A0794C">
        <w:rPr>
          <w:sz w:val="28"/>
          <w:szCs w:val="28"/>
        </w:rPr>
        <w:t>ударственные внебюджетные фонды;</w:t>
      </w:r>
      <w:r w:rsidRPr="0094124D">
        <w:rPr>
          <w:sz w:val="28"/>
          <w:szCs w:val="28"/>
        </w:rPr>
        <w:t xml:space="preserve"> </w:t>
      </w:r>
    </w:p>
    <w:p w:rsidR="00E47D8C" w:rsidRPr="0094124D" w:rsidRDefault="00E47D8C" w:rsidP="00E47D8C">
      <w:pPr>
        <w:spacing w:line="360" w:lineRule="auto"/>
        <w:ind w:firstLine="708"/>
        <w:jc w:val="both"/>
        <w:rPr>
          <w:sz w:val="28"/>
          <w:szCs w:val="28"/>
        </w:rPr>
      </w:pPr>
      <w:r w:rsidRPr="0094124D">
        <w:rPr>
          <w:sz w:val="28"/>
          <w:szCs w:val="28"/>
        </w:rPr>
        <w:t>3) изменение налогооблагаемой базы;</w:t>
      </w:r>
    </w:p>
    <w:p w:rsidR="004F349A" w:rsidRPr="00FC27C3" w:rsidRDefault="00E900C4" w:rsidP="004F349A">
      <w:pPr>
        <w:spacing w:line="360" w:lineRule="auto"/>
        <w:ind w:firstLine="708"/>
        <w:jc w:val="both"/>
        <w:rPr>
          <w:color w:val="000000" w:themeColor="text1"/>
          <w:sz w:val="28"/>
          <w:szCs w:val="28"/>
        </w:rPr>
      </w:pPr>
      <w:r w:rsidRPr="00FC27C3">
        <w:rPr>
          <w:color w:val="000000" w:themeColor="text1"/>
          <w:sz w:val="28"/>
          <w:szCs w:val="28"/>
        </w:rPr>
        <w:t>4</w:t>
      </w:r>
      <w:r w:rsidR="00261C56" w:rsidRPr="00FC27C3">
        <w:rPr>
          <w:color w:val="000000" w:themeColor="text1"/>
          <w:sz w:val="28"/>
          <w:szCs w:val="28"/>
        </w:rPr>
        <w:t>) индексация</w:t>
      </w:r>
      <w:r w:rsidR="004F349A" w:rsidRPr="00FC27C3">
        <w:rPr>
          <w:color w:val="000000" w:themeColor="text1"/>
          <w:sz w:val="28"/>
          <w:szCs w:val="28"/>
        </w:rPr>
        <w:t xml:space="preserve"> оплаты труда муниципальных учреждений с 1 октября 2022 года на 4%;</w:t>
      </w:r>
    </w:p>
    <w:p w:rsidR="00E47D8C" w:rsidRPr="00E900C4" w:rsidRDefault="00E47D8C" w:rsidP="004F349A">
      <w:pPr>
        <w:spacing w:line="360" w:lineRule="auto"/>
        <w:ind w:firstLine="708"/>
        <w:jc w:val="both"/>
        <w:rPr>
          <w:color w:val="FF0000"/>
          <w:sz w:val="28"/>
          <w:szCs w:val="28"/>
        </w:rPr>
      </w:pPr>
      <w:r w:rsidRPr="0094124D">
        <w:rPr>
          <w:sz w:val="28"/>
          <w:szCs w:val="28"/>
        </w:rPr>
        <w:t xml:space="preserve">5) соблюдение муниципальных долей </w:t>
      </w:r>
      <w:proofErr w:type="spellStart"/>
      <w:r w:rsidRPr="0094124D">
        <w:rPr>
          <w:sz w:val="28"/>
          <w:szCs w:val="28"/>
        </w:rPr>
        <w:t>софинансирования</w:t>
      </w:r>
      <w:proofErr w:type="spellEnd"/>
      <w:r w:rsidRPr="0094124D">
        <w:rPr>
          <w:sz w:val="28"/>
          <w:szCs w:val="28"/>
        </w:rPr>
        <w:t xml:space="preserve">; </w:t>
      </w:r>
    </w:p>
    <w:p w:rsidR="00E47D8C" w:rsidRPr="00446210" w:rsidRDefault="00E47D8C" w:rsidP="00E47D8C">
      <w:pPr>
        <w:spacing w:line="360" w:lineRule="auto"/>
        <w:ind w:firstLine="708"/>
        <w:jc w:val="both"/>
        <w:rPr>
          <w:sz w:val="28"/>
          <w:szCs w:val="28"/>
        </w:rPr>
      </w:pPr>
      <w:r w:rsidRPr="00446210">
        <w:rPr>
          <w:sz w:val="28"/>
          <w:szCs w:val="28"/>
        </w:rPr>
        <w:t>6) дополнительные бюджетные ассигнования на реализацию принимаемых расходных обязательств;</w:t>
      </w:r>
    </w:p>
    <w:p w:rsidR="00E47D8C" w:rsidRPr="008A4109" w:rsidRDefault="00E47D8C" w:rsidP="00E47D8C">
      <w:pPr>
        <w:spacing w:line="360" w:lineRule="auto"/>
        <w:ind w:firstLine="708"/>
        <w:jc w:val="both"/>
        <w:rPr>
          <w:sz w:val="28"/>
          <w:szCs w:val="28"/>
        </w:rPr>
      </w:pPr>
      <w:r w:rsidRPr="008A4109">
        <w:rPr>
          <w:sz w:val="28"/>
          <w:szCs w:val="28"/>
        </w:rPr>
        <w:t>7) уменьшение бюджетных ассигнований по мероприятиям, реализация которых завершается;</w:t>
      </w:r>
    </w:p>
    <w:p w:rsidR="00E47D8C" w:rsidRPr="0094124D" w:rsidRDefault="00E47D8C" w:rsidP="00E47D8C">
      <w:pPr>
        <w:spacing w:line="360" w:lineRule="auto"/>
        <w:ind w:firstLine="708"/>
        <w:jc w:val="both"/>
        <w:rPr>
          <w:sz w:val="28"/>
          <w:szCs w:val="28"/>
        </w:rPr>
      </w:pPr>
      <w:r w:rsidRPr="0094124D">
        <w:rPr>
          <w:sz w:val="28"/>
          <w:szCs w:val="28"/>
        </w:rPr>
        <w:t>8) уточнение бюджетных ассигнований муниципального дорожного фонда;</w:t>
      </w:r>
    </w:p>
    <w:p w:rsidR="00E47D8C" w:rsidRPr="0094124D" w:rsidRDefault="00E47D8C" w:rsidP="00E47D8C">
      <w:pPr>
        <w:spacing w:line="360" w:lineRule="auto"/>
        <w:ind w:firstLine="708"/>
        <w:jc w:val="both"/>
        <w:rPr>
          <w:sz w:val="28"/>
          <w:szCs w:val="28"/>
        </w:rPr>
      </w:pPr>
      <w:r w:rsidRPr="0094124D">
        <w:rPr>
          <w:sz w:val="28"/>
          <w:szCs w:val="28"/>
        </w:rPr>
        <w:t>9) уточнение законодательно установленного объема бюджетных ассигнований на обслуживание муниципального долга;</w:t>
      </w:r>
    </w:p>
    <w:p w:rsidR="00E47D8C" w:rsidRPr="00E67DFD" w:rsidRDefault="00E47D8C" w:rsidP="00E47D8C">
      <w:pPr>
        <w:spacing w:line="360" w:lineRule="auto"/>
        <w:ind w:firstLine="708"/>
        <w:jc w:val="both"/>
        <w:rPr>
          <w:color w:val="000000" w:themeColor="text1"/>
          <w:sz w:val="28"/>
          <w:szCs w:val="28"/>
        </w:rPr>
      </w:pPr>
      <w:r w:rsidRPr="00E67DFD">
        <w:rPr>
          <w:color w:val="000000" w:themeColor="text1"/>
          <w:sz w:val="28"/>
          <w:szCs w:val="28"/>
        </w:rPr>
        <w:lastRenderedPageBreak/>
        <w:t>10) уточнение бюджетных ассигнований на реализацию национальных проектов, включая приведение бюджетных ассигнований в соответствие с паспортами национальных проектов;</w:t>
      </w:r>
    </w:p>
    <w:p w:rsidR="00E47D8C" w:rsidRPr="005B70E2" w:rsidRDefault="00E47D8C" w:rsidP="00E47D8C">
      <w:pPr>
        <w:spacing w:line="360" w:lineRule="auto"/>
        <w:ind w:firstLine="708"/>
        <w:jc w:val="both"/>
        <w:rPr>
          <w:sz w:val="28"/>
          <w:szCs w:val="28"/>
        </w:rPr>
      </w:pPr>
      <w:r w:rsidRPr="005B70E2">
        <w:rPr>
          <w:sz w:val="28"/>
          <w:szCs w:val="28"/>
        </w:rPr>
        <w:t>11) изменение структуры бюджетных ассигнований в связи с отражением изменений сводной бюджетной росписи и уточнением порядка применения бюджетной классификации Российской Федерации.</w:t>
      </w:r>
    </w:p>
    <w:p w:rsidR="00D63286" w:rsidRPr="005B70E2" w:rsidRDefault="00D63286" w:rsidP="00D63286">
      <w:pPr>
        <w:spacing w:line="360" w:lineRule="auto"/>
        <w:ind w:right="54" w:firstLine="708"/>
        <w:jc w:val="both"/>
        <w:rPr>
          <w:sz w:val="28"/>
          <w:szCs w:val="28"/>
        </w:rPr>
      </w:pPr>
      <w:r w:rsidRPr="005B70E2">
        <w:rPr>
          <w:sz w:val="28"/>
          <w:szCs w:val="28"/>
        </w:rPr>
        <w:t xml:space="preserve">В предварительные предельные объёмы включены все расходы за счёт средств местного бюджета (муниципальные программы, непрограммные расходы, муниципальное задание, </w:t>
      </w:r>
      <w:proofErr w:type="spellStart"/>
      <w:r w:rsidRPr="005B70E2">
        <w:rPr>
          <w:sz w:val="28"/>
          <w:szCs w:val="28"/>
        </w:rPr>
        <w:t>софинансирование</w:t>
      </w:r>
      <w:proofErr w:type="spellEnd"/>
      <w:r w:rsidRPr="005B70E2">
        <w:rPr>
          <w:sz w:val="28"/>
          <w:szCs w:val="28"/>
        </w:rPr>
        <w:t>, бюджетные инвестиции</w:t>
      </w:r>
      <w:r w:rsidR="00455E07" w:rsidRPr="005B70E2">
        <w:rPr>
          <w:sz w:val="28"/>
          <w:szCs w:val="28"/>
        </w:rPr>
        <w:t xml:space="preserve"> на завершение ранее начатых строительством объектов, планируемых к вводу в эксплуатацию, </w:t>
      </w:r>
      <w:r w:rsidRPr="005B70E2">
        <w:rPr>
          <w:sz w:val="28"/>
          <w:szCs w:val="28"/>
        </w:rPr>
        <w:t xml:space="preserve"> и </w:t>
      </w:r>
      <w:r w:rsidR="00455E07" w:rsidRPr="005B70E2">
        <w:rPr>
          <w:sz w:val="28"/>
          <w:szCs w:val="28"/>
        </w:rPr>
        <w:t xml:space="preserve">приобретению и </w:t>
      </w:r>
      <w:r w:rsidRPr="005B70E2">
        <w:rPr>
          <w:sz w:val="28"/>
          <w:szCs w:val="28"/>
        </w:rPr>
        <w:t xml:space="preserve">т.д.). </w:t>
      </w:r>
      <w:r w:rsidRPr="005B70E2">
        <w:rPr>
          <w:sz w:val="28"/>
          <w:szCs w:val="28"/>
        </w:rPr>
        <w:tab/>
      </w:r>
    </w:p>
    <w:p w:rsidR="00E47D8C" w:rsidRPr="005765DA" w:rsidRDefault="00E47D8C" w:rsidP="00E47D8C">
      <w:pPr>
        <w:spacing w:line="360" w:lineRule="auto"/>
        <w:ind w:firstLine="708"/>
        <w:jc w:val="both"/>
        <w:rPr>
          <w:sz w:val="28"/>
          <w:szCs w:val="28"/>
        </w:rPr>
      </w:pPr>
      <w:proofErr w:type="gramStart"/>
      <w:r w:rsidRPr="005765DA">
        <w:rPr>
          <w:sz w:val="28"/>
          <w:szCs w:val="28"/>
        </w:rPr>
        <w:t>Реализация решений по обеспечению минимального размера оплаты труда, сохранения достигнутого уровня соотношений в оплате труда отдельных категорий работников, подпадающих под действие указов Президента Российской Федерации, осуществляется в пределах предусмотренных ассигнований на реализацию соответствующих муниципальных программ Нефтеюганского района, в том числе за счёт принимаемых учредителем (главным распорядителем бюджетных средств) решений по повышению эффективности сети и расходов подведомственных муниципальных учреждений, включая увеличение</w:t>
      </w:r>
      <w:proofErr w:type="gramEnd"/>
      <w:r w:rsidRPr="005765DA">
        <w:rPr>
          <w:sz w:val="28"/>
          <w:szCs w:val="28"/>
        </w:rPr>
        <w:t xml:space="preserve"> доли расходов автономных и бюджетных учреждений от приносящей доход деятельности.</w:t>
      </w:r>
    </w:p>
    <w:p w:rsidR="00B63DD7" w:rsidRPr="00B63DD7" w:rsidRDefault="00276A82" w:rsidP="00B63DD7">
      <w:pPr>
        <w:spacing w:line="360" w:lineRule="auto"/>
        <w:ind w:right="54" w:firstLine="708"/>
        <w:jc w:val="both"/>
        <w:rPr>
          <w:sz w:val="28"/>
          <w:szCs w:val="28"/>
        </w:rPr>
      </w:pPr>
      <w:r w:rsidRPr="00570858">
        <w:rPr>
          <w:sz w:val="28"/>
          <w:szCs w:val="28"/>
        </w:rPr>
        <w:t>Ответственные</w:t>
      </w:r>
      <w:r w:rsidR="00B63DD7" w:rsidRPr="00570858">
        <w:rPr>
          <w:sz w:val="28"/>
          <w:szCs w:val="28"/>
        </w:rPr>
        <w:t xml:space="preserve"> </w:t>
      </w:r>
      <w:r w:rsidRPr="00570858">
        <w:rPr>
          <w:sz w:val="28"/>
          <w:szCs w:val="28"/>
        </w:rPr>
        <w:t>исполнители</w:t>
      </w:r>
      <w:r w:rsidR="00B63DD7" w:rsidRPr="00570858">
        <w:rPr>
          <w:sz w:val="28"/>
          <w:szCs w:val="28"/>
        </w:rPr>
        <w:t xml:space="preserve"> муниципальных программ, в пределах доведённых бюджетных ассигнований на реализацию муниципальной  программы, самостоятельно </w:t>
      </w:r>
      <w:r w:rsidRPr="00570858">
        <w:rPr>
          <w:sz w:val="28"/>
          <w:szCs w:val="28"/>
        </w:rPr>
        <w:t>определяют</w:t>
      </w:r>
      <w:r w:rsidR="00B63DD7" w:rsidRPr="00570858">
        <w:rPr>
          <w:sz w:val="28"/>
          <w:szCs w:val="28"/>
        </w:rPr>
        <w:t xml:space="preserve"> приоритеты, обеспечива</w:t>
      </w:r>
      <w:r w:rsidRPr="00570858">
        <w:rPr>
          <w:sz w:val="28"/>
          <w:szCs w:val="28"/>
        </w:rPr>
        <w:t>ю</w:t>
      </w:r>
      <w:r w:rsidR="00B63DD7" w:rsidRPr="00570858">
        <w:rPr>
          <w:sz w:val="28"/>
          <w:szCs w:val="28"/>
        </w:rPr>
        <w:t xml:space="preserve">т </w:t>
      </w:r>
      <w:r w:rsidR="00B63DD7" w:rsidRPr="00B63DD7">
        <w:rPr>
          <w:sz w:val="28"/>
          <w:szCs w:val="28"/>
        </w:rPr>
        <w:t>достижение целевых показателей муниципальных п</w:t>
      </w:r>
      <w:r w:rsidR="00B63DD7">
        <w:rPr>
          <w:sz w:val="28"/>
          <w:szCs w:val="28"/>
        </w:rPr>
        <w:t>рограмм при наименьших затратах.</w:t>
      </w:r>
    </w:p>
    <w:p w:rsidR="00B63DD7" w:rsidRPr="00731121" w:rsidRDefault="00B63DD7" w:rsidP="00E47D8C">
      <w:pPr>
        <w:spacing w:line="360" w:lineRule="auto"/>
        <w:ind w:firstLine="708"/>
        <w:jc w:val="both"/>
        <w:rPr>
          <w:color w:val="00B050"/>
          <w:sz w:val="28"/>
          <w:szCs w:val="28"/>
        </w:rPr>
      </w:pPr>
    </w:p>
    <w:p w:rsidR="00FC7171" w:rsidRDefault="00D63286" w:rsidP="00E67A90">
      <w:pPr>
        <w:spacing w:after="120" w:line="360" w:lineRule="auto"/>
        <w:ind w:right="54" w:firstLine="708"/>
        <w:jc w:val="both"/>
        <w:rPr>
          <w:b/>
          <w:sz w:val="28"/>
          <w:szCs w:val="28"/>
        </w:rPr>
      </w:pPr>
      <w:r w:rsidRPr="003C5A2C">
        <w:rPr>
          <w:b/>
          <w:sz w:val="28"/>
          <w:szCs w:val="28"/>
        </w:rPr>
        <w:t xml:space="preserve">При распределении предельных объёмов бюджетных ассигнований главным распорядителям </w:t>
      </w:r>
      <w:r w:rsidR="006C5735" w:rsidRPr="003C5A2C">
        <w:rPr>
          <w:b/>
          <w:sz w:val="28"/>
          <w:szCs w:val="28"/>
        </w:rPr>
        <w:t>бюджетных средств</w:t>
      </w:r>
      <w:r w:rsidR="00A40C85">
        <w:rPr>
          <w:b/>
          <w:sz w:val="28"/>
          <w:szCs w:val="28"/>
        </w:rPr>
        <w:t xml:space="preserve"> необходимо</w:t>
      </w:r>
      <w:r w:rsidR="008014BA">
        <w:rPr>
          <w:b/>
          <w:sz w:val="28"/>
          <w:szCs w:val="28"/>
        </w:rPr>
        <w:t>:</w:t>
      </w:r>
      <w:r w:rsidR="00A40C85">
        <w:rPr>
          <w:b/>
          <w:sz w:val="28"/>
          <w:szCs w:val="28"/>
        </w:rPr>
        <w:t xml:space="preserve"> </w:t>
      </w:r>
    </w:p>
    <w:p w:rsidR="00F32ABF" w:rsidRPr="008014BA" w:rsidRDefault="008014BA" w:rsidP="00CD10C4">
      <w:pPr>
        <w:spacing w:line="360" w:lineRule="auto"/>
        <w:ind w:right="54" w:firstLine="708"/>
        <w:jc w:val="both"/>
        <w:rPr>
          <w:sz w:val="28"/>
          <w:szCs w:val="28"/>
        </w:rPr>
      </w:pPr>
      <w:proofErr w:type="gramStart"/>
      <w:r w:rsidRPr="006024C7">
        <w:rPr>
          <w:color w:val="000000" w:themeColor="text1"/>
          <w:sz w:val="28"/>
          <w:szCs w:val="28"/>
        </w:rPr>
        <w:lastRenderedPageBreak/>
        <w:t>1</w:t>
      </w:r>
      <w:r w:rsidR="00E67A90" w:rsidRPr="006024C7">
        <w:rPr>
          <w:color w:val="000000" w:themeColor="text1"/>
          <w:sz w:val="28"/>
          <w:szCs w:val="28"/>
        </w:rPr>
        <w:t xml:space="preserve">) </w:t>
      </w:r>
      <w:r w:rsidRPr="006024C7">
        <w:rPr>
          <w:color w:val="000000" w:themeColor="text1"/>
          <w:sz w:val="28"/>
          <w:szCs w:val="28"/>
        </w:rPr>
        <w:t>учитывать</w:t>
      </w:r>
      <w:r w:rsidRPr="006024C7">
        <w:rPr>
          <w:b/>
          <w:color w:val="000000" w:themeColor="text1"/>
          <w:sz w:val="28"/>
          <w:szCs w:val="28"/>
        </w:rPr>
        <w:t xml:space="preserve"> </w:t>
      </w:r>
      <w:r w:rsidR="003E0B8A" w:rsidRPr="008014BA">
        <w:rPr>
          <w:sz w:val="28"/>
          <w:szCs w:val="28"/>
        </w:rPr>
        <w:t>п</w:t>
      </w:r>
      <w:r w:rsidR="006C5735" w:rsidRPr="008014BA">
        <w:rPr>
          <w:sz w:val="28"/>
          <w:szCs w:val="28"/>
        </w:rPr>
        <w:t xml:space="preserve">лан </w:t>
      </w:r>
      <w:r w:rsidR="00780443" w:rsidRPr="008014BA">
        <w:rPr>
          <w:sz w:val="28"/>
          <w:szCs w:val="28"/>
        </w:rPr>
        <w:t>мероприятий по росту доходо</w:t>
      </w:r>
      <w:r w:rsidR="0035373F" w:rsidRPr="008014BA">
        <w:rPr>
          <w:sz w:val="28"/>
          <w:szCs w:val="28"/>
        </w:rPr>
        <w:t xml:space="preserve">в, оптимизации расходов бюджета </w:t>
      </w:r>
      <w:r w:rsidR="00780443" w:rsidRPr="008014BA">
        <w:rPr>
          <w:sz w:val="28"/>
          <w:szCs w:val="28"/>
        </w:rPr>
        <w:t>и сокращению муниципального долга Нефтеюганского района на</w:t>
      </w:r>
      <w:r w:rsidR="0035373F" w:rsidRPr="008014BA">
        <w:rPr>
          <w:sz w:val="28"/>
          <w:szCs w:val="28"/>
        </w:rPr>
        <w:t xml:space="preserve"> 2021 </w:t>
      </w:r>
      <w:r w:rsidR="00780443" w:rsidRPr="008014BA">
        <w:rPr>
          <w:sz w:val="28"/>
          <w:szCs w:val="28"/>
        </w:rPr>
        <w:t>г</w:t>
      </w:r>
      <w:r w:rsidR="0035373F" w:rsidRPr="008014BA">
        <w:rPr>
          <w:sz w:val="28"/>
          <w:szCs w:val="28"/>
        </w:rPr>
        <w:t>од и на плановый период 2022 и 2023</w:t>
      </w:r>
      <w:r w:rsidR="00780443" w:rsidRPr="008014BA">
        <w:rPr>
          <w:sz w:val="28"/>
          <w:szCs w:val="28"/>
        </w:rPr>
        <w:t xml:space="preserve"> годов</w:t>
      </w:r>
      <w:r w:rsidR="006C5735" w:rsidRPr="008014BA">
        <w:rPr>
          <w:sz w:val="28"/>
          <w:szCs w:val="28"/>
        </w:rPr>
        <w:t>, утвержденный постановлением администр</w:t>
      </w:r>
      <w:r w:rsidR="0035373F" w:rsidRPr="008014BA">
        <w:rPr>
          <w:sz w:val="28"/>
          <w:szCs w:val="28"/>
        </w:rPr>
        <w:t>ации Нефтеюганского района от 03.02.2021 № 138</w:t>
      </w:r>
      <w:r w:rsidR="006C5735" w:rsidRPr="008014BA">
        <w:rPr>
          <w:sz w:val="28"/>
          <w:szCs w:val="28"/>
        </w:rPr>
        <w:t xml:space="preserve">-па </w:t>
      </w:r>
      <w:r w:rsidR="00F32ABF" w:rsidRPr="008014BA">
        <w:rPr>
          <w:sz w:val="28"/>
          <w:szCs w:val="28"/>
        </w:rPr>
        <w:t>«</w:t>
      </w:r>
      <w:r w:rsidR="0035373F" w:rsidRPr="008014BA">
        <w:rPr>
          <w:sz w:val="28"/>
          <w:szCs w:val="28"/>
        </w:rPr>
        <w:t>О мероприятиях по исполнению решения Думы Нефтеюганского района от 25.11.2020 № 548 «О бюджете Нефтеюганского района на 2021 год и плановый период 2022 и 2023 годов</w:t>
      </w:r>
      <w:proofErr w:type="gramEnd"/>
      <w:r w:rsidR="0035373F" w:rsidRPr="008014BA">
        <w:rPr>
          <w:sz w:val="28"/>
          <w:szCs w:val="28"/>
        </w:rPr>
        <w:t>» и повышению эффективности расходования бюджетных средств</w:t>
      </w:r>
      <w:r w:rsidR="00F32ABF" w:rsidRPr="008014BA">
        <w:rPr>
          <w:sz w:val="28"/>
          <w:szCs w:val="28"/>
        </w:rPr>
        <w:t>»</w:t>
      </w:r>
      <w:r w:rsidR="00495DCC">
        <w:rPr>
          <w:sz w:val="28"/>
          <w:szCs w:val="28"/>
        </w:rPr>
        <w:t>;</w:t>
      </w:r>
    </w:p>
    <w:p w:rsidR="007C36AD" w:rsidRPr="008014BA" w:rsidRDefault="008014BA" w:rsidP="007C36AD">
      <w:pPr>
        <w:spacing w:line="360" w:lineRule="auto"/>
        <w:ind w:right="54" w:firstLine="708"/>
        <w:jc w:val="both"/>
        <w:rPr>
          <w:sz w:val="28"/>
          <w:szCs w:val="28"/>
        </w:rPr>
      </w:pPr>
      <w:r w:rsidRPr="008014BA">
        <w:rPr>
          <w:sz w:val="28"/>
          <w:szCs w:val="28"/>
        </w:rPr>
        <w:t>2</w:t>
      </w:r>
      <w:r w:rsidR="00A40C85" w:rsidRPr="008014BA">
        <w:rPr>
          <w:sz w:val="28"/>
          <w:szCs w:val="28"/>
        </w:rPr>
        <w:t xml:space="preserve">) </w:t>
      </w:r>
      <w:r w:rsidRPr="008014BA">
        <w:rPr>
          <w:sz w:val="28"/>
          <w:szCs w:val="28"/>
        </w:rPr>
        <w:t xml:space="preserve">учитывать </w:t>
      </w:r>
      <w:r w:rsidR="00A40C85" w:rsidRPr="008014BA">
        <w:rPr>
          <w:sz w:val="28"/>
          <w:szCs w:val="28"/>
        </w:rPr>
        <w:t>и</w:t>
      </w:r>
      <w:r w:rsidR="007C36AD" w:rsidRPr="008014BA">
        <w:rPr>
          <w:sz w:val="28"/>
          <w:szCs w:val="28"/>
        </w:rPr>
        <w:t xml:space="preserve">зменение предельной величины базы для начисления страховых взносов в государственные внебюджетные фонды, </w:t>
      </w:r>
      <w:proofErr w:type="gramStart"/>
      <w:r w:rsidR="007C36AD" w:rsidRPr="008014BA">
        <w:rPr>
          <w:sz w:val="28"/>
          <w:szCs w:val="28"/>
        </w:rPr>
        <w:t>которая</w:t>
      </w:r>
      <w:proofErr w:type="gramEnd"/>
      <w:r w:rsidR="007C36AD" w:rsidRPr="008014BA">
        <w:rPr>
          <w:sz w:val="28"/>
          <w:szCs w:val="28"/>
        </w:rPr>
        <w:t xml:space="preserve"> ежегодно устанавливается Прав</w:t>
      </w:r>
      <w:r w:rsidR="00495DCC">
        <w:rPr>
          <w:sz w:val="28"/>
          <w:szCs w:val="28"/>
        </w:rPr>
        <w:t>ительством Российской Федерации;</w:t>
      </w:r>
    </w:p>
    <w:p w:rsidR="007C36AD" w:rsidRPr="008014BA" w:rsidRDefault="008014BA" w:rsidP="007C36AD">
      <w:pPr>
        <w:spacing w:line="360" w:lineRule="auto"/>
        <w:ind w:right="54" w:firstLine="708"/>
        <w:jc w:val="both"/>
        <w:rPr>
          <w:sz w:val="28"/>
          <w:szCs w:val="28"/>
        </w:rPr>
      </w:pPr>
      <w:proofErr w:type="gramStart"/>
      <w:r w:rsidRPr="008014BA">
        <w:rPr>
          <w:sz w:val="28"/>
          <w:szCs w:val="28"/>
        </w:rPr>
        <w:t>3</w:t>
      </w:r>
      <w:r w:rsidR="00A40C85" w:rsidRPr="008014BA">
        <w:rPr>
          <w:sz w:val="28"/>
          <w:szCs w:val="28"/>
        </w:rPr>
        <w:t>)</w:t>
      </w:r>
      <w:r w:rsidRPr="008014BA">
        <w:rPr>
          <w:sz w:val="28"/>
          <w:szCs w:val="28"/>
        </w:rPr>
        <w:t xml:space="preserve"> учитывать</w:t>
      </w:r>
      <w:r w:rsidR="00A40C85" w:rsidRPr="008014BA">
        <w:rPr>
          <w:sz w:val="28"/>
          <w:szCs w:val="28"/>
        </w:rPr>
        <w:t xml:space="preserve"> </w:t>
      </w:r>
      <w:r w:rsidR="007C36AD" w:rsidRPr="008014BA">
        <w:rPr>
          <w:sz w:val="28"/>
          <w:szCs w:val="28"/>
        </w:rPr>
        <w:t>изменение минимального размера оплаты труда (МРОТ), устанавливаемого ежегодно внесением изменений в федеральный закон от 19 июня 2000 года № 82-ФЗ «О минимальном размере оплаты труда», и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 в соответствии с постановлением Конституционного Суда Российской Федераци</w:t>
      </w:r>
      <w:r w:rsidR="00495DCC">
        <w:rPr>
          <w:sz w:val="28"/>
          <w:szCs w:val="28"/>
        </w:rPr>
        <w:t>и от 7</w:t>
      </w:r>
      <w:proofErr w:type="gramEnd"/>
      <w:r w:rsidR="00495DCC">
        <w:rPr>
          <w:sz w:val="28"/>
          <w:szCs w:val="28"/>
        </w:rPr>
        <w:t xml:space="preserve"> декабря 2017 года № 38-П;</w:t>
      </w:r>
    </w:p>
    <w:p w:rsidR="006C5735" w:rsidRPr="008014BA" w:rsidRDefault="008014BA" w:rsidP="006C5735">
      <w:pPr>
        <w:autoSpaceDE w:val="0"/>
        <w:autoSpaceDN w:val="0"/>
        <w:adjustRightInd w:val="0"/>
        <w:spacing w:line="360" w:lineRule="auto"/>
        <w:ind w:firstLine="708"/>
        <w:jc w:val="both"/>
        <w:rPr>
          <w:b/>
          <w:sz w:val="28"/>
          <w:szCs w:val="28"/>
        </w:rPr>
      </w:pPr>
      <w:r w:rsidRPr="008014BA">
        <w:rPr>
          <w:sz w:val="28"/>
          <w:szCs w:val="28"/>
        </w:rPr>
        <w:t>4</w:t>
      </w:r>
      <w:r w:rsidR="006C5735" w:rsidRPr="008014BA">
        <w:rPr>
          <w:sz w:val="28"/>
          <w:szCs w:val="28"/>
        </w:rPr>
        <w:t xml:space="preserve">) </w:t>
      </w:r>
      <w:r w:rsidRPr="008014BA">
        <w:rPr>
          <w:sz w:val="28"/>
          <w:szCs w:val="28"/>
        </w:rPr>
        <w:t>обеспечить своевременное формирование планов-закупок и планов-графиков в</w:t>
      </w:r>
      <w:r w:rsidR="006C5735" w:rsidRPr="008014BA">
        <w:rPr>
          <w:sz w:val="28"/>
          <w:szCs w:val="28"/>
        </w:rPr>
        <w:t xml:space="preserve">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495DCC">
        <w:rPr>
          <w:sz w:val="28"/>
          <w:szCs w:val="28"/>
        </w:rPr>
        <w:t>;</w:t>
      </w:r>
    </w:p>
    <w:p w:rsidR="00A14A77" w:rsidRPr="008014BA" w:rsidRDefault="00A46E0F" w:rsidP="00A14A77">
      <w:pPr>
        <w:autoSpaceDE w:val="0"/>
        <w:autoSpaceDN w:val="0"/>
        <w:adjustRightInd w:val="0"/>
        <w:spacing w:line="360" w:lineRule="auto"/>
        <w:ind w:firstLine="708"/>
        <w:jc w:val="both"/>
        <w:rPr>
          <w:sz w:val="28"/>
          <w:szCs w:val="28"/>
        </w:rPr>
      </w:pPr>
      <w:r>
        <w:rPr>
          <w:sz w:val="28"/>
          <w:szCs w:val="28"/>
        </w:rPr>
        <w:t>5</w:t>
      </w:r>
      <w:r w:rsidR="00CD10C4" w:rsidRPr="008014BA">
        <w:rPr>
          <w:sz w:val="28"/>
          <w:szCs w:val="28"/>
        </w:rPr>
        <w:t xml:space="preserve">) </w:t>
      </w:r>
      <w:r w:rsidR="008014BA" w:rsidRPr="008014BA">
        <w:rPr>
          <w:sz w:val="28"/>
          <w:szCs w:val="28"/>
        </w:rPr>
        <w:t xml:space="preserve">соблюдать </w:t>
      </w:r>
      <w:r w:rsidR="00A40C85" w:rsidRPr="008014BA">
        <w:rPr>
          <w:sz w:val="28"/>
          <w:szCs w:val="28"/>
        </w:rPr>
        <w:t xml:space="preserve">установленные требования </w:t>
      </w:r>
      <w:r w:rsidR="00D67A81" w:rsidRPr="008014BA">
        <w:rPr>
          <w:sz w:val="28"/>
          <w:szCs w:val="28"/>
        </w:rPr>
        <w:t>при</w:t>
      </w:r>
      <w:r w:rsidR="008B6AC8" w:rsidRPr="008014BA">
        <w:rPr>
          <w:sz w:val="28"/>
          <w:szCs w:val="28"/>
        </w:rPr>
        <w:t xml:space="preserve"> </w:t>
      </w:r>
      <w:r w:rsidR="00D67A81" w:rsidRPr="008014BA">
        <w:rPr>
          <w:sz w:val="28"/>
          <w:szCs w:val="28"/>
        </w:rPr>
        <w:t>формировании</w:t>
      </w:r>
      <w:r w:rsidR="008B6AC8" w:rsidRPr="008014BA">
        <w:rPr>
          <w:sz w:val="28"/>
          <w:szCs w:val="28"/>
        </w:rPr>
        <w:t xml:space="preserve"> муниципального</w:t>
      </w:r>
      <w:r w:rsidR="00A14A77" w:rsidRPr="008014BA">
        <w:rPr>
          <w:sz w:val="28"/>
          <w:szCs w:val="28"/>
        </w:rPr>
        <w:t xml:space="preserve"> задания на очередной ф</w:t>
      </w:r>
      <w:r w:rsidR="00495DCC">
        <w:rPr>
          <w:sz w:val="28"/>
          <w:szCs w:val="28"/>
        </w:rPr>
        <w:t>инансовый год и плановый период;</w:t>
      </w:r>
      <w:r w:rsidR="00A14A77" w:rsidRPr="008014BA">
        <w:rPr>
          <w:sz w:val="28"/>
          <w:szCs w:val="28"/>
        </w:rPr>
        <w:t xml:space="preserve"> </w:t>
      </w:r>
    </w:p>
    <w:p w:rsidR="00EE5288" w:rsidRPr="00DA64E1" w:rsidRDefault="00A46E0F" w:rsidP="00A46E0F">
      <w:pPr>
        <w:autoSpaceDE w:val="0"/>
        <w:autoSpaceDN w:val="0"/>
        <w:adjustRightInd w:val="0"/>
        <w:spacing w:line="360" w:lineRule="auto"/>
        <w:ind w:firstLine="708"/>
        <w:jc w:val="both"/>
        <w:rPr>
          <w:sz w:val="28"/>
          <w:szCs w:val="28"/>
        </w:rPr>
      </w:pPr>
      <w:r w:rsidRPr="00DA64E1">
        <w:rPr>
          <w:sz w:val="28"/>
          <w:szCs w:val="28"/>
        </w:rPr>
        <w:t>6</w:t>
      </w:r>
      <w:r w:rsidR="00554CE1" w:rsidRPr="00DA64E1">
        <w:rPr>
          <w:sz w:val="28"/>
          <w:szCs w:val="28"/>
        </w:rPr>
        <w:t xml:space="preserve">) </w:t>
      </w:r>
      <w:r w:rsidR="009E2286">
        <w:rPr>
          <w:sz w:val="28"/>
          <w:szCs w:val="28"/>
        </w:rPr>
        <w:t>планируемые р</w:t>
      </w:r>
      <w:r w:rsidR="00EE5288" w:rsidRPr="00DA64E1">
        <w:rPr>
          <w:sz w:val="28"/>
          <w:szCs w:val="28"/>
        </w:rPr>
        <w:t>асходные обязательства должны соответствовать установленным федеральным законодательством за муниципальным уровнем полномочиям в соответствующей сфере.</w:t>
      </w:r>
      <w:r w:rsidR="009E2286">
        <w:rPr>
          <w:sz w:val="28"/>
          <w:szCs w:val="28"/>
        </w:rPr>
        <w:t xml:space="preserve"> Р</w:t>
      </w:r>
      <w:r w:rsidR="009E2286" w:rsidRPr="00DA64E1">
        <w:rPr>
          <w:sz w:val="28"/>
          <w:szCs w:val="28"/>
        </w:rPr>
        <w:t>уководствоваться Федеральным</w:t>
      </w:r>
      <w:r w:rsidR="009E2286">
        <w:rPr>
          <w:sz w:val="28"/>
          <w:szCs w:val="28"/>
        </w:rPr>
        <w:t xml:space="preserve"> законом от 06.10.2003 № 131-ФЗ </w:t>
      </w:r>
      <w:r w:rsidR="009E2286" w:rsidRPr="009E2286">
        <w:rPr>
          <w:sz w:val="28"/>
          <w:szCs w:val="28"/>
        </w:rPr>
        <w:t>"Об общих принципах организации местного самоуправления в Российской Федерации"</w:t>
      </w:r>
      <w:r w:rsidR="00495DCC">
        <w:rPr>
          <w:sz w:val="28"/>
          <w:szCs w:val="28"/>
        </w:rPr>
        <w:t>.</w:t>
      </w:r>
      <w:r w:rsidR="009E2286">
        <w:rPr>
          <w:sz w:val="28"/>
          <w:szCs w:val="28"/>
        </w:rPr>
        <w:t xml:space="preserve">  </w:t>
      </w:r>
    </w:p>
    <w:p w:rsidR="0032375D" w:rsidRPr="008A5FE0" w:rsidRDefault="005D5059" w:rsidP="00760863">
      <w:pPr>
        <w:tabs>
          <w:tab w:val="left" w:pos="993"/>
        </w:tabs>
        <w:autoSpaceDE w:val="0"/>
        <w:autoSpaceDN w:val="0"/>
        <w:adjustRightInd w:val="0"/>
        <w:spacing w:line="360" w:lineRule="auto"/>
        <w:ind w:firstLine="708"/>
        <w:jc w:val="both"/>
        <w:rPr>
          <w:sz w:val="28"/>
          <w:szCs w:val="28"/>
        </w:rPr>
      </w:pPr>
      <w:proofErr w:type="gramStart"/>
      <w:r w:rsidRPr="008A5FE0">
        <w:rPr>
          <w:sz w:val="28"/>
          <w:szCs w:val="28"/>
        </w:rPr>
        <w:lastRenderedPageBreak/>
        <w:t xml:space="preserve">Планирование и распределение предельных объёмов бюджетных ассигнований по кодам бюджетной классификации Российской Федерации  осуществляется в соответствии </w:t>
      </w:r>
      <w:r w:rsidR="00224C51" w:rsidRPr="008A5FE0">
        <w:rPr>
          <w:sz w:val="28"/>
          <w:szCs w:val="28"/>
        </w:rPr>
        <w:t>приказом</w:t>
      </w:r>
      <w:r w:rsidRPr="008A5FE0">
        <w:rPr>
          <w:sz w:val="28"/>
          <w:szCs w:val="28"/>
        </w:rPr>
        <w:t xml:space="preserve"> Министерства финансов Российской Федерации от 6 июня 2019 года № 85н «О Порядке формирования и применения кодов бюджетной классификации Российской Федерации, их структуре и принципах назначения»,</w:t>
      </w:r>
      <w:r w:rsidR="009750EA" w:rsidRPr="008A5FE0">
        <w:rPr>
          <w:sz w:val="28"/>
          <w:szCs w:val="28"/>
        </w:rPr>
        <w:t xml:space="preserve"> а также</w:t>
      </w:r>
      <w:r w:rsidRPr="008A5FE0">
        <w:rPr>
          <w:sz w:val="28"/>
          <w:szCs w:val="28"/>
        </w:rPr>
        <w:t xml:space="preserve"> </w:t>
      </w:r>
      <w:r w:rsidR="009750EA" w:rsidRPr="008A5FE0">
        <w:rPr>
          <w:sz w:val="28"/>
          <w:szCs w:val="28"/>
        </w:rPr>
        <w:t>проектом приказа о внесении изменений в приказ от 6 июня 2019 года № 85н «О Порядке формирования</w:t>
      </w:r>
      <w:proofErr w:type="gramEnd"/>
      <w:r w:rsidR="009750EA" w:rsidRPr="008A5FE0">
        <w:rPr>
          <w:sz w:val="28"/>
          <w:szCs w:val="28"/>
        </w:rPr>
        <w:t xml:space="preserve"> и применения кодов бюджетной классификации Российской Федерации, их структуре и принципах назначения</w:t>
      </w:r>
      <w:r w:rsidR="009750EA" w:rsidRPr="00276A82">
        <w:rPr>
          <w:i/>
          <w:sz w:val="28"/>
          <w:szCs w:val="28"/>
        </w:rPr>
        <w:t>» (</w:t>
      </w:r>
      <w:proofErr w:type="gramStart"/>
      <w:r w:rsidR="009750EA" w:rsidRPr="00276A82">
        <w:rPr>
          <w:i/>
          <w:sz w:val="28"/>
          <w:szCs w:val="28"/>
        </w:rPr>
        <w:t>размещен</w:t>
      </w:r>
      <w:proofErr w:type="gramEnd"/>
      <w:r w:rsidR="009750EA" w:rsidRPr="00276A82">
        <w:rPr>
          <w:i/>
          <w:sz w:val="28"/>
          <w:szCs w:val="28"/>
        </w:rPr>
        <w:t xml:space="preserve"> на федеральном портале проектов нормативных правовых актов по ссылке: </w:t>
      </w:r>
      <w:hyperlink r:id="rId9" w:history="1">
        <w:r w:rsidR="009750EA" w:rsidRPr="00276A82">
          <w:rPr>
            <w:rStyle w:val="a6"/>
            <w:i/>
            <w:color w:val="auto"/>
            <w:sz w:val="28"/>
            <w:szCs w:val="28"/>
          </w:rPr>
          <w:t>https://regulation.gov.ru/p/116037</w:t>
        </w:r>
      </w:hyperlink>
      <w:r w:rsidR="009750EA" w:rsidRPr="00276A82">
        <w:rPr>
          <w:i/>
          <w:sz w:val="28"/>
          <w:szCs w:val="28"/>
        </w:rPr>
        <w:t>),</w:t>
      </w:r>
      <w:r w:rsidR="00224C51" w:rsidRPr="008A5FE0">
        <w:rPr>
          <w:sz w:val="28"/>
          <w:szCs w:val="28"/>
        </w:rPr>
        <w:t xml:space="preserve"> приказом Министерства финансов Российской Федерации</w:t>
      </w:r>
      <w:r w:rsidR="009750EA" w:rsidRPr="008A5FE0">
        <w:rPr>
          <w:sz w:val="28"/>
          <w:szCs w:val="28"/>
        </w:rPr>
        <w:t xml:space="preserve"> </w:t>
      </w:r>
      <w:r w:rsidRPr="008A5FE0">
        <w:rPr>
          <w:sz w:val="28"/>
          <w:szCs w:val="28"/>
        </w:rPr>
        <w:t>от 29 ноября 2017 года № 209н «Об утверждении порядка применении классификации операций сектора государственного управления»</w:t>
      </w:r>
      <w:r w:rsidR="006024C7" w:rsidRPr="008A5FE0">
        <w:rPr>
          <w:sz w:val="28"/>
          <w:szCs w:val="28"/>
        </w:rPr>
        <w:t>.</w:t>
      </w:r>
    </w:p>
    <w:p w:rsidR="00D63286" w:rsidRPr="003F5EB4" w:rsidRDefault="00D63286" w:rsidP="000B5792">
      <w:pPr>
        <w:tabs>
          <w:tab w:val="left" w:pos="993"/>
        </w:tabs>
        <w:autoSpaceDE w:val="0"/>
        <w:autoSpaceDN w:val="0"/>
        <w:adjustRightInd w:val="0"/>
        <w:spacing w:line="360" w:lineRule="auto"/>
        <w:ind w:firstLine="708"/>
        <w:jc w:val="both"/>
        <w:rPr>
          <w:b/>
          <w:sz w:val="28"/>
          <w:szCs w:val="28"/>
        </w:rPr>
      </w:pPr>
      <w:r w:rsidRPr="003F5EB4">
        <w:rPr>
          <w:b/>
          <w:sz w:val="28"/>
          <w:szCs w:val="28"/>
        </w:rPr>
        <w:t>Ответственным исполнителям муниципальных программ, главным распорядителям бюджетных средств необходимо:</w:t>
      </w:r>
    </w:p>
    <w:p w:rsidR="006C5735" w:rsidRPr="003F5EB4" w:rsidRDefault="004846B5" w:rsidP="00A3695E">
      <w:pPr>
        <w:tabs>
          <w:tab w:val="left" w:pos="993"/>
        </w:tabs>
        <w:spacing w:line="360" w:lineRule="auto"/>
        <w:ind w:right="54" w:firstLine="708"/>
        <w:jc w:val="both"/>
        <w:rPr>
          <w:sz w:val="28"/>
          <w:szCs w:val="28"/>
        </w:rPr>
      </w:pPr>
      <w:r w:rsidRPr="003F5EB4">
        <w:rPr>
          <w:sz w:val="28"/>
          <w:szCs w:val="28"/>
        </w:rPr>
        <w:t>1)</w:t>
      </w:r>
      <w:r w:rsidRPr="003F5EB4">
        <w:rPr>
          <w:sz w:val="28"/>
          <w:szCs w:val="28"/>
        </w:rPr>
        <w:tab/>
        <w:t>о</w:t>
      </w:r>
      <w:r w:rsidR="006C5735" w:rsidRPr="003F5EB4">
        <w:rPr>
          <w:sz w:val="28"/>
          <w:szCs w:val="28"/>
        </w:rPr>
        <w:t xml:space="preserve">беспечить эффективное управление отраслью и достижение целевых показателей, установленных Указами </w:t>
      </w:r>
      <w:r w:rsidR="007C3F90" w:rsidRPr="003F5EB4">
        <w:rPr>
          <w:sz w:val="28"/>
          <w:szCs w:val="28"/>
        </w:rPr>
        <w:t>Президента Российской Федерации;</w:t>
      </w:r>
    </w:p>
    <w:p w:rsidR="006C5735" w:rsidRPr="003F5EB4" w:rsidRDefault="004846B5" w:rsidP="00A3695E">
      <w:pPr>
        <w:tabs>
          <w:tab w:val="left" w:pos="993"/>
        </w:tabs>
        <w:spacing w:line="360" w:lineRule="auto"/>
        <w:ind w:right="57" w:firstLine="709"/>
        <w:jc w:val="both"/>
        <w:rPr>
          <w:sz w:val="28"/>
          <w:szCs w:val="28"/>
        </w:rPr>
      </w:pPr>
      <w:r w:rsidRPr="003F5EB4">
        <w:rPr>
          <w:sz w:val="28"/>
          <w:szCs w:val="28"/>
        </w:rPr>
        <w:t>2)</w:t>
      </w:r>
      <w:r w:rsidRPr="003F5EB4">
        <w:rPr>
          <w:sz w:val="28"/>
          <w:szCs w:val="28"/>
        </w:rPr>
        <w:tab/>
        <w:t>п</w:t>
      </w:r>
      <w:r w:rsidR="006C5735" w:rsidRPr="003F5EB4">
        <w:rPr>
          <w:sz w:val="28"/>
          <w:szCs w:val="28"/>
        </w:rPr>
        <w:t>овысить к</w:t>
      </w:r>
      <w:r w:rsidR="007C3F90" w:rsidRPr="003F5EB4">
        <w:rPr>
          <w:sz w:val="28"/>
          <w:szCs w:val="28"/>
        </w:rPr>
        <w:t>ачество бюджетного планирования;</w:t>
      </w:r>
    </w:p>
    <w:p w:rsidR="006C5735" w:rsidRPr="003F5EB4" w:rsidRDefault="004846B5" w:rsidP="00554CE1">
      <w:pPr>
        <w:tabs>
          <w:tab w:val="left" w:pos="993"/>
        </w:tabs>
        <w:spacing w:line="360" w:lineRule="auto"/>
        <w:ind w:right="57" w:firstLine="709"/>
        <w:jc w:val="both"/>
        <w:rPr>
          <w:sz w:val="28"/>
          <w:szCs w:val="28"/>
        </w:rPr>
      </w:pPr>
      <w:r w:rsidRPr="003F5EB4">
        <w:rPr>
          <w:sz w:val="28"/>
          <w:szCs w:val="28"/>
        </w:rPr>
        <w:t>3)</w:t>
      </w:r>
      <w:r w:rsidRPr="003F5EB4">
        <w:rPr>
          <w:sz w:val="28"/>
          <w:szCs w:val="28"/>
        </w:rPr>
        <w:tab/>
        <w:t>о</w:t>
      </w:r>
      <w:r w:rsidR="006C5735" w:rsidRPr="003F5EB4">
        <w:rPr>
          <w:sz w:val="28"/>
          <w:szCs w:val="28"/>
        </w:rPr>
        <w:t xml:space="preserve">беспечить формирование мероприятий муниципальных программ в соответствии с федеральными, региональными и муниципальными требованиями и привлечением иных источников, в том числе за счёт рассмотрения возможности максимального </w:t>
      </w:r>
      <w:proofErr w:type="spellStart"/>
      <w:r w:rsidR="006C5735" w:rsidRPr="003F5EB4">
        <w:rPr>
          <w:sz w:val="28"/>
          <w:szCs w:val="28"/>
        </w:rPr>
        <w:t>софинансирования</w:t>
      </w:r>
      <w:proofErr w:type="spellEnd"/>
      <w:r w:rsidR="006C5735" w:rsidRPr="003F5EB4">
        <w:rPr>
          <w:sz w:val="28"/>
          <w:szCs w:val="28"/>
        </w:rPr>
        <w:t xml:space="preserve"> мероприятий из о</w:t>
      </w:r>
      <w:r w:rsidR="007C3F90" w:rsidRPr="003F5EB4">
        <w:rPr>
          <w:sz w:val="28"/>
          <w:szCs w:val="28"/>
        </w:rPr>
        <w:t>кружного и федерального бюджета;</w:t>
      </w:r>
    </w:p>
    <w:p w:rsidR="006C5735" w:rsidRPr="003F5EB4" w:rsidRDefault="004846B5" w:rsidP="00554CE1">
      <w:pPr>
        <w:tabs>
          <w:tab w:val="left" w:pos="993"/>
        </w:tabs>
        <w:spacing w:line="360" w:lineRule="auto"/>
        <w:ind w:right="54" w:firstLine="708"/>
        <w:jc w:val="both"/>
        <w:rPr>
          <w:sz w:val="28"/>
          <w:szCs w:val="28"/>
        </w:rPr>
      </w:pPr>
      <w:r w:rsidRPr="003F5EB4">
        <w:rPr>
          <w:sz w:val="28"/>
          <w:szCs w:val="28"/>
        </w:rPr>
        <w:t>4)</w:t>
      </w:r>
      <w:r w:rsidRPr="003F5EB4">
        <w:rPr>
          <w:sz w:val="28"/>
          <w:szCs w:val="28"/>
        </w:rPr>
        <w:tab/>
        <w:t>о</w:t>
      </w:r>
      <w:r w:rsidR="006C5735" w:rsidRPr="003F5EB4">
        <w:rPr>
          <w:sz w:val="28"/>
          <w:szCs w:val="28"/>
        </w:rPr>
        <w:t>беспечить оптимизацию действующих расходных обязательств, в том числе за счёт повышения энергетической эффективности, эффективного использования муниципального имущества, проведения структурных реформ, обеспечения эффективной занятости, участия негосударственных организаци</w:t>
      </w:r>
      <w:r w:rsidR="007C3F90" w:rsidRPr="003F5EB4">
        <w:rPr>
          <w:sz w:val="28"/>
          <w:szCs w:val="28"/>
        </w:rPr>
        <w:t>й в оказании муниципальных слуг;</w:t>
      </w:r>
    </w:p>
    <w:p w:rsidR="00F01DCA" w:rsidRPr="003F5EB4" w:rsidRDefault="004846B5" w:rsidP="00554CE1">
      <w:pPr>
        <w:tabs>
          <w:tab w:val="left" w:pos="993"/>
        </w:tabs>
        <w:spacing w:line="360" w:lineRule="auto"/>
        <w:ind w:right="54" w:firstLine="708"/>
        <w:jc w:val="both"/>
        <w:rPr>
          <w:sz w:val="28"/>
          <w:szCs w:val="28"/>
        </w:rPr>
      </w:pPr>
      <w:proofErr w:type="gramStart"/>
      <w:r w:rsidRPr="003F5EB4">
        <w:rPr>
          <w:sz w:val="28"/>
          <w:szCs w:val="28"/>
        </w:rPr>
        <w:lastRenderedPageBreak/>
        <w:t>5)</w:t>
      </w:r>
      <w:r w:rsidRPr="003F5EB4">
        <w:rPr>
          <w:sz w:val="28"/>
          <w:szCs w:val="28"/>
        </w:rPr>
        <w:tab/>
        <w:t>о</w:t>
      </w:r>
      <w:r w:rsidR="006C5735" w:rsidRPr="003F5EB4">
        <w:rPr>
          <w:sz w:val="28"/>
          <w:szCs w:val="28"/>
        </w:rPr>
        <w:t>беспечить соблюдение требований и подходов к форм</w:t>
      </w:r>
      <w:r w:rsidR="004A2855" w:rsidRPr="003F5EB4">
        <w:rPr>
          <w:sz w:val="28"/>
          <w:szCs w:val="28"/>
        </w:rPr>
        <w:t>ированию бюджетных проектировок, предусмотреть в</w:t>
      </w:r>
      <w:r w:rsidR="00B41F54" w:rsidRPr="003F5EB4">
        <w:rPr>
          <w:sz w:val="28"/>
          <w:szCs w:val="28"/>
        </w:rPr>
        <w:t xml:space="preserve"> бюджете на 2022</w:t>
      </w:r>
      <w:r w:rsidR="004A2855" w:rsidRPr="003F5EB4">
        <w:rPr>
          <w:sz w:val="28"/>
          <w:szCs w:val="28"/>
        </w:rPr>
        <w:t xml:space="preserve"> год полное финансовое обеспечение расходных обязательств по заработной плате и начислениям на выплаты по оплате труда (включая бюджетные и автономные учреждения)</w:t>
      </w:r>
      <w:r w:rsidR="006C5735" w:rsidRPr="003F5EB4">
        <w:rPr>
          <w:sz w:val="28"/>
          <w:szCs w:val="28"/>
        </w:rPr>
        <w:t>, обязательств по уплате коммунальных платежей и оплате услуг по содержанию и обслуж</w:t>
      </w:r>
      <w:r w:rsidR="00B41F54" w:rsidRPr="003F5EB4">
        <w:rPr>
          <w:sz w:val="28"/>
          <w:szCs w:val="28"/>
        </w:rPr>
        <w:t>иванию муниципального имущества, обязательств по уплате закон</w:t>
      </w:r>
      <w:r w:rsidR="004C1090" w:rsidRPr="003F5EB4">
        <w:rPr>
          <w:sz w:val="28"/>
          <w:szCs w:val="28"/>
        </w:rPr>
        <w:t>одательно установленных налогов</w:t>
      </w:r>
      <w:r w:rsidR="007C3F90" w:rsidRPr="003F5EB4">
        <w:rPr>
          <w:sz w:val="28"/>
          <w:szCs w:val="28"/>
        </w:rPr>
        <w:t>, сборов и платежей;</w:t>
      </w:r>
      <w:proofErr w:type="gramEnd"/>
    </w:p>
    <w:p w:rsidR="00F01DCA" w:rsidRPr="003F5EB4" w:rsidRDefault="00F01DCA" w:rsidP="00554CE1">
      <w:pPr>
        <w:tabs>
          <w:tab w:val="left" w:pos="993"/>
        </w:tabs>
        <w:spacing w:line="360" w:lineRule="auto"/>
        <w:ind w:right="54" w:firstLine="708"/>
        <w:jc w:val="both"/>
        <w:rPr>
          <w:sz w:val="28"/>
          <w:szCs w:val="28"/>
        </w:rPr>
      </w:pPr>
      <w:r w:rsidRPr="003F5EB4">
        <w:rPr>
          <w:sz w:val="28"/>
          <w:szCs w:val="28"/>
        </w:rPr>
        <w:t>6)</w:t>
      </w:r>
      <w:r w:rsidR="004846B5" w:rsidRPr="003F5EB4">
        <w:rPr>
          <w:sz w:val="28"/>
          <w:szCs w:val="28"/>
        </w:rPr>
        <w:tab/>
        <w:t>н</w:t>
      </w:r>
      <w:r w:rsidR="006C5735" w:rsidRPr="003F5EB4">
        <w:rPr>
          <w:sz w:val="28"/>
          <w:szCs w:val="28"/>
        </w:rPr>
        <w:t>е увеличивать численность работников муниципальных учреждений и органов местного самоуправления, за исключением случаев</w:t>
      </w:r>
      <w:r w:rsidR="000656A8" w:rsidRPr="003F5EB4">
        <w:rPr>
          <w:sz w:val="28"/>
          <w:szCs w:val="28"/>
        </w:rPr>
        <w:t xml:space="preserve"> ввода (приобретения) новых объек</w:t>
      </w:r>
      <w:r w:rsidR="00794780" w:rsidRPr="003F5EB4">
        <w:rPr>
          <w:sz w:val="28"/>
          <w:szCs w:val="28"/>
        </w:rPr>
        <w:t>т</w:t>
      </w:r>
      <w:r w:rsidR="000656A8" w:rsidRPr="003F5EB4">
        <w:rPr>
          <w:sz w:val="28"/>
          <w:szCs w:val="28"/>
        </w:rPr>
        <w:t xml:space="preserve">ов капитального строительства в отношении численности работников муниципальных учреждений, принятия решений по перераспределению полномочий или </w:t>
      </w:r>
      <w:r w:rsidR="00794780" w:rsidRPr="003F5EB4">
        <w:rPr>
          <w:sz w:val="28"/>
          <w:szCs w:val="28"/>
        </w:rPr>
        <w:t>наделению ими в отношении численности работников органов местного самоуправления</w:t>
      </w:r>
      <w:r w:rsidR="007C3F90" w:rsidRPr="003F5EB4">
        <w:rPr>
          <w:sz w:val="28"/>
          <w:szCs w:val="28"/>
        </w:rPr>
        <w:t>;</w:t>
      </w:r>
    </w:p>
    <w:p w:rsidR="009A100D" w:rsidRPr="003F5EB4" w:rsidRDefault="004846B5" w:rsidP="00554CE1">
      <w:pPr>
        <w:tabs>
          <w:tab w:val="left" w:pos="993"/>
        </w:tabs>
        <w:spacing w:line="360" w:lineRule="auto"/>
        <w:ind w:right="54" w:firstLine="708"/>
        <w:jc w:val="both"/>
        <w:rPr>
          <w:sz w:val="28"/>
          <w:szCs w:val="28"/>
        </w:rPr>
      </w:pPr>
      <w:r w:rsidRPr="003F5EB4">
        <w:rPr>
          <w:sz w:val="28"/>
          <w:szCs w:val="28"/>
        </w:rPr>
        <w:t>7)</w:t>
      </w:r>
      <w:r w:rsidRPr="003F5EB4">
        <w:rPr>
          <w:sz w:val="28"/>
          <w:szCs w:val="28"/>
        </w:rPr>
        <w:tab/>
        <w:t>с</w:t>
      </w:r>
      <w:r w:rsidR="006C5735" w:rsidRPr="003F5EB4">
        <w:rPr>
          <w:sz w:val="28"/>
          <w:szCs w:val="28"/>
        </w:rPr>
        <w:t>облюдать сроки, утвержденные постановлением админис</w:t>
      </w:r>
      <w:r w:rsidR="00B41F54" w:rsidRPr="003F5EB4">
        <w:rPr>
          <w:sz w:val="28"/>
          <w:szCs w:val="28"/>
        </w:rPr>
        <w:t xml:space="preserve">трации Нефтеюганского района от </w:t>
      </w:r>
      <w:r w:rsidR="009A100D" w:rsidRPr="003F5EB4">
        <w:rPr>
          <w:sz w:val="28"/>
          <w:szCs w:val="28"/>
        </w:rPr>
        <w:t>28.05.2021 № 877-па  «О Порядке и сроках составления проекта бюджета Нефтеюганского района на очередной финансовый год и плановый период»</w:t>
      </w:r>
      <w:r w:rsidR="007C3F90" w:rsidRPr="003F5EB4">
        <w:rPr>
          <w:sz w:val="28"/>
          <w:szCs w:val="28"/>
        </w:rPr>
        <w:t>;</w:t>
      </w:r>
    </w:p>
    <w:p w:rsidR="004E7A93" w:rsidRPr="00787D9B" w:rsidRDefault="0048501A" w:rsidP="00787D9B">
      <w:pPr>
        <w:tabs>
          <w:tab w:val="left" w:pos="993"/>
        </w:tabs>
        <w:spacing w:line="360" w:lineRule="auto"/>
        <w:ind w:right="54" w:firstLine="708"/>
        <w:jc w:val="both"/>
        <w:rPr>
          <w:sz w:val="28"/>
          <w:szCs w:val="28"/>
        </w:rPr>
      </w:pPr>
      <w:proofErr w:type="gramStart"/>
      <w:r w:rsidRPr="003F5EB4">
        <w:rPr>
          <w:sz w:val="28"/>
          <w:szCs w:val="28"/>
        </w:rPr>
        <w:t xml:space="preserve">8) </w:t>
      </w:r>
      <w:r w:rsidR="00787D9B" w:rsidRPr="003F5EB4">
        <w:rPr>
          <w:sz w:val="28"/>
          <w:szCs w:val="28"/>
        </w:rPr>
        <w:t>соблюдать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муниципального образования, установленных постановлениями Правительства Ханты-Мансийского автономного округа – Югры от 23 августа 2019 года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w:t>
      </w:r>
      <w:proofErr w:type="gramEnd"/>
      <w:r w:rsidR="00787D9B" w:rsidRPr="003F5EB4">
        <w:rPr>
          <w:sz w:val="28"/>
          <w:szCs w:val="28"/>
        </w:rPr>
        <w:t xml:space="preserve"> основе, муниципальных служащих </w:t>
      </w:r>
      <w:proofErr w:type="gramStart"/>
      <w:r w:rsidR="00787D9B" w:rsidRPr="003F5EB4">
        <w:rPr>
          <w:sz w:val="28"/>
          <w:szCs w:val="28"/>
        </w:rPr>
        <w:t>в</w:t>
      </w:r>
      <w:proofErr w:type="gramEnd"/>
      <w:r w:rsidR="00787D9B" w:rsidRPr="003F5EB4">
        <w:rPr>
          <w:sz w:val="28"/>
          <w:szCs w:val="28"/>
        </w:rPr>
        <w:t xml:space="preserve"> </w:t>
      </w:r>
      <w:proofErr w:type="gramStart"/>
      <w:r w:rsidR="00787D9B" w:rsidRPr="003F5EB4">
        <w:rPr>
          <w:sz w:val="28"/>
          <w:szCs w:val="28"/>
        </w:rPr>
        <w:t>Ханты-Манси</w:t>
      </w:r>
      <w:r w:rsidR="00DD42B3" w:rsidRPr="003F5EB4">
        <w:rPr>
          <w:sz w:val="28"/>
          <w:szCs w:val="28"/>
        </w:rPr>
        <w:t>йском</w:t>
      </w:r>
      <w:proofErr w:type="gramEnd"/>
      <w:r w:rsidR="00DD42B3" w:rsidRPr="003F5EB4">
        <w:rPr>
          <w:sz w:val="28"/>
          <w:szCs w:val="28"/>
        </w:rPr>
        <w:t xml:space="preserve"> автономном округе – Югре», от 6 августа 2010 года № 191-п «О нормативах формирования расходов на содержание органов местного самоуправления Ханты-Мансийского автономного округа – Югры»</w:t>
      </w:r>
      <w:r w:rsidR="007B6A33" w:rsidRPr="003F5EB4">
        <w:rPr>
          <w:sz w:val="28"/>
          <w:szCs w:val="28"/>
        </w:rPr>
        <w:t>.</w:t>
      </w:r>
    </w:p>
    <w:p w:rsidR="00D63286" w:rsidRPr="00C73AEA" w:rsidRDefault="00D63286" w:rsidP="00554CE1">
      <w:pPr>
        <w:suppressAutoHyphens/>
        <w:spacing w:line="360" w:lineRule="auto"/>
        <w:ind w:firstLine="708"/>
        <w:jc w:val="both"/>
        <w:rPr>
          <w:b/>
          <w:sz w:val="28"/>
          <w:szCs w:val="28"/>
        </w:rPr>
      </w:pPr>
      <w:r w:rsidRPr="00C73AEA">
        <w:rPr>
          <w:sz w:val="28"/>
          <w:szCs w:val="28"/>
        </w:rPr>
        <w:lastRenderedPageBreak/>
        <w:t xml:space="preserve">Главным распорядителям осуществлять взаимодействие с отраслевыми  окружными </w:t>
      </w:r>
      <w:r w:rsidR="009B3522" w:rsidRPr="00C73AEA">
        <w:rPr>
          <w:sz w:val="28"/>
          <w:szCs w:val="28"/>
        </w:rPr>
        <w:t>ведомствами</w:t>
      </w:r>
      <w:r w:rsidRPr="00C73AEA">
        <w:rPr>
          <w:sz w:val="28"/>
          <w:szCs w:val="28"/>
        </w:rPr>
        <w:t xml:space="preserve"> в целях своевременной подготовки к планируемым изменениям. </w:t>
      </w:r>
    </w:p>
    <w:p w:rsidR="00D63286" w:rsidRPr="00760F43" w:rsidRDefault="00D63286" w:rsidP="007C2EC7">
      <w:pPr>
        <w:spacing w:line="360" w:lineRule="auto"/>
        <w:ind w:right="54" w:firstLine="708"/>
        <w:jc w:val="both"/>
        <w:rPr>
          <w:sz w:val="28"/>
          <w:szCs w:val="28"/>
        </w:rPr>
      </w:pPr>
      <w:r w:rsidRPr="00760F43">
        <w:rPr>
          <w:sz w:val="28"/>
          <w:szCs w:val="28"/>
        </w:rPr>
        <w:t>Ответственные исполнители муниципальных программ, главные распорядители</w:t>
      </w:r>
      <w:r w:rsidR="007C2EC7">
        <w:rPr>
          <w:sz w:val="28"/>
          <w:szCs w:val="28"/>
        </w:rPr>
        <w:t xml:space="preserve"> бюджетных средств обязаны </w:t>
      </w:r>
      <w:r w:rsidRPr="00760F43">
        <w:rPr>
          <w:sz w:val="28"/>
          <w:szCs w:val="28"/>
        </w:rPr>
        <w:t>обеспечить выполнение требований статьи 158 Бюджетного кодекса Российской Федерации и приказа департамента финансов от 1</w:t>
      </w:r>
      <w:r w:rsidR="009E66C8" w:rsidRPr="00760F43">
        <w:rPr>
          <w:sz w:val="28"/>
          <w:szCs w:val="28"/>
        </w:rPr>
        <w:t>4</w:t>
      </w:r>
      <w:r w:rsidRPr="00760F43">
        <w:rPr>
          <w:sz w:val="28"/>
          <w:szCs w:val="28"/>
        </w:rPr>
        <w:t>.0</w:t>
      </w:r>
      <w:r w:rsidR="009E66C8" w:rsidRPr="00760F43">
        <w:rPr>
          <w:sz w:val="28"/>
          <w:szCs w:val="28"/>
        </w:rPr>
        <w:t>6</w:t>
      </w:r>
      <w:r w:rsidRPr="00760F43">
        <w:rPr>
          <w:sz w:val="28"/>
          <w:szCs w:val="28"/>
        </w:rPr>
        <w:t>.201</w:t>
      </w:r>
      <w:r w:rsidR="009E66C8" w:rsidRPr="00760F43">
        <w:rPr>
          <w:sz w:val="28"/>
          <w:szCs w:val="28"/>
        </w:rPr>
        <w:t>9</w:t>
      </w:r>
      <w:r w:rsidRPr="00760F43">
        <w:rPr>
          <w:sz w:val="28"/>
          <w:szCs w:val="28"/>
        </w:rPr>
        <w:t xml:space="preserve"> года № 1</w:t>
      </w:r>
      <w:r w:rsidR="009E66C8" w:rsidRPr="00760F43">
        <w:rPr>
          <w:sz w:val="28"/>
          <w:szCs w:val="28"/>
        </w:rPr>
        <w:t>25</w:t>
      </w:r>
      <w:r w:rsidRPr="00760F43">
        <w:rPr>
          <w:sz w:val="28"/>
          <w:szCs w:val="28"/>
        </w:rPr>
        <w:t xml:space="preserve">-п «Об утверждении Порядка </w:t>
      </w:r>
      <w:r w:rsidR="009E66C8" w:rsidRPr="00760F43">
        <w:rPr>
          <w:sz w:val="28"/>
          <w:szCs w:val="28"/>
        </w:rPr>
        <w:t>планирования бюджетных ассигнований бюджета Нефтеюганского  района на  очередной финансовый год и плановый период</w:t>
      </w:r>
      <w:r w:rsidR="002C5CC3">
        <w:rPr>
          <w:sz w:val="28"/>
          <w:szCs w:val="28"/>
        </w:rPr>
        <w:t>».</w:t>
      </w:r>
    </w:p>
    <w:p w:rsidR="00A114C0" w:rsidRPr="00A114C0" w:rsidRDefault="00A114C0" w:rsidP="00A114C0">
      <w:pPr>
        <w:spacing w:line="360" w:lineRule="auto"/>
        <w:ind w:right="54" w:firstLine="708"/>
        <w:jc w:val="both"/>
        <w:rPr>
          <w:sz w:val="26"/>
          <w:szCs w:val="26"/>
        </w:rPr>
      </w:pPr>
    </w:p>
    <w:p w:rsidR="00C43FB7" w:rsidRPr="004B6A71" w:rsidRDefault="00C43FB7" w:rsidP="00C43FB7">
      <w:pPr>
        <w:spacing w:line="360" w:lineRule="auto"/>
        <w:jc w:val="center"/>
        <w:rPr>
          <w:b/>
          <w:sz w:val="28"/>
          <w:szCs w:val="28"/>
        </w:rPr>
      </w:pPr>
      <w:r w:rsidRPr="004B6A71">
        <w:rPr>
          <w:b/>
          <w:sz w:val="28"/>
          <w:szCs w:val="28"/>
        </w:rPr>
        <w:t>Основные требования по представлению и рассмотрению материало</w:t>
      </w:r>
      <w:r w:rsidR="007A43D5" w:rsidRPr="004B6A71">
        <w:rPr>
          <w:b/>
          <w:sz w:val="28"/>
          <w:szCs w:val="28"/>
        </w:rPr>
        <w:t>в бюджетных проектировок на 2022 год  и плановый период 2023 и 2024</w:t>
      </w:r>
      <w:r w:rsidRPr="004B6A71">
        <w:rPr>
          <w:b/>
          <w:sz w:val="28"/>
          <w:szCs w:val="28"/>
        </w:rPr>
        <w:t xml:space="preserve"> годов</w:t>
      </w:r>
    </w:p>
    <w:p w:rsidR="00C43FB7" w:rsidRPr="007A43D5" w:rsidRDefault="00C43FB7" w:rsidP="00C43FB7">
      <w:pPr>
        <w:spacing w:line="360" w:lineRule="auto"/>
        <w:ind w:firstLine="708"/>
        <w:jc w:val="both"/>
        <w:rPr>
          <w:color w:val="00B050"/>
          <w:sz w:val="28"/>
          <w:szCs w:val="28"/>
        </w:rPr>
      </w:pPr>
      <w:proofErr w:type="gramStart"/>
      <w:r w:rsidRPr="000C14EB">
        <w:rPr>
          <w:sz w:val="28"/>
          <w:szCs w:val="28"/>
        </w:rPr>
        <w:t xml:space="preserve">Ответственные исполнители муниципальных программ Нефтеюганского района, главные распорядители средств бюджета </w:t>
      </w:r>
      <w:r w:rsidR="00260521" w:rsidRPr="000C14EB">
        <w:rPr>
          <w:sz w:val="28"/>
          <w:szCs w:val="28"/>
        </w:rPr>
        <w:t>Нефтеюганского района</w:t>
      </w:r>
      <w:r w:rsidRPr="000C14EB">
        <w:rPr>
          <w:sz w:val="28"/>
          <w:szCs w:val="28"/>
        </w:rPr>
        <w:t xml:space="preserve"> являются участниками бюджетного процесса в части формирования бюджетных расходов по соответствующим направлениям, правового регулирования в соответствии с законодательством и обеспечивают в </w:t>
      </w:r>
      <w:r w:rsidRPr="006B0C68">
        <w:rPr>
          <w:sz w:val="28"/>
          <w:szCs w:val="28"/>
        </w:rPr>
        <w:t>соответствии с Графиком представление необходимых расчётов, обоснований распределения бюджетных ассигнований и иных материалов в установленные сроки, а также сопровождение и обоснование расходных обязательств при рассмотрении бюджетных проектировок</w:t>
      </w:r>
      <w:proofErr w:type="gramEnd"/>
      <w:r w:rsidRPr="006B0C68">
        <w:rPr>
          <w:sz w:val="28"/>
          <w:szCs w:val="28"/>
        </w:rPr>
        <w:t xml:space="preserve"> </w:t>
      </w:r>
      <w:r w:rsidRPr="005C11E9">
        <w:rPr>
          <w:sz w:val="28"/>
          <w:szCs w:val="28"/>
        </w:rPr>
        <w:t xml:space="preserve">и проекта </w:t>
      </w:r>
      <w:r w:rsidR="00260521" w:rsidRPr="005C11E9">
        <w:rPr>
          <w:sz w:val="28"/>
          <w:szCs w:val="28"/>
        </w:rPr>
        <w:t>решения</w:t>
      </w:r>
      <w:r w:rsidRPr="005C11E9">
        <w:rPr>
          <w:sz w:val="28"/>
          <w:szCs w:val="28"/>
        </w:rPr>
        <w:t xml:space="preserve"> о бюджете </w:t>
      </w:r>
      <w:r w:rsidR="00260521" w:rsidRPr="005C11E9">
        <w:rPr>
          <w:sz w:val="28"/>
          <w:szCs w:val="28"/>
        </w:rPr>
        <w:t>Нефтеюганского района</w:t>
      </w:r>
      <w:r w:rsidR="007A43D5" w:rsidRPr="005C11E9">
        <w:rPr>
          <w:sz w:val="28"/>
          <w:szCs w:val="28"/>
        </w:rPr>
        <w:t xml:space="preserve"> на 2022 год и плановый период 2023 и 2024</w:t>
      </w:r>
      <w:r w:rsidRPr="005C11E9">
        <w:rPr>
          <w:sz w:val="28"/>
          <w:szCs w:val="28"/>
        </w:rPr>
        <w:t xml:space="preserve"> годов в Думе </w:t>
      </w:r>
      <w:r w:rsidR="00260521" w:rsidRPr="005C11E9">
        <w:rPr>
          <w:sz w:val="28"/>
          <w:szCs w:val="28"/>
        </w:rPr>
        <w:t>Нефтеюганского района</w:t>
      </w:r>
      <w:r w:rsidRPr="005C11E9">
        <w:rPr>
          <w:sz w:val="28"/>
          <w:szCs w:val="28"/>
        </w:rPr>
        <w:t xml:space="preserve">. </w:t>
      </w:r>
    </w:p>
    <w:p w:rsidR="00C43FB7" w:rsidRPr="00BF5684" w:rsidRDefault="00C43FB7" w:rsidP="00E11F8D">
      <w:pPr>
        <w:spacing w:line="360" w:lineRule="auto"/>
        <w:ind w:firstLine="708"/>
        <w:jc w:val="both"/>
        <w:rPr>
          <w:sz w:val="28"/>
          <w:szCs w:val="28"/>
        </w:rPr>
      </w:pPr>
      <w:r w:rsidRPr="00BF5684">
        <w:rPr>
          <w:sz w:val="28"/>
          <w:szCs w:val="28"/>
        </w:rPr>
        <w:t xml:space="preserve">В соответствие с </w:t>
      </w:r>
      <w:r w:rsidR="009A45F1" w:rsidRPr="00BF5684">
        <w:rPr>
          <w:sz w:val="28"/>
          <w:szCs w:val="28"/>
        </w:rPr>
        <w:t>Решением Думы Нефтеюганского района от 14.05.2012 № 216</w:t>
      </w:r>
      <w:r w:rsidRPr="00BF5684">
        <w:rPr>
          <w:sz w:val="28"/>
          <w:szCs w:val="28"/>
        </w:rPr>
        <w:t xml:space="preserve"> </w:t>
      </w:r>
      <w:r w:rsidR="009A45F1" w:rsidRPr="00BF5684">
        <w:rPr>
          <w:sz w:val="28"/>
          <w:szCs w:val="28"/>
        </w:rPr>
        <w:t xml:space="preserve">«Об утверждении Положения о бюджетном процессе в муниципальном образовании </w:t>
      </w:r>
      <w:proofErr w:type="spellStart"/>
      <w:r w:rsidR="009A45F1" w:rsidRPr="00BF5684">
        <w:rPr>
          <w:sz w:val="28"/>
          <w:szCs w:val="28"/>
        </w:rPr>
        <w:t>Нефтеюганский</w:t>
      </w:r>
      <w:proofErr w:type="spellEnd"/>
      <w:r w:rsidR="009A45F1" w:rsidRPr="00BF5684">
        <w:rPr>
          <w:sz w:val="28"/>
          <w:szCs w:val="28"/>
        </w:rPr>
        <w:t xml:space="preserve"> район»</w:t>
      </w:r>
      <w:r w:rsidRPr="00BF5684">
        <w:rPr>
          <w:sz w:val="28"/>
          <w:szCs w:val="28"/>
        </w:rPr>
        <w:t xml:space="preserve">, в составе документов и материалов, направляемых в Думу </w:t>
      </w:r>
      <w:r w:rsidR="009A45F1" w:rsidRPr="00BF5684">
        <w:rPr>
          <w:sz w:val="28"/>
          <w:szCs w:val="28"/>
        </w:rPr>
        <w:t>Нефтеюганского района</w:t>
      </w:r>
      <w:r w:rsidRPr="00BF5684">
        <w:rPr>
          <w:sz w:val="28"/>
          <w:szCs w:val="28"/>
        </w:rPr>
        <w:t xml:space="preserve">, с проектом </w:t>
      </w:r>
      <w:r w:rsidR="009A45F1" w:rsidRPr="00BF5684">
        <w:rPr>
          <w:sz w:val="28"/>
          <w:szCs w:val="28"/>
        </w:rPr>
        <w:t>решения о бюджете</w:t>
      </w:r>
      <w:r w:rsidRPr="00BF5684">
        <w:rPr>
          <w:sz w:val="28"/>
          <w:szCs w:val="28"/>
        </w:rPr>
        <w:t xml:space="preserve"> </w:t>
      </w:r>
      <w:r w:rsidR="009A45F1" w:rsidRPr="00BF5684">
        <w:rPr>
          <w:sz w:val="28"/>
          <w:szCs w:val="28"/>
        </w:rPr>
        <w:t>Нефтеюганского района</w:t>
      </w:r>
      <w:r w:rsidRPr="00BF5684">
        <w:rPr>
          <w:sz w:val="28"/>
          <w:szCs w:val="28"/>
        </w:rPr>
        <w:t xml:space="preserve"> предоставляются методики (проекты методик) и расчёты распределения межбюджетных трансфертов. В связи с чем, </w:t>
      </w:r>
      <w:r w:rsidRPr="00BF5684">
        <w:rPr>
          <w:sz w:val="28"/>
          <w:szCs w:val="28"/>
        </w:rPr>
        <w:lastRenderedPageBreak/>
        <w:t xml:space="preserve">ответственные исполнители </w:t>
      </w:r>
      <w:r w:rsidR="009A45F1" w:rsidRPr="00BF5684">
        <w:rPr>
          <w:sz w:val="28"/>
          <w:szCs w:val="28"/>
        </w:rPr>
        <w:t>муниципальных</w:t>
      </w:r>
      <w:r w:rsidRPr="00BF5684">
        <w:rPr>
          <w:sz w:val="28"/>
          <w:szCs w:val="28"/>
        </w:rPr>
        <w:t xml:space="preserve"> программ </w:t>
      </w:r>
      <w:r w:rsidR="009A45F1" w:rsidRPr="00BF5684">
        <w:rPr>
          <w:sz w:val="28"/>
          <w:szCs w:val="28"/>
        </w:rPr>
        <w:t>Нефтеюганского района</w:t>
      </w:r>
      <w:r w:rsidRPr="00BF5684">
        <w:rPr>
          <w:sz w:val="28"/>
          <w:szCs w:val="28"/>
        </w:rPr>
        <w:t xml:space="preserve"> обеспечивают качественную подготовку и предоставление указанных материалов в </w:t>
      </w:r>
      <w:r w:rsidR="009A45F1" w:rsidRPr="00BF5684">
        <w:rPr>
          <w:sz w:val="28"/>
          <w:szCs w:val="28"/>
        </w:rPr>
        <w:t>департамент финансов Нефтеюганского района.</w:t>
      </w:r>
    </w:p>
    <w:p w:rsidR="00C43FB7" w:rsidRPr="00832E2F" w:rsidRDefault="00C43FB7" w:rsidP="009A45F1">
      <w:pPr>
        <w:spacing w:line="360" w:lineRule="auto"/>
        <w:ind w:firstLine="708"/>
        <w:jc w:val="both"/>
        <w:rPr>
          <w:sz w:val="28"/>
          <w:szCs w:val="28"/>
        </w:rPr>
      </w:pPr>
      <w:r w:rsidRPr="00832E2F">
        <w:rPr>
          <w:sz w:val="28"/>
          <w:szCs w:val="28"/>
        </w:rPr>
        <w:t xml:space="preserve">Все материалы предоставляются в </w:t>
      </w:r>
      <w:r w:rsidR="009A45F1" w:rsidRPr="00832E2F">
        <w:rPr>
          <w:sz w:val="28"/>
          <w:szCs w:val="28"/>
        </w:rPr>
        <w:t xml:space="preserve">департамент финансов Нефтеюганского района </w:t>
      </w:r>
      <w:r w:rsidRPr="00832E2F">
        <w:rPr>
          <w:sz w:val="28"/>
          <w:szCs w:val="28"/>
        </w:rPr>
        <w:t>в полном объёме. Не допускается расхождение сведений предоставляемых в установленном порядке</w:t>
      </w:r>
      <w:r w:rsidR="009A45F1" w:rsidRPr="00832E2F">
        <w:rPr>
          <w:sz w:val="28"/>
          <w:szCs w:val="28"/>
        </w:rPr>
        <w:t xml:space="preserve">, </w:t>
      </w:r>
      <w:r w:rsidRPr="00832E2F">
        <w:rPr>
          <w:sz w:val="28"/>
          <w:szCs w:val="28"/>
        </w:rPr>
        <w:t xml:space="preserve"> с данными </w:t>
      </w:r>
      <w:r w:rsidR="009A45F1" w:rsidRPr="00832E2F">
        <w:rPr>
          <w:sz w:val="28"/>
          <w:szCs w:val="28"/>
        </w:rPr>
        <w:t xml:space="preserve">предоставляемыми в автоматизированной системе «Прогноз и планирование бюджета». </w:t>
      </w:r>
      <w:r w:rsidRPr="00832E2F">
        <w:rPr>
          <w:sz w:val="28"/>
          <w:szCs w:val="28"/>
        </w:rPr>
        <w:t xml:space="preserve">Главные распорядители бюджетных средств </w:t>
      </w:r>
      <w:r w:rsidR="003C5A2C" w:rsidRPr="00832E2F">
        <w:rPr>
          <w:sz w:val="28"/>
          <w:szCs w:val="28"/>
        </w:rPr>
        <w:t>Нефтеюганского района</w:t>
      </w:r>
      <w:r w:rsidRPr="00832E2F">
        <w:rPr>
          <w:sz w:val="28"/>
          <w:szCs w:val="28"/>
        </w:rPr>
        <w:t xml:space="preserve"> обеспечивают идентичность, объективность и сопоставимость предоставляемых материалов. Дублируют либо корректируют (в случае изменения) представленные ранее материалы к последнему сроку, устан</w:t>
      </w:r>
      <w:r w:rsidR="009A45F1" w:rsidRPr="00832E2F">
        <w:rPr>
          <w:sz w:val="28"/>
          <w:szCs w:val="28"/>
        </w:rPr>
        <w:t xml:space="preserve">овленному Графиком </w:t>
      </w:r>
      <w:r w:rsidRPr="00832E2F">
        <w:rPr>
          <w:sz w:val="28"/>
          <w:szCs w:val="28"/>
        </w:rPr>
        <w:t>для формирования итоговых данных к проекту закона</w:t>
      </w:r>
      <w:r w:rsidR="006A75D7" w:rsidRPr="00832E2F">
        <w:rPr>
          <w:sz w:val="28"/>
          <w:szCs w:val="28"/>
        </w:rPr>
        <w:t xml:space="preserve"> о бюджете на 2022 год и плановый период 2023 и 2024</w:t>
      </w:r>
      <w:r w:rsidRPr="00832E2F">
        <w:rPr>
          <w:sz w:val="28"/>
          <w:szCs w:val="28"/>
        </w:rPr>
        <w:t xml:space="preserve"> годов.</w:t>
      </w:r>
    </w:p>
    <w:p w:rsidR="00C43FB7" w:rsidRPr="008728B0" w:rsidRDefault="00C43FB7" w:rsidP="004B487A">
      <w:pPr>
        <w:spacing w:line="360" w:lineRule="auto"/>
        <w:ind w:firstLine="708"/>
        <w:jc w:val="both"/>
        <w:rPr>
          <w:sz w:val="28"/>
          <w:szCs w:val="28"/>
        </w:rPr>
      </w:pPr>
      <w:r w:rsidRPr="008728B0">
        <w:rPr>
          <w:sz w:val="28"/>
          <w:szCs w:val="28"/>
        </w:rPr>
        <w:t>Все материалы предоставляются за подписью руководителя исполнительного</w:t>
      </w:r>
      <w:r w:rsidR="00F67D68" w:rsidRPr="008728B0">
        <w:rPr>
          <w:sz w:val="28"/>
          <w:szCs w:val="28"/>
        </w:rPr>
        <w:t>-распорядительного</w:t>
      </w:r>
      <w:r w:rsidRPr="008728B0">
        <w:rPr>
          <w:sz w:val="28"/>
          <w:szCs w:val="28"/>
        </w:rPr>
        <w:t xml:space="preserve"> органа власти </w:t>
      </w:r>
      <w:r w:rsidR="00F67D68" w:rsidRPr="008728B0">
        <w:rPr>
          <w:sz w:val="28"/>
          <w:szCs w:val="28"/>
        </w:rPr>
        <w:t>Нефтеюганского района</w:t>
      </w:r>
      <w:r w:rsidRPr="008728B0">
        <w:rPr>
          <w:sz w:val="28"/>
          <w:szCs w:val="28"/>
        </w:rPr>
        <w:t xml:space="preserve">, являющегося ответственным исполнителем </w:t>
      </w:r>
      <w:r w:rsidR="00F67D68" w:rsidRPr="008728B0">
        <w:rPr>
          <w:sz w:val="28"/>
          <w:szCs w:val="28"/>
        </w:rPr>
        <w:t>муниципальной</w:t>
      </w:r>
      <w:r w:rsidRPr="008728B0">
        <w:rPr>
          <w:sz w:val="28"/>
          <w:szCs w:val="28"/>
        </w:rPr>
        <w:t xml:space="preserve"> программы </w:t>
      </w:r>
      <w:r w:rsidR="00F67D68" w:rsidRPr="008728B0">
        <w:rPr>
          <w:sz w:val="28"/>
          <w:szCs w:val="28"/>
        </w:rPr>
        <w:t>Нефтеюганского района</w:t>
      </w:r>
      <w:r w:rsidRPr="008728B0">
        <w:rPr>
          <w:sz w:val="28"/>
          <w:szCs w:val="28"/>
        </w:rPr>
        <w:t xml:space="preserve"> (главным распорядителем бюджетных средств), с указанием даты и данных исполнителя. </w:t>
      </w:r>
    </w:p>
    <w:p w:rsidR="00C43FB7" w:rsidRPr="00854FB0" w:rsidRDefault="00C43FB7" w:rsidP="004B487A">
      <w:pPr>
        <w:spacing w:line="360" w:lineRule="auto"/>
        <w:ind w:firstLine="708"/>
        <w:jc w:val="both"/>
        <w:rPr>
          <w:sz w:val="28"/>
          <w:szCs w:val="28"/>
        </w:rPr>
      </w:pPr>
      <w:r w:rsidRPr="00854FB0">
        <w:rPr>
          <w:sz w:val="28"/>
          <w:szCs w:val="28"/>
        </w:rPr>
        <w:t xml:space="preserve">Кроме </w:t>
      </w:r>
      <w:r w:rsidR="004B487A" w:rsidRPr="00854FB0">
        <w:rPr>
          <w:sz w:val="28"/>
          <w:szCs w:val="28"/>
        </w:rPr>
        <w:t xml:space="preserve">информации указанной в порядке планирования бюджетных ассигнований бюджета Нефтеюганского района на очередной финансовый год и плановый период утвержденный приказом департамента финансов Нефтеюганского района от </w:t>
      </w:r>
      <w:r w:rsidR="0039497E" w:rsidRPr="00854FB0">
        <w:rPr>
          <w:sz w:val="28"/>
          <w:szCs w:val="28"/>
        </w:rPr>
        <w:t>14.06.2019 № 125-п</w:t>
      </w:r>
      <w:r w:rsidRPr="00854FB0">
        <w:rPr>
          <w:sz w:val="28"/>
          <w:szCs w:val="28"/>
        </w:rPr>
        <w:t xml:space="preserve">, главными распорядителями бюджетных средств </w:t>
      </w:r>
      <w:r w:rsidR="0039497E" w:rsidRPr="00854FB0">
        <w:rPr>
          <w:sz w:val="28"/>
          <w:szCs w:val="28"/>
        </w:rPr>
        <w:t>Нефтеюганского района</w:t>
      </w:r>
      <w:r w:rsidR="00BE0A4A">
        <w:rPr>
          <w:sz w:val="28"/>
          <w:szCs w:val="28"/>
        </w:rPr>
        <w:t xml:space="preserve"> предоставляю</w:t>
      </w:r>
      <w:r w:rsidRPr="00854FB0">
        <w:rPr>
          <w:sz w:val="28"/>
          <w:szCs w:val="28"/>
        </w:rPr>
        <w:t>тся иные материалы и сводная аналитическая информация, в соответствии с Графиком.</w:t>
      </w:r>
    </w:p>
    <w:p w:rsidR="00C43FB7" w:rsidRPr="009853A0" w:rsidRDefault="00B16884" w:rsidP="0039497E">
      <w:pPr>
        <w:spacing w:line="360" w:lineRule="auto"/>
        <w:ind w:firstLine="708"/>
        <w:jc w:val="both"/>
        <w:rPr>
          <w:sz w:val="28"/>
          <w:szCs w:val="28"/>
        </w:rPr>
      </w:pPr>
      <w:r w:rsidRPr="009853A0">
        <w:rPr>
          <w:sz w:val="28"/>
          <w:szCs w:val="28"/>
        </w:rPr>
        <w:t>П</w:t>
      </w:r>
      <w:r w:rsidR="00C43FB7" w:rsidRPr="009853A0">
        <w:rPr>
          <w:sz w:val="28"/>
          <w:szCs w:val="28"/>
        </w:rPr>
        <w:t xml:space="preserve">остроение пояснительной записки должно соответствовать структуре </w:t>
      </w:r>
      <w:r w:rsidRPr="009853A0">
        <w:rPr>
          <w:sz w:val="28"/>
          <w:szCs w:val="28"/>
        </w:rPr>
        <w:t>муниципальных</w:t>
      </w:r>
      <w:r w:rsidR="00C43FB7" w:rsidRPr="009853A0">
        <w:rPr>
          <w:sz w:val="28"/>
          <w:szCs w:val="28"/>
        </w:rPr>
        <w:t xml:space="preserve"> программ </w:t>
      </w:r>
      <w:r w:rsidRPr="009853A0">
        <w:rPr>
          <w:sz w:val="28"/>
          <w:szCs w:val="28"/>
        </w:rPr>
        <w:t>Нефтеюганского района</w:t>
      </w:r>
      <w:r w:rsidR="00C43FB7" w:rsidRPr="009853A0">
        <w:rPr>
          <w:sz w:val="28"/>
          <w:szCs w:val="28"/>
        </w:rPr>
        <w:t xml:space="preserve"> (направлениям непрограммной деятельности) с характеристикой целей, задач, показателей, а также ассигнований, направленных на их достижение. Пояснения приводятся в разрезе подпрограмм по направлениям расходов. Обозначаются приоритеты отрасли, в том числе реализуемые в рамках Региональных проектов, </w:t>
      </w:r>
      <w:r w:rsidR="00C43FB7" w:rsidRPr="009853A0">
        <w:rPr>
          <w:sz w:val="28"/>
          <w:szCs w:val="28"/>
        </w:rPr>
        <w:lastRenderedPageBreak/>
        <w:t>поясняются все изменения</w:t>
      </w:r>
      <w:proofErr w:type="gramStart"/>
      <w:r w:rsidR="00C43FB7" w:rsidRPr="009853A0">
        <w:rPr>
          <w:sz w:val="28"/>
          <w:szCs w:val="28"/>
        </w:rPr>
        <w:t xml:space="preserve"> (+;-) </w:t>
      </w:r>
      <w:proofErr w:type="gramEnd"/>
      <w:r w:rsidR="00C43FB7" w:rsidRPr="009853A0">
        <w:rPr>
          <w:sz w:val="28"/>
          <w:szCs w:val="28"/>
        </w:rPr>
        <w:t>к утвержд</w:t>
      </w:r>
      <w:r w:rsidR="0045103D" w:rsidRPr="009853A0">
        <w:rPr>
          <w:sz w:val="28"/>
          <w:szCs w:val="28"/>
        </w:rPr>
        <w:t xml:space="preserve">ённым параметрам бюджета </w:t>
      </w:r>
      <w:r w:rsidR="0045103D" w:rsidRPr="00050663">
        <w:rPr>
          <w:sz w:val="28"/>
          <w:szCs w:val="28"/>
        </w:rPr>
        <w:t>на 2022-2023 годы (пояснение по 2024 году к 2023</w:t>
      </w:r>
      <w:r w:rsidR="00C43FB7" w:rsidRPr="00050663">
        <w:rPr>
          <w:sz w:val="28"/>
          <w:szCs w:val="28"/>
        </w:rPr>
        <w:t xml:space="preserve"> году). </w:t>
      </w:r>
      <w:r w:rsidR="00C43FB7" w:rsidRPr="009853A0">
        <w:rPr>
          <w:sz w:val="28"/>
          <w:szCs w:val="28"/>
        </w:rPr>
        <w:t>В том числе изменения связанные с индексацией, изменением (увеличением, уменьшением) объёма бюджетных ассигнований, передачей полномочий, структурными изменениями сети государственных учреждений, предоставлением услуг (включая альтернативные формы), передачей межбюджетных трансфертов, реализуемыми инвестиционными проектами, реализуемыми мерами по повышению эффективности бюджетных расходов и т.д.</w:t>
      </w:r>
    </w:p>
    <w:p w:rsidR="0017738A" w:rsidRPr="003C5A2C" w:rsidRDefault="0017738A" w:rsidP="00C43FB7">
      <w:pPr>
        <w:spacing w:line="360" w:lineRule="auto"/>
        <w:jc w:val="both"/>
        <w:rPr>
          <w:sz w:val="28"/>
          <w:szCs w:val="28"/>
        </w:rPr>
      </w:pPr>
    </w:p>
    <w:p w:rsidR="0017738A" w:rsidRPr="003C5A2C" w:rsidRDefault="0017738A" w:rsidP="00C43FB7">
      <w:pPr>
        <w:spacing w:line="360" w:lineRule="auto"/>
        <w:jc w:val="both"/>
        <w:rPr>
          <w:sz w:val="28"/>
          <w:szCs w:val="28"/>
        </w:rPr>
      </w:pPr>
    </w:p>
    <w:p w:rsidR="00F92BDB" w:rsidRPr="003C5A2C" w:rsidRDefault="00F92BDB" w:rsidP="00F92BDB">
      <w:pPr>
        <w:jc w:val="both"/>
        <w:rPr>
          <w:sz w:val="28"/>
          <w:szCs w:val="28"/>
        </w:rPr>
      </w:pPr>
    </w:p>
    <w:p w:rsidR="00BE42AA" w:rsidRPr="003C5A2C" w:rsidRDefault="00BE42AA" w:rsidP="00D63286">
      <w:pPr>
        <w:jc w:val="both"/>
        <w:rPr>
          <w:sz w:val="28"/>
          <w:szCs w:val="28"/>
        </w:rPr>
      </w:pPr>
    </w:p>
    <w:sectPr w:rsidR="00BE42AA" w:rsidRPr="003C5A2C" w:rsidSect="00955BFC">
      <w:headerReference w:type="even" r:id="rId10"/>
      <w:headerReference w:type="default" r:id="rId11"/>
      <w:pgSz w:w="11906" w:h="16838"/>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A93" w:rsidRDefault="004E7A93">
      <w:r>
        <w:separator/>
      </w:r>
    </w:p>
  </w:endnote>
  <w:endnote w:type="continuationSeparator" w:id="0">
    <w:p w:rsidR="004E7A93" w:rsidRDefault="004E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A93" w:rsidRDefault="004E7A93">
      <w:r>
        <w:separator/>
      </w:r>
    </w:p>
  </w:footnote>
  <w:footnote w:type="continuationSeparator" w:id="0">
    <w:p w:rsidR="004E7A93" w:rsidRDefault="004E7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A93" w:rsidRDefault="004E7A93" w:rsidP="006236C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E7A93" w:rsidRDefault="004E7A9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A93" w:rsidRPr="009B56B7" w:rsidRDefault="004E7A93" w:rsidP="006236C9">
    <w:pPr>
      <w:pStyle w:val="a4"/>
      <w:framePr w:wrap="around" w:vAnchor="text" w:hAnchor="margin" w:xAlign="center" w:y="1"/>
      <w:rPr>
        <w:rStyle w:val="a5"/>
      </w:rPr>
    </w:pPr>
    <w:r w:rsidRPr="009B56B7">
      <w:rPr>
        <w:rStyle w:val="a5"/>
      </w:rPr>
      <w:fldChar w:fldCharType="begin"/>
    </w:r>
    <w:r w:rsidRPr="009B56B7">
      <w:rPr>
        <w:rStyle w:val="a5"/>
      </w:rPr>
      <w:instrText xml:space="preserve">PAGE  </w:instrText>
    </w:r>
    <w:r w:rsidRPr="009B56B7">
      <w:rPr>
        <w:rStyle w:val="a5"/>
      </w:rPr>
      <w:fldChar w:fldCharType="separate"/>
    </w:r>
    <w:r w:rsidR="00F30D9B">
      <w:rPr>
        <w:rStyle w:val="a5"/>
        <w:noProof/>
      </w:rPr>
      <w:t>2</w:t>
    </w:r>
    <w:r w:rsidRPr="009B56B7">
      <w:rPr>
        <w:rStyle w:val="a5"/>
      </w:rPr>
      <w:fldChar w:fldCharType="end"/>
    </w:r>
  </w:p>
  <w:p w:rsidR="004E7A93" w:rsidRDefault="004E7A9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47C1"/>
    <w:multiLevelType w:val="hybridMultilevel"/>
    <w:tmpl w:val="3F6227B8"/>
    <w:lvl w:ilvl="0" w:tplc="45146F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9034B1"/>
    <w:multiLevelType w:val="hybridMultilevel"/>
    <w:tmpl w:val="B1185CB6"/>
    <w:lvl w:ilvl="0" w:tplc="149E5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AE57B0A"/>
    <w:multiLevelType w:val="hybridMultilevel"/>
    <w:tmpl w:val="18B2DF7A"/>
    <w:lvl w:ilvl="0" w:tplc="918AEB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59E540E"/>
    <w:multiLevelType w:val="hybridMultilevel"/>
    <w:tmpl w:val="E458AAFC"/>
    <w:lvl w:ilvl="0" w:tplc="5FEA21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4C8659F"/>
    <w:multiLevelType w:val="multilevel"/>
    <w:tmpl w:val="C3C26F7E"/>
    <w:lvl w:ilvl="0">
      <w:start w:val="3"/>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C9"/>
    <w:rsid w:val="00017CBD"/>
    <w:rsid w:val="000202F2"/>
    <w:rsid w:val="00030323"/>
    <w:rsid w:val="00032BE2"/>
    <w:rsid w:val="00050663"/>
    <w:rsid w:val="000550AF"/>
    <w:rsid w:val="00064739"/>
    <w:rsid w:val="000656A8"/>
    <w:rsid w:val="00090ED0"/>
    <w:rsid w:val="000955A6"/>
    <w:rsid w:val="00095965"/>
    <w:rsid w:val="00095BB2"/>
    <w:rsid w:val="000A7DD2"/>
    <w:rsid w:val="000B1489"/>
    <w:rsid w:val="000B5792"/>
    <w:rsid w:val="000B7C1A"/>
    <w:rsid w:val="000C14EB"/>
    <w:rsid w:val="000C60FC"/>
    <w:rsid w:val="000C70F2"/>
    <w:rsid w:val="000F242D"/>
    <w:rsid w:val="0011347D"/>
    <w:rsid w:val="00134253"/>
    <w:rsid w:val="00145DAB"/>
    <w:rsid w:val="00151E5F"/>
    <w:rsid w:val="00156804"/>
    <w:rsid w:val="001613F0"/>
    <w:rsid w:val="0017738A"/>
    <w:rsid w:val="001907F6"/>
    <w:rsid w:val="001C132B"/>
    <w:rsid w:val="001D345D"/>
    <w:rsid w:val="001E7DC7"/>
    <w:rsid w:val="001F25BD"/>
    <w:rsid w:val="00207026"/>
    <w:rsid w:val="002071DB"/>
    <w:rsid w:val="00224C51"/>
    <w:rsid w:val="0023718C"/>
    <w:rsid w:val="00260521"/>
    <w:rsid w:val="0026180B"/>
    <w:rsid w:val="00261C56"/>
    <w:rsid w:val="00265AAC"/>
    <w:rsid w:val="00276A82"/>
    <w:rsid w:val="00282525"/>
    <w:rsid w:val="002859C5"/>
    <w:rsid w:val="002C5CC3"/>
    <w:rsid w:val="002C7624"/>
    <w:rsid w:val="002D09C2"/>
    <w:rsid w:val="002F676B"/>
    <w:rsid w:val="002F6BC1"/>
    <w:rsid w:val="003059CA"/>
    <w:rsid w:val="00321C49"/>
    <w:rsid w:val="0032375D"/>
    <w:rsid w:val="00323ECC"/>
    <w:rsid w:val="00327122"/>
    <w:rsid w:val="00345905"/>
    <w:rsid w:val="0035373F"/>
    <w:rsid w:val="00356C74"/>
    <w:rsid w:val="003638D6"/>
    <w:rsid w:val="003705DC"/>
    <w:rsid w:val="003741E1"/>
    <w:rsid w:val="00382D40"/>
    <w:rsid w:val="00385503"/>
    <w:rsid w:val="00391B5F"/>
    <w:rsid w:val="0039497E"/>
    <w:rsid w:val="003B0495"/>
    <w:rsid w:val="003C5A2C"/>
    <w:rsid w:val="003C5D72"/>
    <w:rsid w:val="003D4C0A"/>
    <w:rsid w:val="003D4C51"/>
    <w:rsid w:val="003E0B8A"/>
    <w:rsid w:val="003F5EB4"/>
    <w:rsid w:val="00410C76"/>
    <w:rsid w:val="0041184D"/>
    <w:rsid w:val="00412014"/>
    <w:rsid w:val="00414CEB"/>
    <w:rsid w:val="0041636F"/>
    <w:rsid w:val="004163C7"/>
    <w:rsid w:val="00440FA3"/>
    <w:rsid w:val="00446210"/>
    <w:rsid w:val="0045103D"/>
    <w:rsid w:val="00455E07"/>
    <w:rsid w:val="0045750B"/>
    <w:rsid w:val="00457542"/>
    <w:rsid w:val="00472251"/>
    <w:rsid w:val="0047261B"/>
    <w:rsid w:val="0048073E"/>
    <w:rsid w:val="004846B5"/>
    <w:rsid w:val="0048501A"/>
    <w:rsid w:val="00491260"/>
    <w:rsid w:val="0049323A"/>
    <w:rsid w:val="00493FF0"/>
    <w:rsid w:val="00495DCC"/>
    <w:rsid w:val="004A07B0"/>
    <w:rsid w:val="004A2855"/>
    <w:rsid w:val="004A3C55"/>
    <w:rsid w:val="004B487A"/>
    <w:rsid w:val="004B5A22"/>
    <w:rsid w:val="004B6A71"/>
    <w:rsid w:val="004C1090"/>
    <w:rsid w:val="004D50B1"/>
    <w:rsid w:val="004D521C"/>
    <w:rsid w:val="004D5376"/>
    <w:rsid w:val="004E7A93"/>
    <w:rsid w:val="004F349A"/>
    <w:rsid w:val="004F5AEC"/>
    <w:rsid w:val="00517B3E"/>
    <w:rsid w:val="00534FB6"/>
    <w:rsid w:val="00546513"/>
    <w:rsid w:val="00554CE1"/>
    <w:rsid w:val="00570858"/>
    <w:rsid w:val="005765DA"/>
    <w:rsid w:val="005771EE"/>
    <w:rsid w:val="00582D74"/>
    <w:rsid w:val="005921B8"/>
    <w:rsid w:val="00595A89"/>
    <w:rsid w:val="005A2D78"/>
    <w:rsid w:val="005B2D66"/>
    <w:rsid w:val="005B3EC5"/>
    <w:rsid w:val="005B60B5"/>
    <w:rsid w:val="005B70E2"/>
    <w:rsid w:val="005C11E9"/>
    <w:rsid w:val="005D10B5"/>
    <w:rsid w:val="005D5059"/>
    <w:rsid w:val="005E23A6"/>
    <w:rsid w:val="006024C7"/>
    <w:rsid w:val="0061256B"/>
    <w:rsid w:val="00620144"/>
    <w:rsid w:val="006215C1"/>
    <w:rsid w:val="006236C9"/>
    <w:rsid w:val="00624618"/>
    <w:rsid w:val="006351FF"/>
    <w:rsid w:val="0064492A"/>
    <w:rsid w:val="006A07A2"/>
    <w:rsid w:val="006A75D7"/>
    <w:rsid w:val="006B0C68"/>
    <w:rsid w:val="006B41C5"/>
    <w:rsid w:val="006C0C02"/>
    <w:rsid w:val="006C3AB8"/>
    <w:rsid w:val="006C5735"/>
    <w:rsid w:val="006D16CE"/>
    <w:rsid w:val="006D41E8"/>
    <w:rsid w:val="006D53E8"/>
    <w:rsid w:val="006E0F94"/>
    <w:rsid w:val="006E73FB"/>
    <w:rsid w:val="006E7439"/>
    <w:rsid w:val="00712099"/>
    <w:rsid w:val="00716114"/>
    <w:rsid w:val="00731121"/>
    <w:rsid w:val="007366F6"/>
    <w:rsid w:val="00736F2A"/>
    <w:rsid w:val="007373CA"/>
    <w:rsid w:val="00740D0F"/>
    <w:rsid w:val="00760863"/>
    <w:rsid w:val="00760F43"/>
    <w:rsid w:val="007720F9"/>
    <w:rsid w:val="007753B9"/>
    <w:rsid w:val="0077639F"/>
    <w:rsid w:val="00780443"/>
    <w:rsid w:val="00785A8C"/>
    <w:rsid w:val="00787D9B"/>
    <w:rsid w:val="00790B96"/>
    <w:rsid w:val="00794780"/>
    <w:rsid w:val="007A197C"/>
    <w:rsid w:val="007A43D5"/>
    <w:rsid w:val="007B405B"/>
    <w:rsid w:val="007B6A33"/>
    <w:rsid w:val="007C2EC7"/>
    <w:rsid w:val="007C36AD"/>
    <w:rsid w:val="007C3F90"/>
    <w:rsid w:val="007D6A86"/>
    <w:rsid w:val="007F32F1"/>
    <w:rsid w:val="008014BA"/>
    <w:rsid w:val="00813E3B"/>
    <w:rsid w:val="00826BFE"/>
    <w:rsid w:val="00832E2F"/>
    <w:rsid w:val="008349E0"/>
    <w:rsid w:val="00846124"/>
    <w:rsid w:val="00854FB0"/>
    <w:rsid w:val="00857AD9"/>
    <w:rsid w:val="008679C1"/>
    <w:rsid w:val="008728B0"/>
    <w:rsid w:val="0089380D"/>
    <w:rsid w:val="008A4109"/>
    <w:rsid w:val="008A5FE0"/>
    <w:rsid w:val="008B6AC8"/>
    <w:rsid w:val="008C174E"/>
    <w:rsid w:val="008C6675"/>
    <w:rsid w:val="008D40A1"/>
    <w:rsid w:val="009170C8"/>
    <w:rsid w:val="009235B6"/>
    <w:rsid w:val="00923769"/>
    <w:rsid w:val="00936297"/>
    <w:rsid w:val="00940E11"/>
    <w:rsid w:val="0094124D"/>
    <w:rsid w:val="009424C0"/>
    <w:rsid w:val="009424E7"/>
    <w:rsid w:val="00943A03"/>
    <w:rsid w:val="00952F00"/>
    <w:rsid w:val="00955BFC"/>
    <w:rsid w:val="009750EA"/>
    <w:rsid w:val="0098026E"/>
    <w:rsid w:val="00982A12"/>
    <w:rsid w:val="009853A0"/>
    <w:rsid w:val="009A100D"/>
    <w:rsid w:val="009A45F1"/>
    <w:rsid w:val="009B3522"/>
    <w:rsid w:val="009D5E89"/>
    <w:rsid w:val="009E2286"/>
    <w:rsid w:val="009E66C8"/>
    <w:rsid w:val="00A0794C"/>
    <w:rsid w:val="00A07EB3"/>
    <w:rsid w:val="00A114C0"/>
    <w:rsid w:val="00A117B7"/>
    <w:rsid w:val="00A14A77"/>
    <w:rsid w:val="00A209EC"/>
    <w:rsid w:val="00A31BBC"/>
    <w:rsid w:val="00A3695E"/>
    <w:rsid w:val="00A40C85"/>
    <w:rsid w:val="00A445F0"/>
    <w:rsid w:val="00A46E0F"/>
    <w:rsid w:val="00A4790C"/>
    <w:rsid w:val="00A50E63"/>
    <w:rsid w:val="00A85935"/>
    <w:rsid w:val="00AA2123"/>
    <w:rsid w:val="00AA2494"/>
    <w:rsid w:val="00AA5526"/>
    <w:rsid w:val="00AA7C39"/>
    <w:rsid w:val="00AE1A0D"/>
    <w:rsid w:val="00AE7A10"/>
    <w:rsid w:val="00AF739E"/>
    <w:rsid w:val="00B00A44"/>
    <w:rsid w:val="00B14325"/>
    <w:rsid w:val="00B16884"/>
    <w:rsid w:val="00B1707B"/>
    <w:rsid w:val="00B40237"/>
    <w:rsid w:val="00B41F54"/>
    <w:rsid w:val="00B63DD7"/>
    <w:rsid w:val="00B9761A"/>
    <w:rsid w:val="00BA737C"/>
    <w:rsid w:val="00BA75F8"/>
    <w:rsid w:val="00BB4EA6"/>
    <w:rsid w:val="00BD5E0D"/>
    <w:rsid w:val="00BD7A21"/>
    <w:rsid w:val="00BE0A4A"/>
    <w:rsid w:val="00BE1CF9"/>
    <w:rsid w:val="00BE42AA"/>
    <w:rsid w:val="00BF0DBA"/>
    <w:rsid w:val="00BF3E2A"/>
    <w:rsid w:val="00BF5684"/>
    <w:rsid w:val="00C00C15"/>
    <w:rsid w:val="00C01FA9"/>
    <w:rsid w:val="00C03C77"/>
    <w:rsid w:val="00C05005"/>
    <w:rsid w:val="00C1273A"/>
    <w:rsid w:val="00C148B3"/>
    <w:rsid w:val="00C23F4A"/>
    <w:rsid w:val="00C26DF1"/>
    <w:rsid w:val="00C43FB7"/>
    <w:rsid w:val="00C537DD"/>
    <w:rsid w:val="00C62264"/>
    <w:rsid w:val="00C706E4"/>
    <w:rsid w:val="00C73AEA"/>
    <w:rsid w:val="00C975FC"/>
    <w:rsid w:val="00CA75B1"/>
    <w:rsid w:val="00CD10C4"/>
    <w:rsid w:val="00CE5318"/>
    <w:rsid w:val="00D351E4"/>
    <w:rsid w:val="00D63286"/>
    <w:rsid w:val="00D67A81"/>
    <w:rsid w:val="00D81768"/>
    <w:rsid w:val="00D871B3"/>
    <w:rsid w:val="00DA2652"/>
    <w:rsid w:val="00DA64E1"/>
    <w:rsid w:val="00DD42B3"/>
    <w:rsid w:val="00DF3552"/>
    <w:rsid w:val="00E05F4B"/>
    <w:rsid w:val="00E11F8D"/>
    <w:rsid w:val="00E34A56"/>
    <w:rsid w:val="00E47D8C"/>
    <w:rsid w:val="00E540C8"/>
    <w:rsid w:val="00E60B8E"/>
    <w:rsid w:val="00E67A90"/>
    <w:rsid w:val="00E67DFD"/>
    <w:rsid w:val="00E71ECF"/>
    <w:rsid w:val="00E90020"/>
    <w:rsid w:val="00E900C4"/>
    <w:rsid w:val="00EA0D6A"/>
    <w:rsid w:val="00EA451D"/>
    <w:rsid w:val="00EB1AE3"/>
    <w:rsid w:val="00EC3B1A"/>
    <w:rsid w:val="00EE5288"/>
    <w:rsid w:val="00F01DCA"/>
    <w:rsid w:val="00F30D9B"/>
    <w:rsid w:val="00F311F4"/>
    <w:rsid w:val="00F32ABF"/>
    <w:rsid w:val="00F34986"/>
    <w:rsid w:val="00F349EF"/>
    <w:rsid w:val="00F44996"/>
    <w:rsid w:val="00F57EFD"/>
    <w:rsid w:val="00F612EC"/>
    <w:rsid w:val="00F67D68"/>
    <w:rsid w:val="00F67F05"/>
    <w:rsid w:val="00F70499"/>
    <w:rsid w:val="00F70D86"/>
    <w:rsid w:val="00F80074"/>
    <w:rsid w:val="00F86DFE"/>
    <w:rsid w:val="00F87A1C"/>
    <w:rsid w:val="00F92BDB"/>
    <w:rsid w:val="00FB09AB"/>
    <w:rsid w:val="00FC27C3"/>
    <w:rsid w:val="00FC554C"/>
    <w:rsid w:val="00FC58D0"/>
    <w:rsid w:val="00FC7171"/>
    <w:rsid w:val="00FC7374"/>
    <w:rsid w:val="00FD493F"/>
    <w:rsid w:val="00FE1D73"/>
    <w:rsid w:val="00FE6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6C9"/>
    <w:rPr>
      <w:sz w:val="24"/>
      <w:szCs w:val="24"/>
    </w:rPr>
  </w:style>
  <w:style w:type="paragraph" w:styleId="5">
    <w:name w:val="heading 5"/>
    <w:basedOn w:val="a"/>
    <w:next w:val="a"/>
    <w:qFormat/>
    <w:rsid w:val="006236C9"/>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6236C9"/>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3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236C9"/>
    <w:pPr>
      <w:tabs>
        <w:tab w:val="center" w:pos="4677"/>
        <w:tab w:val="right" w:pos="9355"/>
      </w:tabs>
    </w:pPr>
  </w:style>
  <w:style w:type="character" w:styleId="a5">
    <w:name w:val="page number"/>
    <w:basedOn w:val="a0"/>
    <w:rsid w:val="006236C9"/>
  </w:style>
  <w:style w:type="character" w:styleId="a6">
    <w:name w:val="Hyperlink"/>
    <w:rsid w:val="006236C9"/>
    <w:rPr>
      <w:color w:val="0000FF"/>
      <w:u w:val="single"/>
    </w:rPr>
  </w:style>
  <w:style w:type="paragraph" w:customStyle="1" w:styleId="a7">
    <w:name w:val="Знак Знак Знак Знак Знак Знак Знак Знак Знак Знак Знак Знак Знак"/>
    <w:basedOn w:val="a"/>
    <w:rsid w:val="006236C9"/>
    <w:pPr>
      <w:spacing w:after="160" w:line="240" w:lineRule="exact"/>
    </w:pPr>
    <w:rPr>
      <w:rFonts w:ascii="Verdana" w:hAnsi="Verdana"/>
      <w:sz w:val="20"/>
      <w:szCs w:val="20"/>
      <w:lang w:val="en-US" w:eastAsia="en-US"/>
    </w:rPr>
  </w:style>
  <w:style w:type="paragraph" w:styleId="a8">
    <w:name w:val="Balloon Text"/>
    <w:basedOn w:val="a"/>
    <w:semiHidden/>
    <w:rsid w:val="006236C9"/>
    <w:rPr>
      <w:rFonts w:ascii="Tahoma" w:hAnsi="Tahoma" w:cs="Tahoma"/>
      <w:sz w:val="16"/>
      <w:szCs w:val="16"/>
    </w:rPr>
  </w:style>
  <w:style w:type="paragraph" w:customStyle="1" w:styleId="a9">
    <w:name w:val="Знак Знак Знак Знак"/>
    <w:basedOn w:val="a"/>
    <w:rsid w:val="00F92BDB"/>
    <w:pPr>
      <w:spacing w:after="160" w:line="240" w:lineRule="exact"/>
    </w:pPr>
    <w:rPr>
      <w:rFonts w:ascii="Verdana" w:hAnsi="Verdana"/>
      <w:sz w:val="20"/>
      <w:szCs w:val="20"/>
      <w:lang w:val="en-US" w:eastAsia="en-US"/>
    </w:rPr>
  </w:style>
  <w:style w:type="paragraph" w:styleId="aa">
    <w:name w:val="List Paragraph"/>
    <w:basedOn w:val="a"/>
    <w:uiPriority w:val="34"/>
    <w:qFormat/>
    <w:rsid w:val="003705DC"/>
    <w:pPr>
      <w:ind w:left="720"/>
      <w:contextualSpacing/>
    </w:pPr>
  </w:style>
  <w:style w:type="paragraph" w:customStyle="1" w:styleId="1">
    <w:name w:val="Знак Знак1 Знак Знак"/>
    <w:basedOn w:val="a"/>
    <w:rsid w:val="00491260"/>
    <w:pPr>
      <w:spacing w:after="160" w:line="240" w:lineRule="exact"/>
    </w:pPr>
    <w:rPr>
      <w:rFonts w:ascii="Verdana" w:hAnsi="Verdana"/>
      <w:sz w:val="20"/>
      <w:szCs w:val="20"/>
      <w:lang w:val="en-US" w:eastAsia="en-US"/>
    </w:rPr>
  </w:style>
  <w:style w:type="character" w:styleId="ab">
    <w:name w:val="FollowedHyperlink"/>
    <w:basedOn w:val="a0"/>
    <w:rsid w:val="009750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6C9"/>
    <w:rPr>
      <w:sz w:val="24"/>
      <w:szCs w:val="24"/>
    </w:rPr>
  </w:style>
  <w:style w:type="paragraph" w:styleId="5">
    <w:name w:val="heading 5"/>
    <w:basedOn w:val="a"/>
    <w:next w:val="a"/>
    <w:qFormat/>
    <w:rsid w:val="006236C9"/>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6236C9"/>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3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236C9"/>
    <w:pPr>
      <w:tabs>
        <w:tab w:val="center" w:pos="4677"/>
        <w:tab w:val="right" w:pos="9355"/>
      </w:tabs>
    </w:pPr>
  </w:style>
  <w:style w:type="character" w:styleId="a5">
    <w:name w:val="page number"/>
    <w:basedOn w:val="a0"/>
    <w:rsid w:val="006236C9"/>
  </w:style>
  <w:style w:type="character" w:styleId="a6">
    <w:name w:val="Hyperlink"/>
    <w:rsid w:val="006236C9"/>
    <w:rPr>
      <w:color w:val="0000FF"/>
      <w:u w:val="single"/>
    </w:rPr>
  </w:style>
  <w:style w:type="paragraph" w:customStyle="1" w:styleId="a7">
    <w:name w:val="Знак Знак Знак Знак Знак Знак Знак Знак Знак Знак Знак Знак Знак"/>
    <w:basedOn w:val="a"/>
    <w:rsid w:val="006236C9"/>
    <w:pPr>
      <w:spacing w:after="160" w:line="240" w:lineRule="exact"/>
    </w:pPr>
    <w:rPr>
      <w:rFonts w:ascii="Verdana" w:hAnsi="Verdana"/>
      <w:sz w:val="20"/>
      <w:szCs w:val="20"/>
      <w:lang w:val="en-US" w:eastAsia="en-US"/>
    </w:rPr>
  </w:style>
  <w:style w:type="paragraph" w:styleId="a8">
    <w:name w:val="Balloon Text"/>
    <w:basedOn w:val="a"/>
    <w:semiHidden/>
    <w:rsid w:val="006236C9"/>
    <w:rPr>
      <w:rFonts w:ascii="Tahoma" w:hAnsi="Tahoma" w:cs="Tahoma"/>
      <w:sz w:val="16"/>
      <w:szCs w:val="16"/>
    </w:rPr>
  </w:style>
  <w:style w:type="paragraph" w:customStyle="1" w:styleId="a9">
    <w:name w:val="Знак Знак Знак Знак"/>
    <w:basedOn w:val="a"/>
    <w:rsid w:val="00F92BDB"/>
    <w:pPr>
      <w:spacing w:after="160" w:line="240" w:lineRule="exact"/>
    </w:pPr>
    <w:rPr>
      <w:rFonts w:ascii="Verdana" w:hAnsi="Verdana"/>
      <w:sz w:val="20"/>
      <w:szCs w:val="20"/>
      <w:lang w:val="en-US" w:eastAsia="en-US"/>
    </w:rPr>
  </w:style>
  <w:style w:type="paragraph" w:styleId="aa">
    <w:name w:val="List Paragraph"/>
    <w:basedOn w:val="a"/>
    <w:uiPriority w:val="34"/>
    <w:qFormat/>
    <w:rsid w:val="003705DC"/>
    <w:pPr>
      <w:ind w:left="720"/>
      <w:contextualSpacing/>
    </w:pPr>
  </w:style>
  <w:style w:type="paragraph" w:customStyle="1" w:styleId="1">
    <w:name w:val="Знак Знак1 Знак Знак"/>
    <w:basedOn w:val="a"/>
    <w:rsid w:val="00491260"/>
    <w:pPr>
      <w:spacing w:after="160" w:line="240" w:lineRule="exact"/>
    </w:pPr>
    <w:rPr>
      <w:rFonts w:ascii="Verdana" w:hAnsi="Verdana"/>
      <w:sz w:val="20"/>
      <w:szCs w:val="20"/>
      <w:lang w:val="en-US" w:eastAsia="en-US"/>
    </w:rPr>
  </w:style>
  <w:style w:type="character" w:styleId="ab">
    <w:name w:val="FollowedHyperlink"/>
    <w:basedOn w:val="a0"/>
    <w:rsid w:val="009750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914454">
      <w:bodyDiv w:val="1"/>
      <w:marLeft w:val="0"/>
      <w:marRight w:val="0"/>
      <w:marTop w:val="0"/>
      <w:marBottom w:val="0"/>
      <w:divBdr>
        <w:top w:val="none" w:sz="0" w:space="0" w:color="auto"/>
        <w:left w:val="none" w:sz="0" w:space="0" w:color="auto"/>
        <w:bottom w:val="none" w:sz="0" w:space="0" w:color="auto"/>
        <w:right w:val="none" w:sz="0" w:space="0" w:color="auto"/>
      </w:divBdr>
    </w:div>
    <w:div w:id="172028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egulation.gov.ru/p/116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7E735-0D77-4045-84B8-B6C837D7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9</Pages>
  <Words>1692</Words>
  <Characters>12900</Characters>
  <Application>Microsoft Office Word</Application>
  <DocSecurity>0</DocSecurity>
  <Lines>107</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KORIPHEY</Company>
  <LinksUpToDate>false</LinksUpToDate>
  <CharactersWithSpaces>14563</CharactersWithSpaces>
  <SharedDoc>false</SharedDoc>
  <HLinks>
    <vt:vector size="12" baseType="variant">
      <vt:variant>
        <vt:i4>1376325</vt:i4>
      </vt:variant>
      <vt:variant>
        <vt:i4>3</vt:i4>
      </vt:variant>
      <vt:variant>
        <vt:i4>0</vt:i4>
      </vt:variant>
      <vt:variant>
        <vt:i4>5</vt:i4>
      </vt:variant>
      <vt:variant>
        <vt:lpwstr>http://www.admoil.ru/</vt:lpwstr>
      </vt:variant>
      <vt:variant>
        <vt:lpwstr/>
      </vt:variant>
      <vt:variant>
        <vt:i4>5767270</vt:i4>
      </vt:variant>
      <vt:variant>
        <vt:i4>0</vt:i4>
      </vt:variant>
      <vt:variant>
        <vt:i4>0</vt:i4>
      </vt:variant>
      <vt:variant>
        <vt:i4>5</vt:i4>
      </vt:variant>
      <vt:variant>
        <vt:lpwstr>mailto:komfin@admoil.ru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prkf2</dc:creator>
  <cp:lastModifiedBy>Дикарева Ольга Павловна</cp:lastModifiedBy>
  <cp:revision>255</cp:revision>
  <cp:lastPrinted>2019-06-27T04:49:00Z</cp:lastPrinted>
  <dcterms:created xsi:type="dcterms:W3CDTF">2018-05-31T07:29:00Z</dcterms:created>
  <dcterms:modified xsi:type="dcterms:W3CDTF">2021-07-02T04:29:00Z</dcterms:modified>
</cp:coreProperties>
</file>