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7833FF" w:rsidP="00954F7B">
      <w:pPr>
        <w:pStyle w:val="6"/>
        <w:tabs>
          <w:tab w:val="left" w:pos="567"/>
          <w:tab w:val="left" w:pos="8505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9600" cy="704850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A3777A" w:rsidRDefault="00A3777A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председатель </w:t>
      </w:r>
    </w:p>
    <w:p w:rsidR="00A3777A" w:rsidRPr="00A3777A" w:rsidRDefault="00A3777A" w:rsidP="00023FE4">
      <w:pPr>
        <w:jc w:val="center"/>
        <w:rPr>
          <w:b/>
          <w:caps/>
          <w:sz w:val="6"/>
          <w:szCs w:val="16"/>
        </w:rPr>
      </w:pPr>
    </w:p>
    <w:p w:rsidR="00023FE4" w:rsidRDefault="00A3777A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Думы </w:t>
      </w:r>
      <w:r w:rsidR="004505AD">
        <w:rPr>
          <w:b/>
          <w:caps/>
          <w:sz w:val="40"/>
          <w:szCs w:val="40"/>
        </w:rPr>
        <w:t xml:space="preserve"> </w:t>
      </w:r>
      <w:r w:rsidR="00023FE4"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7876CD">
      <w:pPr>
        <w:tabs>
          <w:tab w:val="left" w:pos="7938"/>
        </w:tabs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3F44BE" w:rsidP="00A44A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05.06.2019</w:t>
            </w:r>
          </w:p>
        </w:tc>
        <w:tc>
          <w:tcPr>
            <w:tcW w:w="7560" w:type="dxa"/>
          </w:tcPr>
          <w:p w:rsidR="00023FE4" w:rsidRPr="009816BE" w:rsidRDefault="002F723D" w:rsidP="003F44BE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 xml:space="preserve">№ </w:t>
            </w:r>
            <w:r w:rsidR="005A2C16">
              <w:rPr>
                <w:sz w:val="26"/>
                <w:szCs w:val="26"/>
                <w:u w:val="single"/>
              </w:rPr>
              <w:t xml:space="preserve"> </w:t>
            </w:r>
            <w:r w:rsidR="003F44BE">
              <w:rPr>
                <w:sz w:val="26"/>
                <w:szCs w:val="26"/>
                <w:u w:val="single"/>
              </w:rPr>
              <w:t>5-п-нпа</w:t>
            </w:r>
            <w:proofErr w:type="gramStart"/>
            <w:r w:rsidR="008B47EB">
              <w:rPr>
                <w:sz w:val="26"/>
                <w:szCs w:val="26"/>
                <w:u w:val="single"/>
              </w:rPr>
              <w:t xml:space="preserve"> </w:t>
            </w:r>
            <w:r w:rsidR="00A3777A">
              <w:rPr>
                <w:sz w:val="26"/>
                <w:szCs w:val="26"/>
                <w:u w:val="single"/>
              </w:rPr>
              <w:t xml:space="preserve">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proofErr w:type="spellStart"/>
      <w:r>
        <w:t>г.Нефтеюганск</w:t>
      </w:r>
      <w:proofErr w:type="spellEnd"/>
    </w:p>
    <w:p w:rsidR="00023FE4" w:rsidRPr="005A2C16" w:rsidRDefault="00023FE4" w:rsidP="004505AD">
      <w:pPr>
        <w:ind w:right="4422"/>
        <w:jc w:val="both"/>
        <w:rPr>
          <w:sz w:val="22"/>
          <w:szCs w:val="26"/>
        </w:rPr>
      </w:pPr>
    </w:p>
    <w:p w:rsidR="009816BE" w:rsidRPr="005A2C16" w:rsidRDefault="009816BE" w:rsidP="004505AD">
      <w:pPr>
        <w:ind w:right="4422"/>
        <w:jc w:val="both"/>
        <w:rPr>
          <w:sz w:val="22"/>
          <w:szCs w:val="26"/>
        </w:rPr>
      </w:pPr>
    </w:p>
    <w:p w:rsidR="00A44A6D" w:rsidRPr="005A2C16" w:rsidRDefault="00A44A6D" w:rsidP="00A44A6D">
      <w:pPr>
        <w:jc w:val="both"/>
        <w:rPr>
          <w:sz w:val="22"/>
          <w:szCs w:val="26"/>
        </w:rPr>
      </w:pPr>
    </w:p>
    <w:p w:rsidR="003E099F" w:rsidRDefault="003E099F" w:rsidP="003E099F">
      <w:pPr>
        <w:tabs>
          <w:tab w:val="left" w:pos="567"/>
          <w:tab w:val="left" w:pos="9639"/>
        </w:tabs>
        <w:autoSpaceDE w:val="0"/>
        <w:autoSpaceDN w:val="0"/>
        <w:adjustRightInd w:val="0"/>
        <w:jc w:val="center"/>
        <w:rPr>
          <w:bCs/>
          <w:kern w:val="28"/>
          <w:sz w:val="26"/>
          <w:szCs w:val="26"/>
        </w:rPr>
      </w:pPr>
      <w:r w:rsidRPr="00DF0E6F">
        <w:rPr>
          <w:bCs/>
          <w:kern w:val="28"/>
          <w:sz w:val="26"/>
          <w:szCs w:val="26"/>
        </w:rPr>
        <w:t xml:space="preserve">О внесении изменений в постановление </w:t>
      </w:r>
    </w:p>
    <w:p w:rsidR="003E099F" w:rsidRDefault="003E099F" w:rsidP="003E099F">
      <w:pPr>
        <w:tabs>
          <w:tab w:val="left" w:pos="567"/>
          <w:tab w:val="left" w:pos="9639"/>
        </w:tabs>
        <w:autoSpaceDE w:val="0"/>
        <w:autoSpaceDN w:val="0"/>
        <w:adjustRightInd w:val="0"/>
        <w:jc w:val="center"/>
        <w:rPr>
          <w:bCs/>
          <w:kern w:val="28"/>
          <w:sz w:val="26"/>
          <w:szCs w:val="26"/>
        </w:rPr>
      </w:pPr>
      <w:r w:rsidRPr="00DF0E6F">
        <w:rPr>
          <w:bCs/>
          <w:kern w:val="28"/>
          <w:sz w:val="26"/>
          <w:szCs w:val="26"/>
        </w:rPr>
        <w:t xml:space="preserve">председателя Думы  Нефтеюганского района </w:t>
      </w:r>
      <w:r>
        <w:rPr>
          <w:bCs/>
          <w:kern w:val="28"/>
          <w:sz w:val="26"/>
          <w:szCs w:val="26"/>
        </w:rPr>
        <w:t xml:space="preserve">от </w:t>
      </w:r>
      <w:r w:rsidRPr="00DF0E6F">
        <w:rPr>
          <w:bCs/>
          <w:kern w:val="28"/>
          <w:sz w:val="26"/>
          <w:szCs w:val="26"/>
        </w:rPr>
        <w:t>27.02.2017</w:t>
      </w:r>
      <w:r>
        <w:rPr>
          <w:bCs/>
          <w:kern w:val="28"/>
          <w:sz w:val="26"/>
          <w:szCs w:val="26"/>
        </w:rPr>
        <w:t xml:space="preserve"> № </w:t>
      </w:r>
      <w:r w:rsidRPr="00DF0E6F">
        <w:rPr>
          <w:bCs/>
          <w:kern w:val="28"/>
          <w:sz w:val="26"/>
          <w:szCs w:val="26"/>
        </w:rPr>
        <w:t>5-п-нпа</w:t>
      </w:r>
      <w:r>
        <w:rPr>
          <w:bCs/>
          <w:kern w:val="28"/>
          <w:sz w:val="26"/>
          <w:szCs w:val="26"/>
        </w:rPr>
        <w:t xml:space="preserve"> </w:t>
      </w:r>
    </w:p>
    <w:p w:rsidR="003E099F" w:rsidRPr="000B63B3" w:rsidRDefault="003E099F" w:rsidP="003E099F">
      <w:pPr>
        <w:tabs>
          <w:tab w:val="left" w:pos="567"/>
          <w:tab w:val="left" w:pos="9639"/>
        </w:tabs>
        <w:autoSpaceDE w:val="0"/>
        <w:autoSpaceDN w:val="0"/>
        <w:adjustRightInd w:val="0"/>
        <w:jc w:val="center"/>
        <w:rPr>
          <w:bCs/>
          <w:kern w:val="28"/>
          <w:sz w:val="26"/>
          <w:szCs w:val="26"/>
        </w:rPr>
      </w:pPr>
      <w:r>
        <w:rPr>
          <w:bCs/>
          <w:kern w:val="28"/>
          <w:sz w:val="26"/>
          <w:szCs w:val="26"/>
        </w:rPr>
        <w:t>«</w:t>
      </w:r>
      <w:r w:rsidRPr="000B63B3">
        <w:rPr>
          <w:bCs/>
          <w:kern w:val="28"/>
          <w:sz w:val="26"/>
          <w:szCs w:val="26"/>
        </w:rPr>
        <w:t xml:space="preserve">Об утверждении </w:t>
      </w:r>
      <w:proofErr w:type="gramStart"/>
      <w:r w:rsidRPr="000B63B3">
        <w:rPr>
          <w:bCs/>
          <w:kern w:val="28"/>
          <w:sz w:val="26"/>
          <w:szCs w:val="26"/>
        </w:rPr>
        <w:t>Порядка внесения проектов муниципальных правовых актов председателя Думы</w:t>
      </w:r>
      <w:proofErr w:type="gramEnd"/>
      <w:r w:rsidRPr="000B63B3">
        <w:rPr>
          <w:bCs/>
          <w:kern w:val="28"/>
          <w:sz w:val="26"/>
          <w:szCs w:val="26"/>
        </w:rPr>
        <w:t xml:space="preserve"> Нефтеюганского района</w:t>
      </w:r>
      <w:r>
        <w:rPr>
          <w:bCs/>
          <w:kern w:val="28"/>
          <w:sz w:val="26"/>
          <w:szCs w:val="26"/>
        </w:rPr>
        <w:t>»</w:t>
      </w:r>
    </w:p>
    <w:p w:rsidR="003E099F" w:rsidRDefault="003E099F" w:rsidP="003E099F">
      <w:pPr>
        <w:tabs>
          <w:tab w:val="left" w:pos="567"/>
          <w:tab w:val="left" w:pos="9639"/>
        </w:tabs>
        <w:autoSpaceDE w:val="0"/>
        <w:autoSpaceDN w:val="0"/>
        <w:adjustRightInd w:val="0"/>
        <w:rPr>
          <w:bCs/>
          <w:kern w:val="28"/>
          <w:sz w:val="26"/>
          <w:szCs w:val="26"/>
        </w:rPr>
      </w:pPr>
    </w:p>
    <w:p w:rsidR="003E099F" w:rsidRPr="000B63B3" w:rsidRDefault="003E099F" w:rsidP="003E099F">
      <w:pPr>
        <w:tabs>
          <w:tab w:val="left" w:pos="567"/>
          <w:tab w:val="left" w:pos="9639"/>
        </w:tabs>
        <w:autoSpaceDE w:val="0"/>
        <w:autoSpaceDN w:val="0"/>
        <w:adjustRightInd w:val="0"/>
        <w:rPr>
          <w:bCs/>
          <w:kern w:val="28"/>
          <w:sz w:val="26"/>
          <w:szCs w:val="26"/>
        </w:rPr>
      </w:pPr>
    </w:p>
    <w:p w:rsidR="003E099F" w:rsidRPr="000B63B3" w:rsidRDefault="003E099F" w:rsidP="003E099F">
      <w:pPr>
        <w:tabs>
          <w:tab w:val="left" w:pos="567"/>
          <w:tab w:val="left" w:pos="963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63B3">
        <w:rPr>
          <w:sz w:val="26"/>
          <w:szCs w:val="26"/>
        </w:rPr>
        <w:t xml:space="preserve">В соответствии со </w:t>
      </w:r>
      <w:hyperlink r:id="rId10" w:history="1">
        <w:r w:rsidRPr="000B63B3">
          <w:rPr>
            <w:sz w:val="26"/>
            <w:szCs w:val="26"/>
          </w:rPr>
          <w:t>статьей 46</w:t>
        </w:r>
      </w:hyperlink>
      <w:r w:rsidRPr="000B63B3">
        <w:rPr>
          <w:sz w:val="26"/>
          <w:szCs w:val="26"/>
        </w:rPr>
        <w:t xml:space="preserve"> Федерального закона от 06.10.2003 №</w:t>
      </w:r>
      <w:r>
        <w:rPr>
          <w:sz w:val="26"/>
          <w:szCs w:val="26"/>
        </w:rPr>
        <w:t> </w:t>
      </w:r>
      <w:r w:rsidRPr="000B63B3">
        <w:rPr>
          <w:sz w:val="26"/>
          <w:szCs w:val="26"/>
        </w:rPr>
        <w:t xml:space="preserve">131-ФЗ </w:t>
      </w:r>
      <w:r>
        <w:rPr>
          <w:sz w:val="26"/>
          <w:szCs w:val="26"/>
        </w:rPr>
        <w:br/>
      </w:r>
      <w:r w:rsidRPr="000B63B3">
        <w:rPr>
          <w:sz w:val="26"/>
          <w:szCs w:val="26"/>
        </w:rPr>
        <w:t>«Об общих принципах организации местного самоуправления в Российской Федерации», руководствуясь Уставом муниципального образования Нефтеюганский район</w:t>
      </w:r>
      <w:r>
        <w:rPr>
          <w:sz w:val="26"/>
          <w:szCs w:val="26"/>
        </w:rPr>
        <w:t xml:space="preserve"> и</w:t>
      </w:r>
      <w:r w:rsidRPr="000B63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связи с кадровыми изменениями </w:t>
      </w:r>
      <w:proofErr w:type="gramStart"/>
      <w:r w:rsidRPr="000B63B3">
        <w:rPr>
          <w:sz w:val="26"/>
          <w:szCs w:val="26"/>
        </w:rPr>
        <w:t>п</w:t>
      </w:r>
      <w:proofErr w:type="gramEnd"/>
      <w:r w:rsidRPr="000B63B3">
        <w:rPr>
          <w:sz w:val="26"/>
          <w:szCs w:val="26"/>
        </w:rPr>
        <w:t xml:space="preserve"> о с т а н о в л я ю:</w:t>
      </w:r>
    </w:p>
    <w:p w:rsidR="003E099F" w:rsidRPr="000B63B3" w:rsidRDefault="003E099F" w:rsidP="003E099F">
      <w:pPr>
        <w:tabs>
          <w:tab w:val="left" w:pos="567"/>
          <w:tab w:val="left" w:pos="963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099F" w:rsidRPr="000B63B3" w:rsidRDefault="003E099F" w:rsidP="003E099F">
      <w:pPr>
        <w:tabs>
          <w:tab w:val="left" w:pos="567"/>
          <w:tab w:val="left" w:pos="8505"/>
          <w:tab w:val="left" w:pos="963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63B3">
        <w:rPr>
          <w:sz w:val="26"/>
          <w:szCs w:val="26"/>
        </w:rPr>
        <w:t>1. </w:t>
      </w:r>
      <w:r w:rsidRPr="009F76FE">
        <w:rPr>
          <w:color w:val="000000"/>
          <w:sz w:val="26"/>
          <w:szCs w:val="26"/>
        </w:rPr>
        <w:t xml:space="preserve">Внести изменения в постановление председателя Думы  Нефтеюганского  района от 27.02.2017 № 5-п-нпа «Об утверждении </w:t>
      </w:r>
      <w:proofErr w:type="gramStart"/>
      <w:r w:rsidRPr="009F76FE">
        <w:rPr>
          <w:color w:val="000000"/>
          <w:sz w:val="26"/>
          <w:szCs w:val="26"/>
        </w:rPr>
        <w:t>Порядка внесения проектов муниципальных правовых актов председателя Думы</w:t>
      </w:r>
      <w:proofErr w:type="gramEnd"/>
      <w:r w:rsidRPr="009F76FE">
        <w:rPr>
          <w:color w:val="000000"/>
          <w:sz w:val="26"/>
          <w:szCs w:val="26"/>
        </w:rPr>
        <w:t xml:space="preserve"> Нефтеюганского района»</w:t>
      </w:r>
      <w:r>
        <w:rPr>
          <w:color w:val="000000"/>
          <w:sz w:val="26"/>
          <w:szCs w:val="26"/>
        </w:rPr>
        <w:t xml:space="preserve"> </w:t>
      </w:r>
      <w:r w:rsidRPr="009F76FE">
        <w:rPr>
          <w:color w:val="000000"/>
          <w:sz w:val="26"/>
          <w:szCs w:val="26"/>
        </w:rPr>
        <w:t>изложив приложение в редакции согласно приложению к настоящему постановлению.</w:t>
      </w:r>
    </w:p>
    <w:p w:rsidR="003E099F" w:rsidRPr="000B63B3" w:rsidRDefault="003E099F" w:rsidP="003E099F">
      <w:pPr>
        <w:tabs>
          <w:tab w:val="left" w:pos="567"/>
          <w:tab w:val="left" w:pos="963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0B63B3">
        <w:rPr>
          <w:sz w:val="26"/>
          <w:szCs w:val="26"/>
        </w:rPr>
        <w:t>. Настоящее постановление вступает в силу после его официального опубликования.</w:t>
      </w:r>
    </w:p>
    <w:p w:rsidR="003E099F" w:rsidRPr="000B63B3" w:rsidRDefault="003E099F" w:rsidP="003E099F">
      <w:pPr>
        <w:tabs>
          <w:tab w:val="left" w:pos="567"/>
          <w:tab w:val="left" w:pos="963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B63B3">
        <w:rPr>
          <w:sz w:val="26"/>
          <w:szCs w:val="26"/>
        </w:rPr>
        <w:t>. </w:t>
      </w:r>
      <w:proofErr w:type="gramStart"/>
      <w:r w:rsidRPr="000B63B3">
        <w:rPr>
          <w:sz w:val="26"/>
          <w:szCs w:val="26"/>
        </w:rPr>
        <w:t>Контроль за</w:t>
      </w:r>
      <w:proofErr w:type="gramEnd"/>
      <w:r w:rsidRPr="000B63B3">
        <w:rPr>
          <w:sz w:val="26"/>
          <w:szCs w:val="26"/>
        </w:rPr>
        <w:t xml:space="preserve"> выполнением постановления возложить на руководителя аппарата Думы Нефтеюганского района </w:t>
      </w:r>
      <w:proofErr w:type="spellStart"/>
      <w:r w:rsidRPr="000B63B3">
        <w:rPr>
          <w:sz w:val="26"/>
          <w:szCs w:val="26"/>
        </w:rPr>
        <w:t>А.М.Курапову</w:t>
      </w:r>
      <w:proofErr w:type="spellEnd"/>
      <w:r w:rsidRPr="000B63B3">
        <w:rPr>
          <w:sz w:val="26"/>
          <w:szCs w:val="26"/>
        </w:rPr>
        <w:t>.</w:t>
      </w:r>
    </w:p>
    <w:p w:rsidR="003E099F" w:rsidRPr="000B63B3" w:rsidRDefault="003E099F" w:rsidP="003E099F">
      <w:pPr>
        <w:tabs>
          <w:tab w:val="left" w:pos="567"/>
          <w:tab w:val="left" w:pos="963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F12B4" w:rsidRPr="005A2C16" w:rsidRDefault="00FF12B4" w:rsidP="00A44A6D">
      <w:pPr>
        <w:ind w:hanging="720"/>
        <w:jc w:val="both"/>
        <w:rPr>
          <w:sz w:val="26"/>
          <w:szCs w:val="26"/>
        </w:rPr>
      </w:pPr>
    </w:p>
    <w:p w:rsidR="00FF12B4" w:rsidRPr="005A2C16" w:rsidRDefault="00FF12B4" w:rsidP="00A44A6D">
      <w:pPr>
        <w:ind w:hanging="720"/>
        <w:jc w:val="both"/>
        <w:rPr>
          <w:sz w:val="26"/>
          <w:szCs w:val="26"/>
        </w:rPr>
      </w:pPr>
    </w:p>
    <w:p w:rsidR="00A44A6D" w:rsidRPr="005A2C16" w:rsidRDefault="00A44A6D" w:rsidP="00A44A6D">
      <w:pPr>
        <w:ind w:hanging="720"/>
        <w:jc w:val="both"/>
        <w:rPr>
          <w:sz w:val="26"/>
          <w:szCs w:val="26"/>
        </w:rPr>
      </w:pPr>
    </w:p>
    <w:p w:rsidR="00A44A6D" w:rsidRPr="005A2C16" w:rsidRDefault="00A44A6D" w:rsidP="00A44A6D">
      <w:pPr>
        <w:jc w:val="both"/>
        <w:rPr>
          <w:sz w:val="26"/>
          <w:szCs w:val="26"/>
        </w:rPr>
      </w:pPr>
      <w:r w:rsidRPr="005A2C16">
        <w:rPr>
          <w:sz w:val="26"/>
          <w:szCs w:val="26"/>
        </w:rPr>
        <w:t>Председатель Думы</w:t>
      </w:r>
    </w:p>
    <w:p w:rsidR="00020C45" w:rsidRPr="005A2C16" w:rsidRDefault="00A44A6D" w:rsidP="00A44A6D">
      <w:pPr>
        <w:jc w:val="both"/>
        <w:rPr>
          <w:sz w:val="26"/>
          <w:szCs w:val="26"/>
        </w:rPr>
      </w:pPr>
      <w:r w:rsidRPr="005A2C16">
        <w:rPr>
          <w:sz w:val="26"/>
          <w:szCs w:val="26"/>
        </w:rPr>
        <w:t xml:space="preserve">Нефтеюганского района                                                 </w:t>
      </w:r>
      <w:r w:rsidR="00020C45" w:rsidRPr="005A2C16">
        <w:rPr>
          <w:sz w:val="26"/>
          <w:szCs w:val="26"/>
        </w:rPr>
        <w:t xml:space="preserve">                                Т.Г Котова</w:t>
      </w:r>
    </w:p>
    <w:p w:rsidR="00020C45" w:rsidRDefault="00020C45" w:rsidP="00A44A6D">
      <w:pPr>
        <w:jc w:val="both"/>
        <w:rPr>
          <w:sz w:val="26"/>
          <w:szCs w:val="26"/>
        </w:rPr>
      </w:pPr>
    </w:p>
    <w:p w:rsidR="003E099F" w:rsidRDefault="003E099F" w:rsidP="00A44A6D">
      <w:pPr>
        <w:jc w:val="both"/>
        <w:rPr>
          <w:sz w:val="26"/>
          <w:szCs w:val="26"/>
        </w:rPr>
      </w:pPr>
    </w:p>
    <w:p w:rsidR="003E099F" w:rsidRDefault="003E099F" w:rsidP="00A44A6D">
      <w:pPr>
        <w:jc w:val="both"/>
        <w:rPr>
          <w:sz w:val="26"/>
          <w:szCs w:val="26"/>
        </w:rPr>
      </w:pPr>
    </w:p>
    <w:p w:rsidR="003E099F" w:rsidRDefault="003E099F" w:rsidP="00A44A6D">
      <w:pPr>
        <w:jc w:val="both"/>
        <w:rPr>
          <w:sz w:val="26"/>
          <w:szCs w:val="26"/>
        </w:rPr>
      </w:pPr>
    </w:p>
    <w:p w:rsidR="003E099F" w:rsidRDefault="003E099F" w:rsidP="00A44A6D">
      <w:pPr>
        <w:jc w:val="both"/>
        <w:rPr>
          <w:sz w:val="26"/>
          <w:szCs w:val="26"/>
        </w:rPr>
      </w:pPr>
    </w:p>
    <w:p w:rsidR="003E099F" w:rsidRDefault="003E099F" w:rsidP="00A44A6D">
      <w:pPr>
        <w:jc w:val="both"/>
        <w:rPr>
          <w:sz w:val="26"/>
          <w:szCs w:val="26"/>
        </w:rPr>
      </w:pPr>
    </w:p>
    <w:p w:rsidR="003E099F" w:rsidRDefault="003E099F" w:rsidP="00A44A6D">
      <w:pPr>
        <w:jc w:val="both"/>
        <w:rPr>
          <w:sz w:val="26"/>
          <w:szCs w:val="26"/>
        </w:rPr>
      </w:pPr>
    </w:p>
    <w:p w:rsidR="003E099F" w:rsidRDefault="003E099F" w:rsidP="00A44A6D">
      <w:pPr>
        <w:jc w:val="both"/>
        <w:rPr>
          <w:sz w:val="26"/>
          <w:szCs w:val="26"/>
        </w:rPr>
      </w:pPr>
    </w:p>
    <w:p w:rsidR="003E099F" w:rsidRPr="000B63B3" w:rsidRDefault="003E099F" w:rsidP="003E099F">
      <w:pPr>
        <w:tabs>
          <w:tab w:val="left" w:pos="567"/>
        </w:tabs>
        <w:ind w:left="5954"/>
        <w:jc w:val="center"/>
        <w:rPr>
          <w:bCs/>
          <w:kern w:val="28"/>
        </w:rPr>
      </w:pPr>
      <w:r w:rsidRPr="000B63B3">
        <w:rPr>
          <w:bCs/>
          <w:kern w:val="28"/>
        </w:rPr>
        <w:lastRenderedPageBreak/>
        <w:t>Приложение</w:t>
      </w:r>
    </w:p>
    <w:p w:rsidR="003E099F" w:rsidRPr="000B63B3" w:rsidRDefault="003E099F" w:rsidP="003E099F">
      <w:pPr>
        <w:tabs>
          <w:tab w:val="left" w:pos="567"/>
        </w:tabs>
        <w:ind w:left="6237"/>
        <w:jc w:val="both"/>
        <w:rPr>
          <w:bCs/>
          <w:kern w:val="28"/>
        </w:rPr>
      </w:pPr>
      <w:r w:rsidRPr="000B63B3">
        <w:rPr>
          <w:bCs/>
          <w:kern w:val="28"/>
        </w:rPr>
        <w:t>к постановлению председателя</w:t>
      </w:r>
    </w:p>
    <w:p w:rsidR="003E099F" w:rsidRPr="000B63B3" w:rsidRDefault="003E099F" w:rsidP="003E099F">
      <w:pPr>
        <w:tabs>
          <w:tab w:val="left" w:pos="567"/>
        </w:tabs>
        <w:ind w:left="6237"/>
        <w:jc w:val="both"/>
        <w:rPr>
          <w:bCs/>
          <w:kern w:val="28"/>
        </w:rPr>
      </w:pPr>
      <w:r w:rsidRPr="000B63B3">
        <w:rPr>
          <w:bCs/>
          <w:kern w:val="28"/>
        </w:rPr>
        <w:t>Думы Нефтеюганского района</w:t>
      </w:r>
    </w:p>
    <w:p w:rsidR="003E099F" w:rsidRDefault="003E099F" w:rsidP="003E099F">
      <w:pPr>
        <w:autoSpaceDE w:val="0"/>
        <w:autoSpaceDN w:val="0"/>
        <w:adjustRightInd w:val="0"/>
        <w:ind w:left="6237"/>
        <w:rPr>
          <w:u w:val="single"/>
        </w:rPr>
      </w:pPr>
      <w:r w:rsidRPr="0049477B">
        <w:t xml:space="preserve">от </w:t>
      </w:r>
      <w:r w:rsidRPr="0049477B">
        <w:rPr>
          <w:u w:val="single"/>
        </w:rPr>
        <w:t xml:space="preserve"> </w:t>
      </w:r>
      <w:r w:rsidR="003F44BE">
        <w:rPr>
          <w:u w:val="single"/>
        </w:rPr>
        <w:t xml:space="preserve"> 05.06.2019</w:t>
      </w:r>
      <w:r w:rsidRPr="0049477B">
        <w:rPr>
          <w:u w:val="single"/>
        </w:rPr>
        <w:t xml:space="preserve">  </w:t>
      </w:r>
      <w:r w:rsidRPr="0049477B">
        <w:rPr>
          <w:color w:val="FFFFFF"/>
        </w:rPr>
        <w:t>.</w:t>
      </w:r>
      <w:r w:rsidRPr="0049477B">
        <w:t xml:space="preserve">№ </w:t>
      </w:r>
      <w:r w:rsidR="003F44BE">
        <w:rPr>
          <w:u w:val="single"/>
        </w:rPr>
        <w:t xml:space="preserve"> </w:t>
      </w:r>
      <w:bookmarkStart w:id="0" w:name="_GoBack"/>
      <w:bookmarkEnd w:id="0"/>
      <w:r w:rsidR="003F44BE">
        <w:rPr>
          <w:u w:val="single"/>
        </w:rPr>
        <w:t xml:space="preserve"> 5-п-нпа</w:t>
      </w:r>
      <w:proofErr w:type="gramStart"/>
      <w:r w:rsidR="003F44BE">
        <w:rPr>
          <w:u w:val="single"/>
        </w:rPr>
        <w:t xml:space="preserve">  </w:t>
      </w:r>
      <w:r>
        <w:rPr>
          <w:u w:val="single"/>
        </w:rPr>
        <w:t xml:space="preserve">  </w:t>
      </w:r>
      <w:r w:rsidRPr="005054F4">
        <w:rPr>
          <w:color w:val="FFFFFF" w:themeColor="background1"/>
          <w:u w:val="single"/>
        </w:rPr>
        <w:t>.</w:t>
      </w:r>
      <w:proofErr w:type="gramEnd"/>
      <w:r w:rsidRPr="005054F4">
        <w:rPr>
          <w:color w:val="FFFFFF" w:themeColor="background1"/>
          <w:u w:val="single"/>
        </w:rPr>
        <w:t xml:space="preserve"> </w:t>
      </w:r>
      <w:r>
        <w:rPr>
          <w:u w:val="single"/>
        </w:rPr>
        <w:t xml:space="preserve">  </w:t>
      </w:r>
    </w:p>
    <w:p w:rsidR="003E099F" w:rsidRDefault="003E099F" w:rsidP="003E099F">
      <w:pPr>
        <w:autoSpaceDE w:val="0"/>
        <w:autoSpaceDN w:val="0"/>
        <w:adjustRightInd w:val="0"/>
        <w:ind w:left="6237"/>
        <w:rPr>
          <w:u w:val="single"/>
        </w:rPr>
      </w:pPr>
    </w:p>
    <w:p w:rsidR="003E099F" w:rsidRDefault="003E099F" w:rsidP="003E099F">
      <w:pPr>
        <w:autoSpaceDE w:val="0"/>
        <w:autoSpaceDN w:val="0"/>
        <w:adjustRightInd w:val="0"/>
        <w:ind w:left="6237"/>
        <w:rPr>
          <w:u w:val="single"/>
        </w:rPr>
      </w:pPr>
    </w:p>
    <w:p w:rsidR="003E099F" w:rsidRPr="000B63B3" w:rsidRDefault="003E099F" w:rsidP="003E099F">
      <w:pPr>
        <w:tabs>
          <w:tab w:val="left" w:pos="567"/>
        </w:tabs>
        <w:ind w:left="5954"/>
        <w:jc w:val="center"/>
        <w:rPr>
          <w:bCs/>
          <w:kern w:val="28"/>
        </w:rPr>
      </w:pPr>
      <w:r>
        <w:rPr>
          <w:bCs/>
          <w:kern w:val="28"/>
        </w:rPr>
        <w:t>«</w:t>
      </w:r>
      <w:r w:rsidRPr="000B63B3">
        <w:rPr>
          <w:bCs/>
          <w:kern w:val="28"/>
        </w:rPr>
        <w:t>Приложение</w:t>
      </w:r>
    </w:p>
    <w:p w:rsidR="003E099F" w:rsidRPr="000B63B3" w:rsidRDefault="003E099F" w:rsidP="003E099F">
      <w:pPr>
        <w:tabs>
          <w:tab w:val="left" w:pos="567"/>
        </w:tabs>
        <w:ind w:left="6237"/>
        <w:jc w:val="both"/>
        <w:rPr>
          <w:bCs/>
          <w:kern w:val="28"/>
        </w:rPr>
      </w:pPr>
      <w:r w:rsidRPr="000B63B3">
        <w:rPr>
          <w:bCs/>
          <w:kern w:val="28"/>
        </w:rPr>
        <w:t>к постановлению председателя</w:t>
      </w:r>
    </w:p>
    <w:p w:rsidR="003E099F" w:rsidRPr="000B63B3" w:rsidRDefault="003E099F" w:rsidP="003E099F">
      <w:pPr>
        <w:tabs>
          <w:tab w:val="left" w:pos="567"/>
        </w:tabs>
        <w:ind w:left="6237"/>
        <w:jc w:val="both"/>
        <w:rPr>
          <w:bCs/>
          <w:kern w:val="28"/>
        </w:rPr>
      </w:pPr>
      <w:r w:rsidRPr="000B63B3">
        <w:rPr>
          <w:bCs/>
          <w:kern w:val="28"/>
        </w:rPr>
        <w:t>Думы Нефтеюганского района</w:t>
      </w:r>
    </w:p>
    <w:p w:rsidR="003E099F" w:rsidRPr="000B63B3" w:rsidRDefault="003E099F" w:rsidP="003E099F">
      <w:pPr>
        <w:autoSpaceDE w:val="0"/>
        <w:autoSpaceDN w:val="0"/>
        <w:adjustRightInd w:val="0"/>
        <w:ind w:left="6237"/>
      </w:pPr>
      <w:r w:rsidRPr="0049477B">
        <w:t xml:space="preserve">от </w:t>
      </w:r>
      <w:r w:rsidRPr="0049477B">
        <w:rPr>
          <w:u w:val="single"/>
        </w:rPr>
        <w:t xml:space="preserve"> </w:t>
      </w:r>
      <w:r>
        <w:rPr>
          <w:u w:val="single"/>
        </w:rPr>
        <w:t xml:space="preserve">     27.02.2017 </w:t>
      </w:r>
      <w:r w:rsidRPr="0049477B">
        <w:rPr>
          <w:u w:val="single"/>
        </w:rPr>
        <w:t xml:space="preserve"> </w:t>
      </w:r>
      <w:r w:rsidRPr="0049477B">
        <w:rPr>
          <w:color w:val="FFFFFF"/>
        </w:rPr>
        <w:t>.</w:t>
      </w:r>
      <w:r w:rsidRPr="0049477B">
        <w:t xml:space="preserve">№ </w:t>
      </w:r>
      <w:r>
        <w:rPr>
          <w:u w:val="single"/>
        </w:rPr>
        <w:t>5-п-нпа</w:t>
      </w:r>
      <w:proofErr w:type="gramStart"/>
      <w:r>
        <w:rPr>
          <w:u w:val="single"/>
        </w:rPr>
        <w:t xml:space="preserve">    </w:t>
      </w:r>
      <w:r w:rsidRPr="005054F4">
        <w:rPr>
          <w:color w:val="FFFFFF" w:themeColor="background1"/>
          <w:u w:val="single"/>
        </w:rPr>
        <w:t>.</w:t>
      </w:r>
      <w:proofErr w:type="gramEnd"/>
      <w:r w:rsidRPr="005054F4">
        <w:rPr>
          <w:color w:val="FFFFFF" w:themeColor="background1"/>
          <w:u w:val="single"/>
        </w:rPr>
        <w:t xml:space="preserve"> </w:t>
      </w:r>
      <w:r>
        <w:rPr>
          <w:u w:val="single"/>
        </w:rPr>
        <w:t xml:space="preserve">  </w:t>
      </w:r>
    </w:p>
    <w:p w:rsidR="003E099F" w:rsidRDefault="003E099F" w:rsidP="003E099F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3E099F" w:rsidRDefault="003E099F" w:rsidP="003E099F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3E099F" w:rsidRPr="000B63B3" w:rsidRDefault="003E099F" w:rsidP="003E099F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B63B3">
        <w:rPr>
          <w:bCs/>
          <w:sz w:val="26"/>
          <w:szCs w:val="26"/>
        </w:rPr>
        <w:t>Порядок</w:t>
      </w:r>
    </w:p>
    <w:p w:rsidR="003E099F" w:rsidRPr="000B63B3" w:rsidRDefault="003E099F" w:rsidP="003E099F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B63B3">
        <w:rPr>
          <w:bCs/>
          <w:sz w:val="26"/>
          <w:szCs w:val="26"/>
        </w:rPr>
        <w:t xml:space="preserve">внесения проектов муниципальных правовых актов </w:t>
      </w:r>
    </w:p>
    <w:p w:rsidR="003E099F" w:rsidRPr="000B63B3" w:rsidRDefault="003E099F" w:rsidP="003E099F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B63B3">
        <w:rPr>
          <w:bCs/>
          <w:sz w:val="26"/>
          <w:szCs w:val="26"/>
        </w:rPr>
        <w:t>председателя Думы Нефтеюганского района</w:t>
      </w:r>
    </w:p>
    <w:p w:rsidR="003E099F" w:rsidRPr="000B63B3" w:rsidRDefault="003E099F" w:rsidP="003E099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099F" w:rsidRPr="000B63B3" w:rsidRDefault="003E099F" w:rsidP="003E099F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0B63B3">
        <w:rPr>
          <w:sz w:val="26"/>
          <w:szCs w:val="26"/>
        </w:rPr>
        <w:t>1. Общие положения</w:t>
      </w:r>
    </w:p>
    <w:p w:rsidR="003E099F" w:rsidRPr="000B63B3" w:rsidRDefault="003E099F" w:rsidP="003E09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E099F" w:rsidRPr="000B63B3" w:rsidRDefault="003E099F" w:rsidP="003E09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63B3">
        <w:rPr>
          <w:sz w:val="26"/>
          <w:szCs w:val="26"/>
        </w:rPr>
        <w:t>1.</w:t>
      </w:r>
      <w:r w:rsidRPr="000B63B3">
        <w:rPr>
          <w:sz w:val="26"/>
          <w:szCs w:val="26"/>
        </w:rPr>
        <w:tab/>
        <w:t xml:space="preserve">Настоящий Порядок </w:t>
      </w:r>
      <w:proofErr w:type="gramStart"/>
      <w:r w:rsidRPr="000B63B3">
        <w:rPr>
          <w:sz w:val="26"/>
          <w:szCs w:val="26"/>
        </w:rPr>
        <w:t>внесения проектов муниципальных правовых актов председателя Думы</w:t>
      </w:r>
      <w:proofErr w:type="gramEnd"/>
      <w:r w:rsidRPr="000B63B3">
        <w:rPr>
          <w:sz w:val="26"/>
          <w:szCs w:val="26"/>
        </w:rPr>
        <w:t xml:space="preserve"> Нефтеюганского района (далее - Порядок) определяет требования к внесению и оформлению проектов муниципальных правовых актов председателя Думы Нефтеюганского района (постановления, распоряжения) (далее - проект), перечень и форму прилагаемых к проекту документов.</w:t>
      </w:r>
    </w:p>
    <w:p w:rsidR="003E099F" w:rsidRPr="000B63B3" w:rsidRDefault="003E099F" w:rsidP="003E09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63B3">
        <w:rPr>
          <w:sz w:val="26"/>
          <w:szCs w:val="26"/>
        </w:rPr>
        <w:t>2.</w:t>
      </w:r>
      <w:r w:rsidRPr="000B63B3">
        <w:rPr>
          <w:sz w:val="26"/>
          <w:szCs w:val="26"/>
        </w:rPr>
        <w:tab/>
        <w:t>При внесении проектов в Думу Нефтеюганского района (далее - Дума района) субъекты правотворческой инициативы, представляют следующие документы:</w:t>
      </w:r>
    </w:p>
    <w:p w:rsidR="003E099F" w:rsidRPr="000B63B3" w:rsidRDefault="003E099F" w:rsidP="003E09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63B3">
        <w:rPr>
          <w:sz w:val="26"/>
          <w:szCs w:val="26"/>
        </w:rPr>
        <w:t xml:space="preserve">1) лист согласования проекта по </w:t>
      </w:r>
      <w:hyperlink w:anchor="Par51" w:history="1">
        <w:r w:rsidRPr="000B63B3">
          <w:rPr>
            <w:sz w:val="26"/>
            <w:szCs w:val="26"/>
          </w:rPr>
          <w:t>форме</w:t>
        </w:r>
      </w:hyperlink>
      <w:r w:rsidRPr="000B63B3">
        <w:rPr>
          <w:sz w:val="26"/>
          <w:szCs w:val="26"/>
        </w:rPr>
        <w:t>, согласно приложению к настоящему Порядку;</w:t>
      </w:r>
    </w:p>
    <w:p w:rsidR="003E099F" w:rsidRPr="000B63B3" w:rsidRDefault="003E099F" w:rsidP="003E09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63B3">
        <w:rPr>
          <w:sz w:val="26"/>
          <w:szCs w:val="26"/>
        </w:rPr>
        <w:t>2) проект, подготовленный в соответствии с требованиями, установленными настоящим Порядком;</w:t>
      </w:r>
    </w:p>
    <w:p w:rsidR="003E099F" w:rsidRPr="000B63B3" w:rsidRDefault="003E099F" w:rsidP="003E09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63B3">
        <w:rPr>
          <w:sz w:val="26"/>
          <w:szCs w:val="26"/>
        </w:rPr>
        <w:t>3) заключение Контрольно-счетной палаты Нефтеюганского района на проект по вопросам, предусматривающим расходы бюджета Нефтеюганского района;</w:t>
      </w:r>
    </w:p>
    <w:p w:rsidR="003E099F" w:rsidRPr="000B63B3" w:rsidRDefault="003E099F" w:rsidP="003E09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63B3">
        <w:rPr>
          <w:sz w:val="26"/>
          <w:szCs w:val="26"/>
        </w:rPr>
        <w:t>4) электронная версия вышеуказанных документов, которая должна соответствовать представленному тексту проекта на бумажном носителе.</w:t>
      </w:r>
    </w:p>
    <w:p w:rsidR="003E099F" w:rsidRPr="000B63B3" w:rsidRDefault="003E099F" w:rsidP="003E09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63B3">
        <w:rPr>
          <w:sz w:val="26"/>
          <w:szCs w:val="26"/>
        </w:rPr>
        <w:t>3.</w:t>
      </w:r>
      <w:r w:rsidRPr="000B63B3">
        <w:rPr>
          <w:sz w:val="26"/>
          <w:szCs w:val="26"/>
        </w:rPr>
        <w:tab/>
        <w:t>Ответственность за соответствие текста проекта на бумажном носителе и представленной его электронной версии несет разработчик, внесший проект.</w:t>
      </w:r>
    </w:p>
    <w:p w:rsidR="003E099F" w:rsidRPr="000B63B3" w:rsidRDefault="003E099F" w:rsidP="003E09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63B3">
        <w:rPr>
          <w:sz w:val="26"/>
          <w:szCs w:val="26"/>
        </w:rPr>
        <w:t>4.</w:t>
      </w:r>
      <w:r w:rsidRPr="000B63B3">
        <w:rPr>
          <w:sz w:val="26"/>
          <w:szCs w:val="26"/>
        </w:rPr>
        <w:tab/>
        <w:t>Проекты муниципальных правовых актов оформляются на бланках проектов постановлений и распоряжений председателя Думы района, утвержденных правовым актом председателя Думы района.</w:t>
      </w:r>
    </w:p>
    <w:p w:rsidR="003E099F" w:rsidRPr="000B63B3" w:rsidRDefault="003E099F" w:rsidP="003E099F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3E099F" w:rsidRPr="000B63B3" w:rsidRDefault="003E099F" w:rsidP="003E099F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0B63B3">
        <w:rPr>
          <w:sz w:val="26"/>
          <w:szCs w:val="26"/>
        </w:rPr>
        <w:t>2. Порядок согласования проекта</w:t>
      </w:r>
    </w:p>
    <w:p w:rsidR="003E099F" w:rsidRPr="000B63B3" w:rsidRDefault="003E099F" w:rsidP="003E09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E099F" w:rsidRPr="000B63B3" w:rsidRDefault="003E099F" w:rsidP="003E099F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63B3">
        <w:rPr>
          <w:sz w:val="26"/>
          <w:szCs w:val="26"/>
        </w:rPr>
        <w:t>1.</w:t>
      </w:r>
      <w:r w:rsidRPr="000B63B3">
        <w:rPr>
          <w:sz w:val="26"/>
          <w:szCs w:val="26"/>
        </w:rPr>
        <w:tab/>
        <w:t>Проект подлежит согласованию в Думе района:</w:t>
      </w:r>
    </w:p>
    <w:p w:rsidR="003E099F" w:rsidRPr="000B63B3" w:rsidRDefault="003E099F" w:rsidP="003E09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63B3">
        <w:rPr>
          <w:sz w:val="26"/>
          <w:szCs w:val="26"/>
        </w:rPr>
        <w:t>1) должностным лицом, курирующим данное направление работы;</w:t>
      </w:r>
    </w:p>
    <w:p w:rsidR="003E099F" w:rsidRPr="000B63B3" w:rsidRDefault="003E099F" w:rsidP="003E09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0B63B3">
        <w:rPr>
          <w:sz w:val="26"/>
          <w:szCs w:val="26"/>
        </w:rPr>
        <w:t>) руководителем аппарата Думы района.</w:t>
      </w:r>
    </w:p>
    <w:p w:rsidR="003E099F" w:rsidRPr="000B63B3" w:rsidRDefault="003E099F" w:rsidP="003E099F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63B3">
        <w:rPr>
          <w:sz w:val="26"/>
          <w:szCs w:val="26"/>
        </w:rPr>
        <w:t>2.</w:t>
      </w:r>
      <w:r w:rsidRPr="000B63B3">
        <w:rPr>
          <w:sz w:val="26"/>
          <w:szCs w:val="26"/>
        </w:rPr>
        <w:tab/>
        <w:t>Виза включает в себя наименование должности, личную подпись, фамилию и инициалы, дату согласования.</w:t>
      </w:r>
    </w:p>
    <w:p w:rsidR="003E099F" w:rsidRPr="000B63B3" w:rsidRDefault="003E099F" w:rsidP="003E099F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63B3">
        <w:rPr>
          <w:sz w:val="26"/>
          <w:szCs w:val="26"/>
        </w:rPr>
        <w:t>3.</w:t>
      </w:r>
      <w:r w:rsidRPr="000B63B3">
        <w:rPr>
          <w:sz w:val="26"/>
          <w:szCs w:val="26"/>
        </w:rPr>
        <w:tab/>
        <w:t>Разработчик проекта осуществляет согласование проекта и получение заключения по проекту в Контрольно-счетной палате по вопросам, отнесенным к полномочиям Контрольно-счетной палаты.</w:t>
      </w:r>
    </w:p>
    <w:p w:rsidR="003E099F" w:rsidRPr="000B63B3" w:rsidRDefault="003E099F" w:rsidP="003E099F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63B3">
        <w:rPr>
          <w:sz w:val="26"/>
          <w:szCs w:val="26"/>
        </w:rPr>
        <w:lastRenderedPageBreak/>
        <w:t>4.</w:t>
      </w:r>
      <w:r w:rsidRPr="000B63B3">
        <w:rPr>
          <w:sz w:val="26"/>
          <w:szCs w:val="26"/>
        </w:rPr>
        <w:tab/>
        <w:t xml:space="preserve">Проекты, имеющие нормативный характер, подлежат правовой и антикоррупционной экспертизе. </w:t>
      </w:r>
    </w:p>
    <w:p w:rsidR="003E099F" w:rsidRPr="000B63B3" w:rsidRDefault="003E099F" w:rsidP="003E099F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63B3">
        <w:rPr>
          <w:sz w:val="26"/>
          <w:szCs w:val="26"/>
        </w:rPr>
        <w:t>5.</w:t>
      </w:r>
      <w:r w:rsidRPr="000B63B3">
        <w:rPr>
          <w:sz w:val="26"/>
          <w:szCs w:val="26"/>
        </w:rPr>
        <w:tab/>
        <w:t>Обязательным приложением к проекту муниципального нормативного правового акта являются:</w:t>
      </w:r>
    </w:p>
    <w:p w:rsidR="003E099F" w:rsidRPr="000B63B3" w:rsidRDefault="003E099F" w:rsidP="003E099F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63B3">
        <w:rPr>
          <w:sz w:val="26"/>
          <w:szCs w:val="26"/>
        </w:rPr>
        <w:t xml:space="preserve">заключение об отсутствии </w:t>
      </w:r>
      <w:proofErr w:type="gramStart"/>
      <w:r w:rsidRPr="000B63B3">
        <w:rPr>
          <w:sz w:val="26"/>
          <w:szCs w:val="26"/>
        </w:rPr>
        <w:t>необходимости проведения углубленной оценки регулирующего воздействия Проекта муниципального нормативного правового</w:t>
      </w:r>
      <w:proofErr w:type="gramEnd"/>
      <w:r w:rsidRPr="000B63B3">
        <w:rPr>
          <w:sz w:val="26"/>
          <w:szCs w:val="26"/>
        </w:rPr>
        <w:t xml:space="preserve"> акта, либо экспертное заключение об оценке регулирующего воздействия Проекта муниципального нормативного правового акта, подготовленные комитетом по экономической политике и предпринимательству администрации Нефтеюганского района;</w:t>
      </w:r>
    </w:p>
    <w:p w:rsidR="003E099F" w:rsidRPr="000B63B3" w:rsidRDefault="003E099F" w:rsidP="003E099F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63B3">
        <w:rPr>
          <w:sz w:val="26"/>
          <w:szCs w:val="26"/>
        </w:rPr>
        <w:t xml:space="preserve">заключение </w:t>
      </w:r>
      <w:r>
        <w:rPr>
          <w:sz w:val="26"/>
          <w:szCs w:val="26"/>
        </w:rPr>
        <w:t>должностного лица аппарата Думы района</w:t>
      </w:r>
      <w:r w:rsidRPr="000B63B3">
        <w:rPr>
          <w:sz w:val="26"/>
          <w:szCs w:val="26"/>
        </w:rPr>
        <w:t xml:space="preserve">. </w:t>
      </w:r>
    </w:p>
    <w:p w:rsidR="003E099F" w:rsidRPr="000B63B3" w:rsidRDefault="003E099F" w:rsidP="003E099F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63B3">
        <w:rPr>
          <w:sz w:val="26"/>
          <w:szCs w:val="26"/>
        </w:rPr>
        <w:t>6.</w:t>
      </w:r>
      <w:r w:rsidRPr="000B63B3">
        <w:rPr>
          <w:sz w:val="26"/>
          <w:szCs w:val="26"/>
        </w:rPr>
        <w:tab/>
        <w:t xml:space="preserve">Распоряжения по личному составу (движение кадров, предоставление отпусков, командирование) </w:t>
      </w:r>
      <w:proofErr w:type="gramStart"/>
      <w:r w:rsidRPr="000B63B3">
        <w:rPr>
          <w:sz w:val="26"/>
          <w:szCs w:val="26"/>
        </w:rPr>
        <w:t>готовятся и регистрируются</w:t>
      </w:r>
      <w:proofErr w:type="gramEnd"/>
      <w:r w:rsidRPr="000B63B3">
        <w:rPr>
          <w:sz w:val="26"/>
          <w:szCs w:val="26"/>
        </w:rPr>
        <w:t xml:space="preserve"> в кадровой службе в соответствии с соглашением о взаи</w:t>
      </w:r>
      <w:r>
        <w:rPr>
          <w:sz w:val="26"/>
          <w:szCs w:val="26"/>
        </w:rPr>
        <w:t>модействии от 27.10.2016 № 194</w:t>
      </w:r>
      <w:r w:rsidRPr="000B63B3">
        <w:rPr>
          <w:sz w:val="26"/>
          <w:szCs w:val="26"/>
        </w:rPr>
        <w:t xml:space="preserve">. Данные распоряжения готовятся без проектов с визами согласования на оборотной стороне листа, подписанного председателем Думы района. При издании распоряжений по личному составу используются типовые унифицированные формы, входящие в унифицированные системы первичной учетной документации. </w:t>
      </w:r>
    </w:p>
    <w:p w:rsidR="003E099F" w:rsidRPr="000B63B3" w:rsidRDefault="003E099F" w:rsidP="003E099F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63B3">
        <w:rPr>
          <w:sz w:val="26"/>
          <w:szCs w:val="26"/>
        </w:rPr>
        <w:t>7.</w:t>
      </w:r>
      <w:r w:rsidRPr="000B63B3">
        <w:rPr>
          <w:sz w:val="26"/>
          <w:szCs w:val="26"/>
        </w:rPr>
        <w:tab/>
        <w:t>Распоряжения о созыве очередного, внеочередного заседаний Думы Нефтеюганского района оформляются без проектов с визами согласования.</w:t>
      </w:r>
    </w:p>
    <w:p w:rsidR="003E099F" w:rsidRPr="000B63B3" w:rsidRDefault="003E099F" w:rsidP="003E099F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63B3">
        <w:rPr>
          <w:sz w:val="26"/>
          <w:szCs w:val="26"/>
        </w:rPr>
        <w:t>8.</w:t>
      </w:r>
      <w:r w:rsidRPr="000B63B3">
        <w:rPr>
          <w:sz w:val="26"/>
          <w:szCs w:val="26"/>
        </w:rPr>
        <w:tab/>
        <w:t>Проект, не соответствующий требованиям настоящего Порядка, возвращается внесшему его субъекту правотворческой инициативы.</w:t>
      </w:r>
    </w:p>
    <w:p w:rsidR="003E099F" w:rsidRPr="000B63B3" w:rsidRDefault="003E099F" w:rsidP="003E099F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63B3">
        <w:rPr>
          <w:sz w:val="26"/>
          <w:szCs w:val="26"/>
        </w:rPr>
        <w:t>9.</w:t>
      </w:r>
      <w:r w:rsidRPr="000B63B3">
        <w:rPr>
          <w:sz w:val="26"/>
          <w:szCs w:val="26"/>
        </w:rPr>
        <w:tab/>
        <w:t>После прохождения всех этапов согласования проект направляется председателю Думы района для подписания.</w:t>
      </w:r>
    </w:p>
    <w:p w:rsidR="003E099F" w:rsidRPr="000B63B3" w:rsidRDefault="003E099F" w:rsidP="003E09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E099F" w:rsidRPr="000B63B3" w:rsidRDefault="003E099F" w:rsidP="003E099F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0B63B3">
        <w:rPr>
          <w:sz w:val="26"/>
          <w:szCs w:val="26"/>
        </w:rPr>
        <w:t>3. Требования к оформлению проекта</w:t>
      </w:r>
    </w:p>
    <w:p w:rsidR="003E099F" w:rsidRPr="000B63B3" w:rsidRDefault="003E099F" w:rsidP="003E099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099F" w:rsidRPr="000B63B3" w:rsidRDefault="003E099F" w:rsidP="003E09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63B3">
        <w:rPr>
          <w:sz w:val="26"/>
          <w:szCs w:val="26"/>
        </w:rPr>
        <w:t>1.</w:t>
      </w:r>
      <w:r w:rsidRPr="000B63B3">
        <w:rPr>
          <w:sz w:val="26"/>
          <w:szCs w:val="26"/>
        </w:rPr>
        <w:tab/>
        <w:t>При подготовке проекта необходимо учитывать ранее принятые по этому вопросу муниципальные правовые акты, если они имелись, и не допускать повторений, противоречий им.</w:t>
      </w:r>
    </w:p>
    <w:p w:rsidR="003E099F" w:rsidRPr="000B63B3" w:rsidRDefault="003E099F" w:rsidP="003E09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63B3">
        <w:rPr>
          <w:sz w:val="26"/>
          <w:szCs w:val="26"/>
        </w:rPr>
        <w:t>2.</w:t>
      </w:r>
      <w:r w:rsidRPr="000B63B3">
        <w:rPr>
          <w:sz w:val="26"/>
          <w:szCs w:val="26"/>
        </w:rPr>
        <w:tab/>
      </w:r>
      <w:proofErr w:type="gramStart"/>
      <w:r w:rsidRPr="000B63B3">
        <w:rPr>
          <w:sz w:val="26"/>
          <w:szCs w:val="26"/>
        </w:rPr>
        <w:t>Если при подготовке Проекта выявилась необходимость внесения существенных изменений в ранее принятые муниципальные правовые акты или наличие по одному и тому же вопросу нескольких муниципальных правовых актов, а также если в муниципальный правовой акт неоднократно вносились изменения, которые затрудняют его чтение и применение, то в целях упорядочения разрабатывается новый единый муниципальный правовой акт.</w:t>
      </w:r>
      <w:proofErr w:type="gramEnd"/>
      <w:r w:rsidRPr="000B63B3">
        <w:rPr>
          <w:sz w:val="26"/>
          <w:szCs w:val="26"/>
        </w:rPr>
        <w:t xml:space="preserve"> В проект такого акта включаются новые, а также содержащиеся в ранее принятых муниципальных правовых актах предписания.</w:t>
      </w:r>
    </w:p>
    <w:p w:rsidR="003E099F" w:rsidRPr="000B63B3" w:rsidRDefault="003E099F" w:rsidP="003E09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63B3">
        <w:rPr>
          <w:sz w:val="26"/>
          <w:szCs w:val="26"/>
        </w:rPr>
        <w:t>3.</w:t>
      </w:r>
      <w:r w:rsidRPr="000B63B3">
        <w:rPr>
          <w:sz w:val="26"/>
          <w:szCs w:val="26"/>
        </w:rPr>
        <w:tab/>
        <w:t>Каждый Проект должен иметь предельно краткий, соответствующий содержанию заголовок.</w:t>
      </w:r>
    </w:p>
    <w:p w:rsidR="003E099F" w:rsidRPr="000B63B3" w:rsidRDefault="003E099F" w:rsidP="003E09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63B3">
        <w:rPr>
          <w:sz w:val="26"/>
          <w:szCs w:val="26"/>
        </w:rPr>
        <w:t>При подготовке Проекта о внесении изменений или дополнений в заголовке указываются вид, дата, номер и название муниципального правового акта, в который вносятся изменения, дополнения.</w:t>
      </w:r>
    </w:p>
    <w:p w:rsidR="003E099F" w:rsidRPr="000B63B3" w:rsidRDefault="003E099F" w:rsidP="003E09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63B3">
        <w:rPr>
          <w:sz w:val="26"/>
          <w:szCs w:val="26"/>
        </w:rPr>
        <w:t>4.</w:t>
      </w:r>
      <w:r w:rsidRPr="000B63B3">
        <w:rPr>
          <w:sz w:val="26"/>
          <w:szCs w:val="26"/>
        </w:rPr>
        <w:tab/>
        <w:t xml:space="preserve">Текст Проекта должен состоять, как правило, из двух частей: </w:t>
      </w:r>
      <w:proofErr w:type="gramStart"/>
      <w:r w:rsidRPr="000B63B3">
        <w:rPr>
          <w:sz w:val="26"/>
          <w:szCs w:val="26"/>
        </w:rPr>
        <w:t>констатирующей</w:t>
      </w:r>
      <w:proofErr w:type="gramEnd"/>
      <w:r w:rsidRPr="000B63B3">
        <w:rPr>
          <w:sz w:val="26"/>
          <w:szCs w:val="26"/>
        </w:rPr>
        <w:t xml:space="preserve"> (преамбула) и постановляющей (распорядительная). </w:t>
      </w:r>
    </w:p>
    <w:p w:rsidR="003E099F" w:rsidRPr="000B63B3" w:rsidRDefault="003E099F" w:rsidP="003E09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63B3">
        <w:rPr>
          <w:sz w:val="26"/>
          <w:szCs w:val="26"/>
        </w:rPr>
        <w:t>5.</w:t>
      </w:r>
      <w:r w:rsidRPr="000B63B3">
        <w:rPr>
          <w:sz w:val="26"/>
          <w:szCs w:val="26"/>
        </w:rPr>
        <w:tab/>
        <w:t xml:space="preserve">Констатирующая часть (преамбула) содержит причины, основания, цели составления муниципального правового акта. </w:t>
      </w:r>
    </w:p>
    <w:p w:rsidR="003E099F" w:rsidRPr="000B63B3" w:rsidRDefault="003E099F" w:rsidP="003E09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63B3">
        <w:rPr>
          <w:sz w:val="26"/>
          <w:szCs w:val="26"/>
        </w:rPr>
        <w:t>6.</w:t>
      </w:r>
      <w:r w:rsidRPr="000B63B3">
        <w:rPr>
          <w:sz w:val="26"/>
          <w:szCs w:val="26"/>
        </w:rPr>
        <w:tab/>
        <w:t xml:space="preserve">Постановляющая (распорядительная) часть содержит указания, предписания, поручения председателя Думы района или другого уполномоченного им </w:t>
      </w:r>
      <w:r w:rsidRPr="000B63B3">
        <w:rPr>
          <w:sz w:val="26"/>
          <w:szCs w:val="26"/>
        </w:rPr>
        <w:lastRenderedPageBreak/>
        <w:t xml:space="preserve">должностного лица, подписавшего Проект, исполнителям, логично связанные и вытекающие из констатирующей части, с установкой сроков исполнения. </w:t>
      </w:r>
    </w:p>
    <w:p w:rsidR="003E099F" w:rsidRPr="000B63B3" w:rsidRDefault="003E099F" w:rsidP="003E09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63B3">
        <w:rPr>
          <w:sz w:val="26"/>
          <w:szCs w:val="26"/>
        </w:rPr>
        <w:t>7.</w:t>
      </w:r>
      <w:r w:rsidRPr="000B63B3">
        <w:rPr>
          <w:sz w:val="26"/>
          <w:szCs w:val="26"/>
        </w:rPr>
        <w:tab/>
        <w:t>При необходимости в Проекте указываются:</w:t>
      </w:r>
    </w:p>
    <w:p w:rsidR="003E099F" w:rsidRPr="000B63B3" w:rsidRDefault="003E099F" w:rsidP="003E099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63B3">
        <w:rPr>
          <w:sz w:val="26"/>
          <w:szCs w:val="26"/>
        </w:rPr>
        <w:t>дата введения в действие муниципального правового акта;</w:t>
      </w:r>
    </w:p>
    <w:p w:rsidR="003E099F" w:rsidRPr="000B63B3" w:rsidRDefault="003E099F" w:rsidP="003E099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63B3">
        <w:rPr>
          <w:sz w:val="26"/>
          <w:szCs w:val="26"/>
        </w:rPr>
        <w:t xml:space="preserve">указание о признании </w:t>
      </w:r>
      <w:proofErr w:type="gramStart"/>
      <w:r w:rsidRPr="000B63B3">
        <w:rPr>
          <w:sz w:val="26"/>
          <w:szCs w:val="26"/>
        </w:rPr>
        <w:t>утратившим</w:t>
      </w:r>
      <w:proofErr w:type="gramEnd"/>
      <w:r w:rsidRPr="000B63B3">
        <w:rPr>
          <w:sz w:val="26"/>
          <w:szCs w:val="26"/>
        </w:rPr>
        <w:t xml:space="preserve"> силу или об отмене муниципального правового акта</w:t>
      </w:r>
      <w:r>
        <w:rPr>
          <w:sz w:val="26"/>
          <w:szCs w:val="26"/>
        </w:rPr>
        <w:t>,</w:t>
      </w:r>
      <w:r w:rsidRPr="000B63B3">
        <w:rPr>
          <w:sz w:val="26"/>
          <w:szCs w:val="26"/>
        </w:rPr>
        <w:t xml:space="preserve"> его отдельных пунктов;</w:t>
      </w:r>
    </w:p>
    <w:p w:rsidR="003E099F" w:rsidRPr="000B63B3" w:rsidRDefault="003E099F" w:rsidP="003E099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63B3">
        <w:rPr>
          <w:sz w:val="26"/>
          <w:szCs w:val="26"/>
        </w:rPr>
        <w:t xml:space="preserve">поручение о </w:t>
      </w:r>
      <w:proofErr w:type="gramStart"/>
      <w:r w:rsidRPr="000B63B3">
        <w:rPr>
          <w:sz w:val="26"/>
          <w:szCs w:val="26"/>
        </w:rPr>
        <w:t>контроле за</w:t>
      </w:r>
      <w:proofErr w:type="gramEnd"/>
      <w:r w:rsidRPr="000B63B3">
        <w:rPr>
          <w:sz w:val="26"/>
          <w:szCs w:val="26"/>
        </w:rPr>
        <w:t xml:space="preserve"> выполнением муниципального правового акта. </w:t>
      </w:r>
    </w:p>
    <w:p w:rsidR="003E099F" w:rsidRPr="000B63B3" w:rsidRDefault="003E099F" w:rsidP="003E09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63B3">
        <w:rPr>
          <w:sz w:val="26"/>
          <w:szCs w:val="26"/>
        </w:rPr>
        <w:t>8.</w:t>
      </w:r>
      <w:r w:rsidRPr="000B63B3">
        <w:rPr>
          <w:sz w:val="26"/>
          <w:szCs w:val="26"/>
        </w:rPr>
        <w:tab/>
        <w:t>Приложение является неотъемлемой частью Проекта.</w:t>
      </w: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ind w:left="6237"/>
        <w:outlineLvl w:val="1"/>
      </w:pPr>
      <w:r w:rsidRPr="000B63B3">
        <w:lastRenderedPageBreak/>
        <w:t>Приложение</w:t>
      </w:r>
    </w:p>
    <w:p w:rsidR="003E099F" w:rsidRPr="000B63B3" w:rsidRDefault="003E099F" w:rsidP="003E099F">
      <w:pPr>
        <w:autoSpaceDE w:val="0"/>
        <w:autoSpaceDN w:val="0"/>
        <w:adjustRightInd w:val="0"/>
        <w:ind w:left="6237"/>
      </w:pPr>
      <w:r w:rsidRPr="000B63B3">
        <w:t>к Порядку внесения проектов</w:t>
      </w:r>
    </w:p>
    <w:p w:rsidR="003E099F" w:rsidRPr="000B63B3" w:rsidRDefault="003E099F" w:rsidP="003E099F">
      <w:pPr>
        <w:autoSpaceDE w:val="0"/>
        <w:autoSpaceDN w:val="0"/>
        <w:adjustRightInd w:val="0"/>
        <w:ind w:left="6237"/>
      </w:pPr>
      <w:r w:rsidRPr="000B63B3">
        <w:t xml:space="preserve">муниципальных правовых </w:t>
      </w:r>
    </w:p>
    <w:p w:rsidR="003E099F" w:rsidRPr="000B63B3" w:rsidRDefault="003E099F" w:rsidP="003E099F">
      <w:pPr>
        <w:autoSpaceDE w:val="0"/>
        <w:autoSpaceDN w:val="0"/>
        <w:adjustRightInd w:val="0"/>
        <w:ind w:left="6237"/>
      </w:pPr>
      <w:r w:rsidRPr="000B63B3">
        <w:t xml:space="preserve">актов председателя Думы </w:t>
      </w:r>
    </w:p>
    <w:p w:rsidR="003E099F" w:rsidRPr="000B63B3" w:rsidRDefault="003E099F" w:rsidP="003E099F">
      <w:pPr>
        <w:autoSpaceDE w:val="0"/>
        <w:autoSpaceDN w:val="0"/>
        <w:adjustRightInd w:val="0"/>
        <w:ind w:left="6237"/>
      </w:pPr>
      <w:r w:rsidRPr="000B63B3">
        <w:t>Нефтеюганского района</w:t>
      </w:r>
    </w:p>
    <w:p w:rsidR="003E099F" w:rsidRPr="000B63B3" w:rsidRDefault="003E099F" w:rsidP="003E099F">
      <w:pPr>
        <w:autoSpaceDE w:val="0"/>
        <w:autoSpaceDN w:val="0"/>
        <w:adjustRightInd w:val="0"/>
        <w:jc w:val="both"/>
      </w:pPr>
    </w:p>
    <w:p w:rsidR="003E099F" w:rsidRPr="000B63B3" w:rsidRDefault="003E099F" w:rsidP="003E099F">
      <w:pPr>
        <w:autoSpaceDE w:val="0"/>
        <w:autoSpaceDN w:val="0"/>
        <w:adjustRightInd w:val="0"/>
        <w:jc w:val="both"/>
      </w:pPr>
    </w:p>
    <w:p w:rsidR="003E099F" w:rsidRPr="000B63B3" w:rsidRDefault="003E099F" w:rsidP="003E099F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  <w:r w:rsidRPr="000B63B3">
        <w:rPr>
          <w:color w:val="000000"/>
          <w:sz w:val="26"/>
          <w:szCs w:val="26"/>
        </w:rPr>
        <w:t>СОГЛАСОВАНО</w:t>
      </w:r>
    </w:p>
    <w:p w:rsidR="003E099F" w:rsidRPr="000B63B3" w:rsidRDefault="003E099F" w:rsidP="003E099F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9"/>
        <w:gridCol w:w="1627"/>
        <w:gridCol w:w="2102"/>
        <w:gridCol w:w="2693"/>
      </w:tblGrid>
      <w:tr w:rsidR="003E099F" w:rsidRPr="000B63B3" w:rsidTr="009B369E">
        <w:tc>
          <w:tcPr>
            <w:tcW w:w="3359" w:type="dxa"/>
            <w:vAlign w:val="center"/>
          </w:tcPr>
          <w:p w:rsidR="003E099F" w:rsidRPr="000B63B3" w:rsidRDefault="003E099F" w:rsidP="009B369E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B63B3">
              <w:rPr>
                <w:color w:val="000000"/>
                <w:sz w:val="26"/>
                <w:szCs w:val="26"/>
              </w:rPr>
              <w:t>Фамилия, имя, отчество, должность</w:t>
            </w:r>
          </w:p>
        </w:tc>
        <w:tc>
          <w:tcPr>
            <w:tcW w:w="1627" w:type="dxa"/>
            <w:vAlign w:val="center"/>
          </w:tcPr>
          <w:p w:rsidR="003E099F" w:rsidRPr="000B63B3" w:rsidRDefault="003E099F" w:rsidP="009B369E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B63B3">
              <w:rPr>
                <w:color w:val="000000"/>
                <w:sz w:val="26"/>
                <w:szCs w:val="26"/>
              </w:rPr>
              <w:t>Дата</w:t>
            </w:r>
          </w:p>
          <w:p w:rsidR="003E099F" w:rsidRPr="000B63B3" w:rsidRDefault="003E099F" w:rsidP="009B369E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B63B3">
              <w:rPr>
                <w:color w:val="000000"/>
                <w:sz w:val="26"/>
                <w:szCs w:val="26"/>
              </w:rPr>
              <w:t>поступления</w:t>
            </w:r>
          </w:p>
        </w:tc>
        <w:tc>
          <w:tcPr>
            <w:tcW w:w="2102" w:type="dxa"/>
            <w:vAlign w:val="center"/>
          </w:tcPr>
          <w:p w:rsidR="003E099F" w:rsidRPr="000B63B3" w:rsidRDefault="003E099F" w:rsidP="009B369E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B63B3">
              <w:rPr>
                <w:color w:val="000000"/>
                <w:sz w:val="26"/>
                <w:szCs w:val="26"/>
              </w:rPr>
              <w:t>Замечания</w:t>
            </w:r>
          </w:p>
        </w:tc>
        <w:tc>
          <w:tcPr>
            <w:tcW w:w="2693" w:type="dxa"/>
            <w:vAlign w:val="center"/>
          </w:tcPr>
          <w:p w:rsidR="003E099F" w:rsidRPr="000B63B3" w:rsidRDefault="003E099F" w:rsidP="009B369E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B63B3">
              <w:rPr>
                <w:color w:val="000000"/>
                <w:sz w:val="26"/>
                <w:szCs w:val="26"/>
              </w:rPr>
              <w:t xml:space="preserve">Подпись, </w:t>
            </w:r>
          </w:p>
          <w:p w:rsidR="003E099F" w:rsidRPr="000B63B3" w:rsidRDefault="003E099F" w:rsidP="009B369E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B63B3">
              <w:rPr>
                <w:color w:val="000000"/>
                <w:sz w:val="26"/>
                <w:szCs w:val="26"/>
              </w:rPr>
              <w:t>дата выдачи</w:t>
            </w:r>
          </w:p>
        </w:tc>
      </w:tr>
      <w:tr w:rsidR="003E099F" w:rsidRPr="000B63B3" w:rsidTr="009B369E">
        <w:trPr>
          <w:trHeight w:val="1044"/>
        </w:trPr>
        <w:tc>
          <w:tcPr>
            <w:tcW w:w="3359" w:type="dxa"/>
          </w:tcPr>
          <w:p w:rsidR="003E099F" w:rsidRPr="000B63B3" w:rsidRDefault="003E099F" w:rsidP="009B369E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7" w:type="dxa"/>
          </w:tcPr>
          <w:p w:rsidR="003E099F" w:rsidRPr="000B63B3" w:rsidRDefault="003E099F" w:rsidP="009B369E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102" w:type="dxa"/>
          </w:tcPr>
          <w:p w:rsidR="003E099F" w:rsidRPr="000B63B3" w:rsidRDefault="003E099F" w:rsidP="009B369E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:rsidR="003E099F" w:rsidRPr="000B63B3" w:rsidRDefault="003E099F" w:rsidP="009B369E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E099F" w:rsidRPr="000B63B3" w:rsidTr="009B369E">
        <w:trPr>
          <w:trHeight w:val="1044"/>
        </w:trPr>
        <w:tc>
          <w:tcPr>
            <w:tcW w:w="3359" w:type="dxa"/>
          </w:tcPr>
          <w:p w:rsidR="003E099F" w:rsidRPr="000B63B3" w:rsidRDefault="003E099F" w:rsidP="009B369E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627" w:type="dxa"/>
          </w:tcPr>
          <w:p w:rsidR="003E099F" w:rsidRPr="000B63B3" w:rsidRDefault="003E099F" w:rsidP="009B369E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102" w:type="dxa"/>
          </w:tcPr>
          <w:p w:rsidR="003E099F" w:rsidRPr="000B63B3" w:rsidRDefault="003E099F" w:rsidP="009B369E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  <w:p w:rsidR="003E099F" w:rsidRPr="000B63B3" w:rsidRDefault="003E099F" w:rsidP="009B369E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:rsidR="003E099F" w:rsidRPr="000B63B3" w:rsidRDefault="003E099F" w:rsidP="009B369E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3E099F" w:rsidRPr="000B63B3" w:rsidRDefault="003E099F" w:rsidP="003E099F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E099F" w:rsidRPr="000B63B3" w:rsidRDefault="003E099F" w:rsidP="003E099F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E099F" w:rsidRPr="000B63B3" w:rsidRDefault="003E099F" w:rsidP="003E099F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E099F" w:rsidRPr="000B63B3" w:rsidRDefault="003E099F" w:rsidP="003E099F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  <w:r w:rsidRPr="000B63B3">
        <w:rPr>
          <w:color w:val="000000"/>
          <w:sz w:val="26"/>
          <w:szCs w:val="26"/>
        </w:rPr>
        <w:t>РАССЫЛКА:</w:t>
      </w:r>
    </w:p>
    <w:p w:rsidR="003E099F" w:rsidRPr="000B63B3" w:rsidRDefault="003E099F" w:rsidP="003E099F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197"/>
        <w:gridCol w:w="2622"/>
      </w:tblGrid>
      <w:tr w:rsidR="003E099F" w:rsidRPr="000B63B3" w:rsidTr="009B369E">
        <w:tc>
          <w:tcPr>
            <w:tcW w:w="4962" w:type="dxa"/>
            <w:vAlign w:val="center"/>
          </w:tcPr>
          <w:p w:rsidR="003E099F" w:rsidRPr="000B63B3" w:rsidRDefault="003E099F" w:rsidP="009B369E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B63B3">
              <w:rPr>
                <w:color w:val="000000"/>
                <w:sz w:val="26"/>
                <w:szCs w:val="26"/>
              </w:rPr>
              <w:t xml:space="preserve">Подразделение, </w:t>
            </w:r>
          </w:p>
          <w:p w:rsidR="003E099F" w:rsidRPr="000B63B3" w:rsidRDefault="003E099F" w:rsidP="009B369E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B63B3">
              <w:rPr>
                <w:color w:val="000000"/>
                <w:sz w:val="26"/>
                <w:szCs w:val="26"/>
              </w:rPr>
              <w:t>должностное лицо</w:t>
            </w:r>
          </w:p>
        </w:tc>
        <w:tc>
          <w:tcPr>
            <w:tcW w:w="2197" w:type="dxa"/>
            <w:vAlign w:val="center"/>
          </w:tcPr>
          <w:p w:rsidR="003E099F" w:rsidRPr="000B63B3" w:rsidRDefault="003E099F" w:rsidP="009B369E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B63B3">
              <w:rPr>
                <w:color w:val="000000"/>
                <w:sz w:val="26"/>
                <w:szCs w:val="26"/>
              </w:rPr>
              <w:t>Количество копий на бумажном носителе</w:t>
            </w:r>
          </w:p>
        </w:tc>
        <w:tc>
          <w:tcPr>
            <w:tcW w:w="2622" w:type="dxa"/>
            <w:vAlign w:val="center"/>
          </w:tcPr>
          <w:p w:rsidR="003E099F" w:rsidRPr="000B63B3" w:rsidRDefault="003E099F" w:rsidP="009B369E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B63B3">
              <w:rPr>
                <w:color w:val="000000"/>
                <w:sz w:val="26"/>
                <w:szCs w:val="26"/>
              </w:rPr>
              <w:t>Электронная рассылка</w:t>
            </w:r>
          </w:p>
        </w:tc>
      </w:tr>
      <w:tr w:rsidR="003E099F" w:rsidRPr="000B63B3" w:rsidTr="009B369E">
        <w:tc>
          <w:tcPr>
            <w:tcW w:w="4962" w:type="dxa"/>
          </w:tcPr>
          <w:p w:rsidR="003E099F" w:rsidRPr="000B63B3" w:rsidRDefault="003E099F" w:rsidP="009B369E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97" w:type="dxa"/>
            <w:vAlign w:val="center"/>
          </w:tcPr>
          <w:p w:rsidR="003E099F" w:rsidRPr="000B63B3" w:rsidRDefault="003E099F" w:rsidP="009B369E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22" w:type="dxa"/>
            <w:vAlign w:val="center"/>
          </w:tcPr>
          <w:p w:rsidR="003E099F" w:rsidRPr="000B63B3" w:rsidRDefault="003E099F" w:rsidP="009B369E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E099F" w:rsidRPr="000B63B3" w:rsidTr="009B369E">
        <w:tc>
          <w:tcPr>
            <w:tcW w:w="4962" w:type="dxa"/>
          </w:tcPr>
          <w:p w:rsidR="003E099F" w:rsidRPr="000B63B3" w:rsidRDefault="003E099F" w:rsidP="009B369E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97" w:type="dxa"/>
            <w:vAlign w:val="center"/>
          </w:tcPr>
          <w:p w:rsidR="003E099F" w:rsidRPr="000B63B3" w:rsidRDefault="003E099F" w:rsidP="009B369E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22" w:type="dxa"/>
            <w:vAlign w:val="center"/>
          </w:tcPr>
          <w:p w:rsidR="003E099F" w:rsidRPr="000B63B3" w:rsidRDefault="003E099F" w:rsidP="009B369E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E099F" w:rsidRPr="000B63B3" w:rsidTr="009B369E">
        <w:tc>
          <w:tcPr>
            <w:tcW w:w="4962" w:type="dxa"/>
          </w:tcPr>
          <w:p w:rsidR="003E099F" w:rsidRPr="000B63B3" w:rsidRDefault="003E099F" w:rsidP="009B369E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97" w:type="dxa"/>
            <w:vAlign w:val="center"/>
          </w:tcPr>
          <w:p w:rsidR="003E099F" w:rsidRPr="000B63B3" w:rsidRDefault="003E099F" w:rsidP="009B369E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22" w:type="dxa"/>
            <w:vAlign w:val="center"/>
          </w:tcPr>
          <w:p w:rsidR="003E099F" w:rsidRPr="000B63B3" w:rsidRDefault="003E099F" w:rsidP="009B369E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E099F" w:rsidRPr="000B63B3" w:rsidTr="009B369E">
        <w:tc>
          <w:tcPr>
            <w:tcW w:w="4962" w:type="dxa"/>
          </w:tcPr>
          <w:p w:rsidR="003E099F" w:rsidRPr="000B63B3" w:rsidRDefault="003E099F" w:rsidP="009B369E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B63B3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197" w:type="dxa"/>
          </w:tcPr>
          <w:p w:rsidR="003E099F" w:rsidRPr="000B63B3" w:rsidRDefault="003E099F" w:rsidP="009B369E">
            <w:pPr>
              <w:widowControl w:val="0"/>
              <w:tabs>
                <w:tab w:val="left" w:pos="730"/>
                <w:tab w:val="left" w:pos="1080"/>
                <w:tab w:val="center" w:pos="124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622" w:type="dxa"/>
          </w:tcPr>
          <w:p w:rsidR="003E099F" w:rsidRPr="000B63B3" w:rsidRDefault="003E099F" w:rsidP="009B369E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3E099F" w:rsidRPr="000B63B3" w:rsidRDefault="003E099F" w:rsidP="003E099F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E099F" w:rsidRPr="000B63B3" w:rsidRDefault="003E099F" w:rsidP="003E099F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E099F" w:rsidRPr="000B63B3" w:rsidRDefault="003E099F" w:rsidP="003E099F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E099F" w:rsidRPr="000B63B3" w:rsidRDefault="003E099F" w:rsidP="003E099F">
      <w:pPr>
        <w:widowControl w:val="0"/>
        <w:autoSpaceDE w:val="0"/>
        <w:autoSpaceDN w:val="0"/>
        <w:adjustRightInd w:val="0"/>
        <w:jc w:val="both"/>
      </w:pPr>
      <w:r w:rsidRPr="000B63B3">
        <w:t>Исполнитель:</w:t>
      </w:r>
    </w:p>
    <w:p w:rsidR="003E099F" w:rsidRPr="000B63B3" w:rsidRDefault="003E099F" w:rsidP="003E099F">
      <w:pPr>
        <w:widowControl w:val="0"/>
        <w:autoSpaceDE w:val="0"/>
        <w:autoSpaceDN w:val="0"/>
        <w:adjustRightInd w:val="0"/>
        <w:jc w:val="both"/>
      </w:pPr>
      <w:r w:rsidRPr="000B63B3">
        <w:t>Тел.8(3463)000000</w:t>
      </w:r>
      <w:r>
        <w:t xml:space="preserve"> ».</w:t>
      </w: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0B63B3" w:rsidRDefault="003E099F" w:rsidP="003E099F">
      <w:pPr>
        <w:autoSpaceDE w:val="0"/>
        <w:autoSpaceDN w:val="0"/>
        <w:adjustRightInd w:val="0"/>
        <w:jc w:val="right"/>
        <w:outlineLvl w:val="1"/>
      </w:pPr>
    </w:p>
    <w:p w:rsidR="003E099F" w:rsidRPr="00D865C5" w:rsidRDefault="003E099F" w:rsidP="003E099F">
      <w:pPr>
        <w:jc w:val="center"/>
        <w:rPr>
          <w:sz w:val="26"/>
          <w:szCs w:val="26"/>
        </w:rPr>
      </w:pPr>
    </w:p>
    <w:p w:rsidR="003E099F" w:rsidRDefault="003E099F" w:rsidP="00A44A6D">
      <w:pPr>
        <w:jc w:val="both"/>
        <w:rPr>
          <w:sz w:val="26"/>
          <w:szCs w:val="26"/>
        </w:rPr>
      </w:pPr>
    </w:p>
    <w:sectPr w:rsidR="003E099F" w:rsidSect="005A2C16">
      <w:headerReference w:type="default" r:id="rId11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58C" w:rsidRDefault="00C3358C">
      <w:r>
        <w:separator/>
      </w:r>
    </w:p>
  </w:endnote>
  <w:endnote w:type="continuationSeparator" w:id="0">
    <w:p w:rsidR="00C3358C" w:rsidRDefault="00C3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58C" w:rsidRDefault="00C3358C">
      <w:r>
        <w:separator/>
      </w:r>
    </w:p>
  </w:footnote>
  <w:footnote w:type="continuationSeparator" w:id="0">
    <w:p w:rsidR="00C3358C" w:rsidRDefault="00C33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912" w:rsidRDefault="005F391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F44BE">
      <w:rPr>
        <w:noProof/>
      </w:rPr>
      <w:t>2</w:t>
    </w:r>
    <w:r>
      <w:fldChar w:fldCharType="end"/>
    </w:r>
  </w:p>
  <w:p w:rsidR="005F3912" w:rsidRDefault="005F391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95D3C"/>
    <w:multiLevelType w:val="hybridMultilevel"/>
    <w:tmpl w:val="DC4A9750"/>
    <w:lvl w:ilvl="0" w:tplc="0B8EBD26">
      <w:start w:val="1"/>
      <w:numFmt w:val="decimal"/>
      <w:lvlText w:val="%1."/>
      <w:lvlJc w:val="left"/>
      <w:pPr>
        <w:tabs>
          <w:tab w:val="num" w:pos="1805"/>
        </w:tabs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6">
    <w:nsid w:val="15621430"/>
    <w:multiLevelType w:val="hybridMultilevel"/>
    <w:tmpl w:val="40AEA5CA"/>
    <w:lvl w:ilvl="0" w:tplc="86260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50006"/>
    <w:multiLevelType w:val="multilevel"/>
    <w:tmpl w:val="1A94F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421FD7"/>
    <w:multiLevelType w:val="multilevel"/>
    <w:tmpl w:val="FCE8F2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9F6998"/>
    <w:multiLevelType w:val="hybridMultilevel"/>
    <w:tmpl w:val="4F749D7A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9E1907"/>
    <w:multiLevelType w:val="hybridMultilevel"/>
    <w:tmpl w:val="B5A6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8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B1911F1"/>
    <w:multiLevelType w:val="multilevel"/>
    <w:tmpl w:val="6B12EA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44E6061"/>
    <w:multiLevelType w:val="hybridMultilevel"/>
    <w:tmpl w:val="F08A7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9A57B19"/>
    <w:multiLevelType w:val="hybridMultilevel"/>
    <w:tmpl w:val="F3767A78"/>
    <w:lvl w:ilvl="0" w:tplc="DFD20FD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2217ADC"/>
    <w:multiLevelType w:val="hybridMultilevel"/>
    <w:tmpl w:val="8AE4DD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CA73DB"/>
    <w:multiLevelType w:val="hybridMultilevel"/>
    <w:tmpl w:val="BD6C82D2"/>
    <w:lvl w:ilvl="0" w:tplc="3DA2BC2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EA11C28"/>
    <w:multiLevelType w:val="multilevel"/>
    <w:tmpl w:val="944E17CE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28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E4411B"/>
    <w:multiLevelType w:val="hybridMultilevel"/>
    <w:tmpl w:val="4CA6F6C4"/>
    <w:lvl w:ilvl="0" w:tplc="9CE0A57E">
      <w:start w:val="1"/>
      <w:numFmt w:val="decimal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9722A4"/>
    <w:multiLevelType w:val="hybridMultilevel"/>
    <w:tmpl w:val="62327F3C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6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8B6741"/>
    <w:multiLevelType w:val="hybridMultilevel"/>
    <w:tmpl w:val="7D408048"/>
    <w:lvl w:ilvl="0" w:tplc="B4B032D8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D8A4C728">
      <w:start w:val="1"/>
      <w:numFmt w:val="bullet"/>
      <w:lvlText w:val="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35"/>
  </w:num>
  <w:num w:numId="2">
    <w:abstractNumId w:val="38"/>
  </w:num>
  <w:num w:numId="3">
    <w:abstractNumId w:val="33"/>
  </w:num>
  <w:num w:numId="4">
    <w:abstractNumId w:val="12"/>
  </w:num>
  <w:num w:numId="5">
    <w:abstractNumId w:val="25"/>
  </w:num>
  <w:num w:numId="6">
    <w:abstractNumId w:val="30"/>
  </w:num>
  <w:num w:numId="7">
    <w:abstractNumId w:val="36"/>
  </w:num>
  <w:num w:numId="8">
    <w:abstractNumId w:val="21"/>
  </w:num>
  <w:num w:numId="9">
    <w:abstractNumId w:val="31"/>
  </w:num>
  <w:num w:numId="10">
    <w:abstractNumId w:val="2"/>
  </w:num>
  <w:num w:numId="11">
    <w:abstractNumId w:val="4"/>
  </w:num>
  <w:num w:numId="12">
    <w:abstractNumId w:val="11"/>
  </w:num>
  <w:num w:numId="13">
    <w:abstractNumId w:val="29"/>
  </w:num>
  <w:num w:numId="14">
    <w:abstractNumId w:val="13"/>
  </w:num>
  <w:num w:numId="15">
    <w:abstractNumId w:val="37"/>
  </w:num>
  <w:num w:numId="16">
    <w:abstractNumId w:val="3"/>
  </w:num>
  <w:num w:numId="17">
    <w:abstractNumId w:val="15"/>
  </w:num>
  <w:num w:numId="18">
    <w:abstractNumId w:val="1"/>
  </w:num>
  <w:num w:numId="19">
    <w:abstractNumId w:val="0"/>
  </w:num>
  <w:num w:numId="20">
    <w:abstractNumId w:val="17"/>
  </w:num>
  <w:num w:numId="21">
    <w:abstractNumId w:val="14"/>
  </w:num>
  <w:num w:numId="22">
    <w:abstractNumId w:val="22"/>
  </w:num>
  <w:num w:numId="23">
    <w:abstractNumId w:val="28"/>
  </w:num>
  <w:num w:numId="24">
    <w:abstractNumId w:val="18"/>
  </w:num>
  <w:num w:numId="25">
    <w:abstractNumId w:val="9"/>
  </w:num>
  <w:num w:numId="26">
    <w:abstractNumId w:val="7"/>
  </w:num>
  <w:num w:numId="27">
    <w:abstractNumId w:val="32"/>
  </w:num>
  <w:num w:numId="28">
    <w:abstractNumId w:val="20"/>
  </w:num>
  <w:num w:numId="29">
    <w:abstractNumId w:val="10"/>
  </w:num>
  <w:num w:numId="30">
    <w:abstractNumId w:val="39"/>
  </w:num>
  <w:num w:numId="31">
    <w:abstractNumId w:val="5"/>
  </w:num>
  <w:num w:numId="32">
    <w:abstractNumId w:val="19"/>
  </w:num>
  <w:num w:numId="33">
    <w:abstractNumId w:val="8"/>
  </w:num>
  <w:num w:numId="34">
    <w:abstractNumId w:val="6"/>
  </w:num>
  <w:num w:numId="35">
    <w:abstractNumId w:val="23"/>
  </w:num>
  <w:num w:numId="36">
    <w:abstractNumId w:val="34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24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0BAC"/>
    <w:rsid w:val="00013233"/>
    <w:rsid w:val="00020C45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2700"/>
    <w:rsid w:val="00054C51"/>
    <w:rsid w:val="00061272"/>
    <w:rsid w:val="00071C9B"/>
    <w:rsid w:val="00073573"/>
    <w:rsid w:val="00073BDC"/>
    <w:rsid w:val="000778E9"/>
    <w:rsid w:val="00077A0E"/>
    <w:rsid w:val="00083160"/>
    <w:rsid w:val="000852A9"/>
    <w:rsid w:val="00090B2C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4F62"/>
    <w:rsid w:val="000F0621"/>
    <w:rsid w:val="000F578D"/>
    <w:rsid w:val="00103EDB"/>
    <w:rsid w:val="001118D5"/>
    <w:rsid w:val="00111FA0"/>
    <w:rsid w:val="00113E15"/>
    <w:rsid w:val="00123A9B"/>
    <w:rsid w:val="001242CA"/>
    <w:rsid w:val="00136B7B"/>
    <w:rsid w:val="001372D9"/>
    <w:rsid w:val="0014082B"/>
    <w:rsid w:val="001548AB"/>
    <w:rsid w:val="00155C71"/>
    <w:rsid w:val="001648BA"/>
    <w:rsid w:val="00167078"/>
    <w:rsid w:val="00170B00"/>
    <w:rsid w:val="00172EB4"/>
    <w:rsid w:val="001762D6"/>
    <w:rsid w:val="00180259"/>
    <w:rsid w:val="00185140"/>
    <w:rsid w:val="001901CF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E0D7E"/>
    <w:rsid w:val="001E612F"/>
    <w:rsid w:val="001F2561"/>
    <w:rsid w:val="001F7729"/>
    <w:rsid w:val="0020594B"/>
    <w:rsid w:val="00210CD5"/>
    <w:rsid w:val="002139E6"/>
    <w:rsid w:val="00231E8D"/>
    <w:rsid w:val="002338E8"/>
    <w:rsid w:val="00236E84"/>
    <w:rsid w:val="00236FF6"/>
    <w:rsid w:val="00242271"/>
    <w:rsid w:val="002424F6"/>
    <w:rsid w:val="002427D2"/>
    <w:rsid w:val="00246641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91865"/>
    <w:rsid w:val="00293633"/>
    <w:rsid w:val="002936CF"/>
    <w:rsid w:val="002A0DCE"/>
    <w:rsid w:val="002A5FCB"/>
    <w:rsid w:val="002B265C"/>
    <w:rsid w:val="002B744B"/>
    <w:rsid w:val="002C0DA5"/>
    <w:rsid w:val="002C1888"/>
    <w:rsid w:val="002C1C11"/>
    <w:rsid w:val="002C272F"/>
    <w:rsid w:val="002C43D7"/>
    <w:rsid w:val="002D352B"/>
    <w:rsid w:val="002D5CFE"/>
    <w:rsid w:val="002E1357"/>
    <w:rsid w:val="002E3108"/>
    <w:rsid w:val="002F0EE2"/>
    <w:rsid w:val="002F1543"/>
    <w:rsid w:val="002F3371"/>
    <w:rsid w:val="002F6DAA"/>
    <w:rsid w:val="002F723D"/>
    <w:rsid w:val="002F79FB"/>
    <w:rsid w:val="003015D5"/>
    <w:rsid w:val="00302201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597"/>
    <w:rsid w:val="00357F93"/>
    <w:rsid w:val="00370557"/>
    <w:rsid w:val="00382949"/>
    <w:rsid w:val="003835D1"/>
    <w:rsid w:val="00384453"/>
    <w:rsid w:val="003859B2"/>
    <w:rsid w:val="00387B77"/>
    <w:rsid w:val="00390C82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099F"/>
    <w:rsid w:val="003E1DA2"/>
    <w:rsid w:val="003E2423"/>
    <w:rsid w:val="003E33A0"/>
    <w:rsid w:val="003E62CC"/>
    <w:rsid w:val="003F44BE"/>
    <w:rsid w:val="003F4A0F"/>
    <w:rsid w:val="003F78FD"/>
    <w:rsid w:val="00401033"/>
    <w:rsid w:val="00401098"/>
    <w:rsid w:val="0041006D"/>
    <w:rsid w:val="00412D58"/>
    <w:rsid w:val="004145D6"/>
    <w:rsid w:val="00415069"/>
    <w:rsid w:val="00421F8C"/>
    <w:rsid w:val="0042358C"/>
    <w:rsid w:val="00427618"/>
    <w:rsid w:val="00432F37"/>
    <w:rsid w:val="004505AD"/>
    <w:rsid w:val="00450D10"/>
    <w:rsid w:val="00453E80"/>
    <w:rsid w:val="0045479F"/>
    <w:rsid w:val="004610A2"/>
    <w:rsid w:val="004660BA"/>
    <w:rsid w:val="0046779E"/>
    <w:rsid w:val="00467CC0"/>
    <w:rsid w:val="00473AB0"/>
    <w:rsid w:val="00475936"/>
    <w:rsid w:val="00491DFB"/>
    <w:rsid w:val="0049272E"/>
    <w:rsid w:val="0049477B"/>
    <w:rsid w:val="00496BCF"/>
    <w:rsid w:val="004A6EAF"/>
    <w:rsid w:val="004A7453"/>
    <w:rsid w:val="004B52E3"/>
    <w:rsid w:val="004C1E76"/>
    <w:rsid w:val="004D418E"/>
    <w:rsid w:val="004E1C58"/>
    <w:rsid w:val="004E1E4D"/>
    <w:rsid w:val="004F0262"/>
    <w:rsid w:val="004F1329"/>
    <w:rsid w:val="004F7055"/>
    <w:rsid w:val="00503B3A"/>
    <w:rsid w:val="00510C7D"/>
    <w:rsid w:val="00512FFD"/>
    <w:rsid w:val="00517A61"/>
    <w:rsid w:val="00526AD7"/>
    <w:rsid w:val="00526CB8"/>
    <w:rsid w:val="005307ED"/>
    <w:rsid w:val="00542F68"/>
    <w:rsid w:val="0054518D"/>
    <w:rsid w:val="005452AF"/>
    <w:rsid w:val="0054751B"/>
    <w:rsid w:val="00550E26"/>
    <w:rsid w:val="00551F61"/>
    <w:rsid w:val="005555A9"/>
    <w:rsid w:val="00560FF8"/>
    <w:rsid w:val="00561CB2"/>
    <w:rsid w:val="00583059"/>
    <w:rsid w:val="00583605"/>
    <w:rsid w:val="005839E5"/>
    <w:rsid w:val="00584101"/>
    <w:rsid w:val="005859EE"/>
    <w:rsid w:val="00590B73"/>
    <w:rsid w:val="0059266A"/>
    <w:rsid w:val="005A09AF"/>
    <w:rsid w:val="005A2C16"/>
    <w:rsid w:val="005A4F0A"/>
    <w:rsid w:val="005C2F32"/>
    <w:rsid w:val="005C4082"/>
    <w:rsid w:val="005C563D"/>
    <w:rsid w:val="005C706B"/>
    <w:rsid w:val="005D65F8"/>
    <w:rsid w:val="005E017B"/>
    <w:rsid w:val="005E07A6"/>
    <w:rsid w:val="005E2D54"/>
    <w:rsid w:val="005E42DF"/>
    <w:rsid w:val="005F3912"/>
    <w:rsid w:val="005F3D21"/>
    <w:rsid w:val="005F7C2B"/>
    <w:rsid w:val="0061102A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1079"/>
    <w:rsid w:val="006547AB"/>
    <w:rsid w:val="00654AF0"/>
    <w:rsid w:val="00656DA2"/>
    <w:rsid w:val="00660405"/>
    <w:rsid w:val="00664A1E"/>
    <w:rsid w:val="00665144"/>
    <w:rsid w:val="00665732"/>
    <w:rsid w:val="00665D0B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02C6"/>
    <w:rsid w:val="006A1B64"/>
    <w:rsid w:val="006A3045"/>
    <w:rsid w:val="006A344D"/>
    <w:rsid w:val="006B4B0C"/>
    <w:rsid w:val="006C08AD"/>
    <w:rsid w:val="006C4900"/>
    <w:rsid w:val="006C5D0E"/>
    <w:rsid w:val="006C67F3"/>
    <w:rsid w:val="006C7860"/>
    <w:rsid w:val="006D29F6"/>
    <w:rsid w:val="006D2B52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5F38"/>
    <w:rsid w:val="00726AAC"/>
    <w:rsid w:val="007342A5"/>
    <w:rsid w:val="0073552E"/>
    <w:rsid w:val="00736093"/>
    <w:rsid w:val="00736F3E"/>
    <w:rsid w:val="00737B7E"/>
    <w:rsid w:val="00741B73"/>
    <w:rsid w:val="007455DA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39F7"/>
    <w:rsid w:val="0077474D"/>
    <w:rsid w:val="0077788A"/>
    <w:rsid w:val="00777FC9"/>
    <w:rsid w:val="007833FF"/>
    <w:rsid w:val="007850E7"/>
    <w:rsid w:val="007875DA"/>
    <w:rsid w:val="007876CD"/>
    <w:rsid w:val="00791A27"/>
    <w:rsid w:val="007924AB"/>
    <w:rsid w:val="00793185"/>
    <w:rsid w:val="007A1393"/>
    <w:rsid w:val="007A48B1"/>
    <w:rsid w:val="007A6DC9"/>
    <w:rsid w:val="007B4947"/>
    <w:rsid w:val="007B7678"/>
    <w:rsid w:val="007C0714"/>
    <w:rsid w:val="007C1E24"/>
    <w:rsid w:val="007E01D2"/>
    <w:rsid w:val="007E0685"/>
    <w:rsid w:val="007E07EA"/>
    <w:rsid w:val="007F0CD8"/>
    <w:rsid w:val="007F1068"/>
    <w:rsid w:val="007F5B2F"/>
    <w:rsid w:val="007F60A4"/>
    <w:rsid w:val="007F62CB"/>
    <w:rsid w:val="007F74B9"/>
    <w:rsid w:val="00802064"/>
    <w:rsid w:val="008024D3"/>
    <w:rsid w:val="00814B40"/>
    <w:rsid w:val="008233A2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790D"/>
    <w:rsid w:val="00892A30"/>
    <w:rsid w:val="008938CF"/>
    <w:rsid w:val="008942D3"/>
    <w:rsid w:val="008A35AB"/>
    <w:rsid w:val="008A3671"/>
    <w:rsid w:val="008A5A02"/>
    <w:rsid w:val="008A6CC2"/>
    <w:rsid w:val="008B1AB8"/>
    <w:rsid w:val="008B47EB"/>
    <w:rsid w:val="008B6930"/>
    <w:rsid w:val="008B6F1D"/>
    <w:rsid w:val="008C0165"/>
    <w:rsid w:val="008C3570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00B1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A53"/>
    <w:rsid w:val="00952FFF"/>
    <w:rsid w:val="00954F7B"/>
    <w:rsid w:val="009621A7"/>
    <w:rsid w:val="009625BC"/>
    <w:rsid w:val="009636E4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9E0B01"/>
    <w:rsid w:val="00A03DF7"/>
    <w:rsid w:val="00A0508B"/>
    <w:rsid w:val="00A05B5A"/>
    <w:rsid w:val="00A0674F"/>
    <w:rsid w:val="00A079E6"/>
    <w:rsid w:val="00A20E24"/>
    <w:rsid w:val="00A23179"/>
    <w:rsid w:val="00A2699B"/>
    <w:rsid w:val="00A3552F"/>
    <w:rsid w:val="00A3777A"/>
    <w:rsid w:val="00A44745"/>
    <w:rsid w:val="00A44A6D"/>
    <w:rsid w:val="00A46270"/>
    <w:rsid w:val="00A46A66"/>
    <w:rsid w:val="00A47542"/>
    <w:rsid w:val="00A47D95"/>
    <w:rsid w:val="00A5265D"/>
    <w:rsid w:val="00A62810"/>
    <w:rsid w:val="00A7022C"/>
    <w:rsid w:val="00A70FBA"/>
    <w:rsid w:val="00A72D8B"/>
    <w:rsid w:val="00A73645"/>
    <w:rsid w:val="00A75963"/>
    <w:rsid w:val="00A85681"/>
    <w:rsid w:val="00A87D3C"/>
    <w:rsid w:val="00A928AB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6693"/>
    <w:rsid w:val="00AC7147"/>
    <w:rsid w:val="00AD065E"/>
    <w:rsid w:val="00AD380A"/>
    <w:rsid w:val="00AE23AF"/>
    <w:rsid w:val="00AE44F7"/>
    <w:rsid w:val="00AE6A7B"/>
    <w:rsid w:val="00AE6B39"/>
    <w:rsid w:val="00AE7235"/>
    <w:rsid w:val="00AF2C82"/>
    <w:rsid w:val="00B02CFF"/>
    <w:rsid w:val="00B04D46"/>
    <w:rsid w:val="00B07840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530F"/>
    <w:rsid w:val="00B40ADF"/>
    <w:rsid w:val="00B40F6B"/>
    <w:rsid w:val="00B415A8"/>
    <w:rsid w:val="00B47229"/>
    <w:rsid w:val="00B50EDB"/>
    <w:rsid w:val="00B51DA5"/>
    <w:rsid w:val="00B5398B"/>
    <w:rsid w:val="00B56309"/>
    <w:rsid w:val="00B56868"/>
    <w:rsid w:val="00B60181"/>
    <w:rsid w:val="00B605B0"/>
    <w:rsid w:val="00B62326"/>
    <w:rsid w:val="00B6236C"/>
    <w:rsid w:val="00B62BA7"/>
    <w:rsid w:val="00B6734B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0EA6"/>
    <w:rsid w:val="00BD1A7F"/>
    <w:rsid w:val="00BE08DA"/>
    <w:rsid w:val="00BE22C8"/>
    <w:rsid w:val="00BE30A2"/>
    <w:rsid w:val="00BE3D68"/>
    <w:rsid w:val="00BE4E61"/>
    <w:rsid w:val="00BE6BB0"/>
    <w:rsid w:val="00BE6D5F"/>
    <w:rsid w:val="00BF120C"/>
    <w:rsid w:val="00BF35DD"/>
    <w:rsid w:val="00BF6829"/>
    <w:rsid w:val="00BF75DB"/>
    <w:rsid w:val="00C00C75"/>
    <w:rsid w:val="00C113D5"/>
    <w:rsid w:val="00C1207D"/>
    <w:rsid w:val="00C14A8D"/>
    <w:rsid w:val="00C15891"/>
    <w:rsid w:val="00C21964"/>
    <w:rsid w:val="00C237E0"/>
    <w:rsid w:val="00C252A8"/>
    <w:rsid w:val="00C275E5"/>
    <w:rsid w:val="00C27699"/>
    <w:rsid w:val="00C32707"/>
    <w:rsid w:val="00C3358C"/>
    <w:rsid w:val="00C34227"/>
    <w:rsid w:val="00C4212D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A086B"/>
    <w:rsid w:val="00CA2660"/>
    <w:rsid w:val="00CA71DF"/>
    <w:rsid w:val="00CB14ED"/>
    <w:rsid w:val="00CC11C4"/>
    <w:rsid w:val="00CC2777"/>
    <w:rsid w:val="00CC69C7"/>
    <w:rsid w:val="00CD0688"/>
    <w:rsid w:val="00CD795E"/>
    <w:rsid w:val="00CD7BB3"/>
    <w:rsid w:val="00CE0E9E"/>
    <w:rsid w:val="00CE2A49"/>
    <w:rsid w:val="00CE48E8"/>
    <w:rsid w:val="00CE6A45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5666"/>
    <w:rsid w:val="00D36A53"/>
    <w:rsid w:val="00D37306"/>
    <w:rsid w:val="00D373A8"/>
    <w:rsid w:val="00D436C2"/>
    <w:rsid w:val="00D53904"/>
    <w:rsid w:val="00D55934"/>
    <w:rsid w:val="00D55A59"/>
    <w:rsid w:val="00D61325"/>
    <w:rsid w:val="00D71E87"/>
    <w:rsid w:val="00D73E89"/>
    <w:rsid w:val="00D746A4"/>
    <w:rsid w:val="00D74C27"/>
    <w:rsid w:val="00D82F5D"/>
    <w:rsid w:val="00D865C5"/>
    <w:rsid w:val="00D9312E"/>
    <w:rsid w:val="00D94071"/>
    <w:rsid w:val="00DA2EDB"/>
    <w:rsid w:val="00DA79CB"/>
    <w:rsid w:val="00DB2D1A"/>
    <w:rsid w:val="00DC67CB"/>
    <w:rsid w:val="00DC72C9"/>
    <w:rsid w:val="00DD0D70"/>
    <w:rsid w:val="00DD1E7C"/>
    <w:rsid w:val="00DD4E61"/>
    <w:rsid w:val="00DD50B2"/>
    <w:rsid w:val="00DD5D64"/>
    <w:rsid w:val="00DE0B9F"/>
    <w:rsid w:val="00DE48CA"/>
    <w:rsid w:val="00DE75E4"/>
    <w:rsid w:val="00DF4F83"/>
    <w:rsid w:val="00E034A7"/>
    <w:rsid w:val="00E11CC9"/>
    <w:rsid w:val="00E13124"/>
    <w:rsid w:val="00E13F11"/>
    <w:rsid w:val="00E17CB1"/>
    <w:rsid w:val="00E24D0A"/>
    <w:rsid w:val="00E26E29"/>
    <w:rsid w:val="00E276F0"/>
    <w:rsid w:val="00E35AB3"/>
    <w:rsid w:val="00E37D96"/>
    <w:rsid w:val="00E4083A"/>
    <w:rsid w:val="00E418BE"/>
    <w:rsid w:val="00E432E0"/>
    <w:rsid w:val="00E516F4"/>
    <w:rsid w:val="00E55058"/>
    <w:rsid w:val="00E55152"/>
    <w:rsid w:val="00E5613B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B56C0"/>
    <w:rsid w:val="00EC1A09"/>
    <w:rsid w:val="00EC1B75"/>
    <w:rsid w:val="00EC1FCC"/>
    <w:rsid w:val="00EC3ADF"/>
    <w:rsid w:val="00EC5ED0"/>
    <w:rsid w:val="00ED3418"/>
    <w:rsid w:val="00ED7DF2"/>
    <w:rsid w:val="00EE7313"/>
    <w:rsid w:val="00EE735C"/>
    <w:rsid w:val="00EF0E7F"/>
    <w:rsid w:val="00EF2245"/>
    <w:rsid w:val="00EF645B"/>
    <w:rsid w:val="00F0425A"/>
    <w:rsid w:val="00F05144"/>
    <w:rsid w:val="00F06CEB"/>
    <w:rsid w:val="00F12C3C"/>
    <w:rsid w:val="00F15788"/>
    <w:rsid w:val="00F22960"/>
    <w:rsid w:val="00F239A2"/>
    <w:rsid w:val="00F25259"/>
    <w:rsid w:val="00F35697"/>
    <w:rsid w:val="00F36A02"/>
    <w:rsid w:val="00F43C38"/>
    <w:rsid w:val="00F45271"/>
    <w:rsid w:val="00F455B1"/>
    <w:rsid w:val="00F467BB"/>
    <w:rsid w:val="00F47A82"/>
    <w:rsid w:val="00F616A2"/>
    <w:rsid w:val="00F663C3"/>
    <w:rsid w:val="00F6699B"/>
    <w:rsid w:val="00F67416"/>
    <w:rsid w:val="00F714A4"/>
    <w:rsid w:val="00F72B61"/>
    <w:rsid w:val="00F764B8"/>
    <w:rsid w:val="00F7784A"/>
    <w:rsid w:val="00F779B6"/>
    <w:rsid w:val="00F817EB"/>
    <w:rsid w:val="00F8362E"/>
    <w:rsid w:val="00F844D6"/>
    <w:rsid w:val="00F84AA1"/>
    <w:rsid w:val="00F905D8"/>
    <w:rsid w:val="00FA2A95"/>
    <w:rsid w:val="00FA3B83"/>
    <w:rsid w:val="00FA7978"/>
    <w:rsid w:val="00FB1E5E"/>
    <w:rsid w:val="00FB2A90"/>
    <w:rsid w:val="00FB733C"/>
    <w:rsid w:val="00FB7E47"/>
    <w:rsid w:val="00FC3636"/>
    <w:rsid w:val="00FC7366"/>
    <w:rsid w:val="00FD48B2"/>
    <w:rsid w:val="00FE6E36"/>
    <w:rsid w:val="00FE6FDB"/>
    <w:rsid w:val="00FE7CAC"/>
    <w:rsid w:val="00FF12B4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4A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13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f">
    <w:name w:val="Normal (Web)"/>
    <w:basedOn w:val="a"/>
    <w:rsid w:val="00B811E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link w:val="a4"/>
    <w:rsid w:val="00EB56C0"/>
    <w:rPr>
      <w:rFonts w:ascii="Arial" w:hAnsi="Arial" w:cs="Arial"/>
      <w:sz w:val="26"/>
      <w:szCs w:val="24"/>
    </w:rPr>
  </w:style>
  <w:style w:type="paragraph" w:customStyle="1" w:styleId="af1">
    <w:name w:val="Знак Знак Знак"/>
    <w:basedOn w:val="a"/>
    <w:rsid w:val="00D86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44A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4A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13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f">
    <w:name w:val="Normal (Web)"/>
    <w:basedOn w:val="a"/>
    <w:rsid w:val="00B811E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link w:val="a4"/>
    <w:rsid w:val="00EB56C0"/>
    <w:rPr>
      <w:rFonts w:ascii="Arial" w:hAnsi="Arial" w:cs="Arial"/>
      <w:sz w:val="26"/>
      <w:szCs w:val="24"/>
    </w:rPr>
  </w:style>
  <w:style w:type="paragraph" w:customStyle="1" w:styleId="af1">
    <w:name w:val="Знак Знак Знак"/>
    <w:basedOn w:val="a"/>
    <w:rsid w:val="00D86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44A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E0CB07A30A71BB3DE5A188734D4664E3DB85ADCD68EB19EF562838B25C40563B3B4B4192E798F17bFy6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D1702-C7DD-4D1B-8258-C56EEF06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Климчук Людмила Александровна</cp:lastModifiedBy>
  <cp:revision>2</cp:revision>
  <cp:lastPrinted>2019-02-12T09:34:00Z</cp:lastPrinted>
  <dcterms:created xsi:type="dcterms:W3CDTF">2019-06-03T11:28:00Z</dcterms:created>
  <dcterms:modified xsi:type="dcterms:W3CDTF">2019-06-03T11:28:00Z</dcterms:modified>
</cp:coreProperties>
</file>